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CB1CF" w14:textId="77777777" w:rsidR="003467C7" w:rsidRPr="00F63776" w:rsidRDefault="003467C7" w:rsidP="004713B6">
      <w:pPr>
        <w:pStyle w:val="Style1"/>
        <w:rPr>
          <w:lang w:val="sr-Cyrl-RS"/>
        </w:rPr>
      </w:pPr>
      <w:bookmarkStart w:id="0" w:name="_GoBack"/>
      <w:bookmarkEnd w:id="0"/>
    </w:p>
    <w:p w14:paraId="7EFE2AD6" w14:textId="26AC5249" w:rsidR="00EC520E" w:rsidRPr="00BE7537" w:rsidRDefault="00074F71" w:rsidP="00367EB8">
      <w:r>
        <w:t>На</w:t>
      </w:r>
      <w:r w:rsidR="00EC520E" w:rsidRPr="00BE7537">
        <w:t xml:space="preserve"> </w:t>
      </w:r>
      <w:r>
        <w:t>основу</w:t>
      </w:r>
      <w:r w:rsidR="00EC520E" w:rsidRPr="00BE7537">
        <w:t xml:space="preserve"> </w:t>
      </w:r>
      <w:r>
        <w:t>члана</w:t>
      </w:r>
      <w:r w:rsidR="00EC520E" w:rsidRPr="00BE7537">
        <w:t xml:space="preserve"> </w:t>
      </w:r>
      <w:r w:rsidR="009A63F4">
        <w:t>38</w:t>
      </w:r>
      <w:r w:rsidR="00EC520E" w:rsidRPr="00BE7537">
        <w:t xml:space="preserve">. </w:t>
      </w:r>
      <w:r>
        <w:t>Закона</w:t>
      </w:r>
      <w:r w:rsidR="00EC520E" w:rsidRPr="00BE7537">
        <w:t xml:space="preserve"> </w:t>
      </w:r>
      <w:r>
        <w:t>о</w:t>
      </w:r>
      <w:r w:rsidR="00EC520E" w:rsidRPr="00BE7537">
        <w:t xml:space="preserve"> </w:t>
      </w:r>
      <w:r>
        <w:t>планском</w:t>
      </w:r>
      <w:r w:rsidR="009A63F4">
        <w:t xml:space="preserve"> </w:t>
      </w:r>
      <w:r>
        <w:t>систему</w:t>
      </w:r>
      <w:r w:rsidR="009A63F4">
        <w:t xml:space="preserve"> </w:t>
      </w:r>
      <w:r>
        <w:t>Републике</w:t>
      </w:r>
      <w:r w:rsidR="009A63F4">
        <w:t xml:space="preserve"> </w:t>
      </w:r>
      <w:r>
        <w:t>Србије</w:t>
      </w:r>
      <w:r w:rsidR="009A63F4">
        <w:t xml:space="preserve"> </w:t>
      </w:r>
      <w:r w:rsidR="00EC520E" w:rsidRPr="00BE7537">
        <w:t>(„</w:t>
      </w:r>
      <w:r>
        <w:t>Службени</w:t>
      </w:r>
      <w:r w:rsidR="00EC520E" w:rsidRPr="00BE7537">
        <w:t xml:space="preserve"> </w:t>
      </w:r>
      <w:r>
        <w:t>гласник</w:t>
      </w:r>
      <w:r w:rsidR="00EC520E" w:rsidRPr="00BE7537">
        <w:t xml:space="preserve"> </w:t>
      </w:r>
      <w:r>
        <w:t>РС</w:t>
      </w:r>
      <w:r w:rsidR="00EC520E" w:rsidRPr="00BE7537">
        <w:t xml:space="preserve">”, </w:t>
      </w:r>
      <w:r>
        <w:t>бр</w:t>
      </w:r>
      <w:r w:rsidR="00EC520E" w:rsidRPr="00BE7537">
        <w:t xml:space="preserve">. </w:t>
      </w:r>
      <w:r w:rsidR="009A63F4">
        <w:t>30/18</w:t>
      </w:r>
      <w:r w:rsidR="00EC520E" w:rsidRPr="00BE7537">
        <w:t xml:space="preserve">) </w:t>
      </w:r>
      <w:r>
        <w:t>Влада</w:t>
      </w:r>
      <w:r w:rsidR="00EC520E" w:rsidRPr="00BE7537">
        <w:t xml:space="preserve"> </w:t>
      </w:r>
      <w:r>
        <w:t>усваја</w:t>
      </w:r>
    </w:p>
    <w:p w14:paraId="77BE4F5F" w14:textId="7A049C6D" w:rsidR="00EC520E" w:rsidRPr="00BE7537" w:rsidRDefault="00074F71" w:rsidP="00EC520E">
      <w:pPr>
        <w:spacing w:before="4000" w:after="240" w:line="480" w:lineRule="auto"/>
        <w:jc w:val="center"/>
        <w:rPr>
          <w:b/>
          <w:sz w:val="28"/>
          <w:szCs w:val="28"/>
        </w:rPr>
      </w:pPr>
      <w:r>
        <w:rPr>
          <w:b/>
          <w:sz w:val="28"/>
          <w:szCs w:val="28"/>
        </w:rPr>
        <w:t>СТРАТЕГИЈУ</w:t>
      </w:r>
      <w:r w:rsidR="00EC520E" w:rsidRPr="00BE7537">
        <w:rPr>
          <w:b/>
          <w:sz w:val="28"/>
          <w:szCs w:val="28"/>
        </w:rPr>
        <w:t xml:space="preserve"> </w:t>
      </w:r>
      <w:r>
        <w:rPr>
          <w:b/>
          <w:sz w:val="28"/>
          <w:szCs w:val="28"/>
        </w:rPr>
        <w:t>РАЗВОЈА</w:t>
      </w:r>
      <w:r w:rsidR="00EC520E" w:rsidRPr="00BE7537">
        <w:rPr>
          <w:b/>
          <w:sz w:val="28"/>
          <w:szCs w:val="28"/>
        </w:rPr>
        <w:t xml:space="preserve"> </w:t>
      </w:r>
      <w:r>
        <w:rPr>
          <w:b/>
          <w:sz w:val="28"/>
          <w:szCs w:val="28"/>
        </w:rPr>
        <w:t>ЈАВНИХ</w:t>
      </w:r>
      <w:r w:rsidR="00EC520E" w:rsidRPr="00BE7537">
        <w:rPr>
          <w:b/>
          <w:sz w:val="28"/>
          <w:szCs w:val="28"/>
        </w:rPr>
        <w:t xml:space="preserve"> </w:t>
      </w:r>
      <w:r>
        <w:rPr>
          <w:b/>
          <w:sz w:val="28"/>
          <w:szCs w:val="28"/>
        </w:rPr>
        <w:t>НАБАВКИ</w:t>
      </w:r>
      <w:r w:rsidR="00EC520E" w:rsidRPr="00BE7537">
        <w:rPr>
          <w:b/>
          <w:sz w:val="28"/>
          <w:szCs w:val="28"/>
        </w:rPr>
        <w:t xml:space="preserve"> </w:t>
      </w:r>
      <w:r>
        <w:rPr>
          <w:b/>
          <w:sz w:val="28"/>
          <w:szCs w:val="28"/>
        </w:rPr>
        <w:t>У</w:t>
      </w:r>
      <w:r w:rsidR="00EC520E" w:rsidRPr="00BE7537">
        <w:rPr>
          <w:b/>
          <w:sz w:val="28"/>
          <w:szCs w:val="28"/>
        </w:rPr>
        <w:t xml:space="preserve"> </w:t>
      </w:r>
      <w:r>
        <w:rPr>
          <w:b/>
          <w:sz w:val="28"/>
          <w:szCs w:val="28"/>
        </w:rPr>
        <w:t>РЕПУБЛИЦИ</w:t>
      </w:r>
      <w:r w:rsidR="00EC520E" w:rsidRPr="00BE7537">
        <w:rPr>
          <w:b/>
          <w:sz w:val="28"/>
          <w:szCs w:val="28"/>
        </w:rPr>
        <w:t xml:space="preserve"> </w:t>
      </w:r>
      <w:r>
        <w:rPr>
          <w:b/>
          <w:sz w:val="28"/>
          <w:szCs w:val="28"/>
        </w:rPr>
        <w:t>СРБИЈИ</w:t>
      </w:r>
      <w:r w:rsidR="00EC520E" w:rsidRPr="00BE7537">
        <w:rPr>
          <w:b/>
          <w:sz w:val="28"/>
          <w:szCs w:val="28"/>
        </w:rPr>
        <w:t xml:space="preserve"> </w:t>
      </w:r>
      <w:r>
        <w:rPr>
          <w:b/>
          <w:sz w:val="28"/>
          <w:szCs w:val="28"/>
        </w:rPr>
        <w:t>ЗА</w:t>
      </w:r>
      <w:r w:rsidR="00EC520E" w:rsidRPr="00BE7537">
        <w:rPr>
          <w:b/>
          <w:sz w:val="28"/>
          <w:szCs w:val="28"/>
        </w:rPr>
        <w:t xml:space="preserve"> </w:t>
      </w:r>
      <w:r>
        <w:rPr>
          <w:b/>
          <w:sz w:val="28"/>
          <w:szCs w:val="28"/>
        </w:rPr>
        <w:t>ПЕРИОД</w:t>
      </w:r>
      <w:r w:rsidR="00EC520E" w:rsidRPr="00BE7537">
        <w:rPr>
          <w:b/>
          <w:sz w:val="28"/>
          <w:szCs w:val="28"/>
        </w:rPr>
        <w:t xml:space="preserve"> 2019 - 2023. </w:t>
      </w:r>
      <w:r>
        <w:rPr>
          <w:b/>
          <w:sz w:val="28"/>
          <w:szCs w:val="28"/>
        </w:rPr>
        <w:t>ГОДИНЕ</w:t>
      </w:r>
    </w:p>
    <w:p w14:paraId="5AF7E4A0" w14:textId="154E520E" w:rsidR="00EC520E" w:rsidRPr="00BE7537" w:rsidRDefault="00074F71" w:rsidP="00EC520E">
      <w:pPr>
        <w:spacing w:before="5000" w:after="240"/>
        <w:jc w:val="center"/>
      </w:pPr>
      <w:r>
        <w:t>децембар</w:t>
      </w:r>
      <w:r w:rsidR="00EC520E" w:rsidRPr="00BE7537">
        <w:t xml:space="preserve"> 2018. </w:t>
      </w:r>
      <w:r>
        <w:t>године</w:t>
      </w:r>
    </w:p>
    <w:p w14:paraId="730AA45D" w14:textId="778E0844" w:rsidR="00EC520E" w:rsidRPr="00BE7537" w:rsidRDefault="00074F71" w:rsidP="00EC520E">
      <w:pPr>
        <w:pageBreakBefore/>
        <w:rPr>
          <w:b/>
          <w:sz w:val="24"/>
          <w:szCs w:val="24"/>
        </w:rPr>
      </w:pPr>
      <w:r>
        <w:rPr>
          <w:b/>
          <w:sz w:val="24"/>
          <w:szCs w:val="24"/>
        </w:rPr>
        <w:lastRenderedPageBreak/>
        <w:t>САДРЖАЈ</w:t>
      </w:r>
      <w:r w:rsidR="00EC520E" w:rsidRPr="00BE7537">
        <w:rPr>
          <w:b/>
          <w:sz w:val="24"/>
          <w:szCs w:val="24"/>
        </w:rPr>
        <w:t>:</w:t>
      </w:r>
    </w:p>
    <w:p w14:paraId="45EFD88B" w14:textId="0248425B" w:rsidR="00945247" w:rsidRDefault="00EC520E">
      <w:pPr>
        <w:pStyle w:val="TOC1"/>
        <w:tabs>
          <w:tab w:val="right" w:leader="dot" w:pos="9323"/>
        </w:tabs>
        <w:rPr>
          <w:rFonts w:asciiTheme="minorHAnsi" w:eastAsiaTheme="minorEastAsia" w:hAnsiTheme="minorHAnsi" w:cstheme="minorBidi"/>
          <w:b w:val="0"/>
          <w:caps w:val="0"/>
          <w:noProof/>
          <w:lang w:val="en-GB" w:eastAsia="en-GB"/>
        </w:rPr>
      </w:pPr>
      <w:r w:rsidRPr="00BE7537">
        <w:fldChar w:fldCharType="begin"/>
      </w:r>
      <w:r w:rsidRPr="00BE7537">
        <w:instrText xml:space="preserve"> TOC \o "1-4" \h \z \u </w:instrText>
      </w:r>
      <w:r w:rsidRPr="00BE7537">
        <w:fldChar w:fldCharType="separate"/>
      </w:r>
      <w:hyperlink w:anchor="_Toc532256762" w:history="1">
        <w:r w:rsidR="00945247" w:rsidRPr="00E45ED5">
          <w:rPr>
            <w:rStyle w:val="Hyperlink"/>
            <w:noProof/>
          </w:rPr>
          <w:t xml:space="preserve">1. </w:t>
        </w:r>
        <w:r w:rsidR="00074F71">
          <w:rPr>
            <w:rStyle w:val="Hyperlink"/>
            <w:noProof/>
          </w:rPr>
          <w:t>УВОД</w:t>
        </w:r>
        <w:r w:rsidR="00945247">
          <w:rPr>
            <w:noProof/>
            <w:webHidden/>
          </w:rPr>
          <w:tab/>
        </w:r>
        <w:r w:rsidR="00945247">
          <w:rPr>
            <w:noProof/>
            <w:webHidden/>
          </w:rPr>
          <w:fldChar w:fldCharType="begin"/>
        </w:r>
        <w:r w:rsidR="00945247">
          <w:rPr>
            <w:noProof/>
            <w:webHidden/>
          </w:rPr>
          <w:instrText xml:space="preserve"> PAGEREF _Toc532256762 \h </w:instrText>
        </w:r>
        <w:r w:rsidR="00945247">
          <w:rPr>
            <w:noProof/>
            <w:webHidden/>
          </w:rPr>
        </w:r>
        <w:r w:rsidR="00945247">
          <w:rPr>
            <w:noProof/>
            <w:webHidden/>
          </w:rPr>
          <w:fldChar w:fldCharType="separate"/>
        </w:r>
        <w:r w:rsidR="001C4A54">
          <w:rPr>
            <w:noProof/>
            <w:webHidden/>
          </w:rPr>
          <w:t>3</w:t>
        </w:r>
        <w:r w:rsidR="00945247">
          <w:rPr>
            <w:noProof/>
            <w:webHidden/>
          </w:rPr>
          <w:fldChar w:fldCharType="end"/>
        </w:r>
      </w:hyperlink>
    </w:p>
    <w:p w14:paraId="1D531F26" w14:textId="2C6ADB61" w:rsidR="00945247" w:rsidRDefault="00CF09A3">
      <w:pPr>
        <w:pStyle w:val="TOC1"/>
        <w:tabs>
          <w:tab w:val="right" w:leader="dot" w:pos="9323"/>
        </w:tabs>
        <w:rPr>
          <w:rFonts w:asciiTheme="minorHAnsi" w:eastAsiaTheme="minorEastAsia" w:hAnsiTheme="minorHAnsi" w:cstheme="minorBidi"/>
          <w:b w:val="0"/>
          <w:caps w:val="0"/>
          <w:noProof/>
          <w:lang w:val="en-GB" w:eastAsia="en-GB"/>
        </w:rPr>
      </w:pPr>
      <w:hyperlink w:anchor="_Toc532256763" w:history="1">
        <w:r w:rsidR="00945247" w:rsidRPr="00E45ED5">
          <w:rPr>
            <w:rStyle w:val="Hyperlink"/>
            <w:noProof/>
          </w:rPr>
          <w:t xml:space="preserve">2. </w:t>
        </w:r>
        <w:r w:rsidR="00074F71">
          <w:rPr>
            <w:rStyle w:val="Hyperlink"/>
            <w:noProof/>
          </w:rPr>
          <w:t>ПРЕГЛЕД</w:t>
        </w:r>
        <w:r w:rsidR="00945247" w:rsidRPr="00E45ED5">
          <w:rPr>
            <w:rStyle w:val="Hyperlink"/>
            <w:noProof/>
          </w:rPr>
          <w:t xml:space="preserve"> </w:t>
        </w:r>
        <w:r w:rsidR="00074F71">
          <w:rPr>
            <w:rStyle w:val="Hyperlink"/>
            <w:noProof/>
          </w:rPr>
          <w:t>И</w:t>
        </w:r>
        <w:r w:rsidR="00945247" w:rsidRPr="00E45ED5">
          <w:rPr>
            <w:rStyle w:val="Hyperlink"/>
            <w:noProof/>
          </w:rPr>
          <w:t xml:space="preserve"> </w:t>
        </w:r>
        <w:r w:rsidR="00074F71">
          <w:rPr>
            <w:rStyle w:val="Hyperlink"/>
            <w:noProof/>
          </w:rPr>
          <w:t>АНАЛИЗА</w:t>
        </w:r>
        <w:r w:rsidR="00945247" w:rsidRPr="00E45ED5">
          <w:rPr>
            <w:rStyle w:val="Hyperlink"/>
            <w:noProof/>
          </w:rPr>
          <w:t xml:space="preserve"> </w:t>
        </w:r>
        <w:r w:rsidR="00074F71">
          <w:rPr>
            <w:rStyle w:val="Hyperlink"/>
            <w:noProof/>
          </w:rPr>
          <w:t>ПОСТОЈЕЋЕГ</w:t>
        </w:r>
        <w:r w:rsidR="00945247" w:rsidRPr="00E45ED5">
          <w:rPr>
            <w:rStyle w:val="Hyperlink"/>
            <w:noProof/>
          </w:rPr>
          <w:t xml:space="preserve"> </w:t>
        </w:r>
        <w:r w:rsidR="00074F71">
          <w:rPr>
            <w:rStyle w:val="Hyperlink"/>
            <w:noProof/>
          </w:rPr>
          <w:t>СТАЊА</w:t>
        </w:r>
        <w:r w:rsidR="00945247">
          <w:rPr>
            <w:noProof/>
            <w:webHidden/>
          </w:rPr>
          <w:tab/>
        </w:r>
        <w:r w:rsidR="00945247">
          <w:rPr>
            <w:noProof/>
            <w:webHidden/>
          </w:rPr>
          <w:fldChar w:fldCharType="begin"/>
        </w:r>
        <w:r w:rsidR="00945247">
          <w:rPr>
            <w:noProof/>
            <w:webHidden/>
          </w:rPr>
          <w:instrText xml:space="preserve"> PAGEREF _Toc532256763 \h </w:instrText>
        </w:r>
        <w:r w:rsidR="00945247">
          <w:rPr>
            <w:noProof/>
            <w:webHidden/>
          </w:rPr>
        </w:r>
        <w:r w:rsidR="00945247">
          <w:rPr>
            <w:noProof/>
            <w:webHidden/>
          </w:rPr>
          <w:fldChar w:fldCharType="separate"/>
        </w:r>
        <w:r w:rsidR="001C4A54">
          <w:rPr>
            <w:noProof/>
            <w:webHidden/>
          </w:rPr>
          <w:t>5</w:t>
        </w:r>
        <w:r w:rsidR="00945247">
          <w:rPr>
            <w:noProof/>
            <w:webHidden/>
          </w:rPr>
          <w:fldChar w:fldCharType="end"/>
        </w:r>
      </w:hyperlink>
    </w:p>
    <w:p w14:paraId="18DEA656" w14:textId="3E21A137" w:rsidR="00945247" w:rsidRDefault="00CF09A3">
      <w:pPr>
        <w:pStyle w:val="TOC1"/>
        <w:tabs>
          <w:tab w:val="right" w:leader="dot" w:pos="9323"/>
        </w:tabs>
        <w:rPr>
          <w:rFonts w:asciiTheme="minorHAnsi" w:eastAsiaTheme="minorEastAsia" w:hAnsiTheme="minorHAnsi" w:cstheme="minorBidi"/>
          <w:b w:val="0"/>
          <w:caps w:val="0"/>
          <w:noProof/>
          <w:lang w:val="en-GB" w:eastAsia="en-GB"/>
        </w:rPr>
      </w:pPr>
      <w:hyperlink w:anchor="_Toc532256764" w:history="1">
        <w:r w:rsidR="00945247" w:rsidRPr="00E45ED5">
          <w:rPr>
            <w:rStyle w:val="Hyperlink"/>
            <w:noProof/>
          </w:rPr>
          <w:t xml:space="preserve">3. </w:t>
        </w:r>
        <w:r w:rsidR="00074F71">
          <w:rPr>
            <w:rStyle w:val="Hyperlink"/>
            <w:noProof/>
          </w:rPr>
          <w:t>Циљеви</w:t>
        </w:r>
        <w:r w:rsidR="00945247" w:rsidRPr="00E45ED5">
          <w:rPr>
            <w:rStyle w:val="Hyperlink"/>
            <w:noProof/>
          </w:rPr>
          <w:t xml:space="preserve"> </w:t>
        </w:r>
        <w:r w:rsidR="00074F71">
          <w:rPr>
            <w:rStyle w:val="Hyperlink"/>
            <w:noProof/>
          </w:rPr>
          <w:t>УНАПРЕЂЕЊа</w:t>
        </w:r>
        <w:r w:rsidR="00945247" w:rsidRPr="00E45ED5">
          <w:rPr>
            <w:rStyle w:val="Hyperlink"/>
            <w:noProof/>
          </w:rPr>
          <w:t xml:space="preserve"> </w:t>
        </w:r>
        <w:r w:rsidR="00074F71">
          <w:rPr>
            <w:rStyle w:val="Hyperlink"/>
            <w:noProof/>
          </w:rPr>
          <w:t>СИСТЕМА</w:t>
        </w:r>
        <w:r w:rsidR="00945247" w:rsidRPr="00E45ED5">
          <w:rPr>
            <w:rStyle w:val="Hyperlink"/>
            <w:noProof/>
          </w:rPr>
          <w:t xml:space="preserve"> </w:t>
        </w:r>
        <w:r w:rsidR="00074F71">
          <w:rPr>
            <w:rStyle w:val="Hyperlink"/>
            <w:noProof/>
          </w:rPr>
          <w:t>ЈАВНИХ</w:t>
        </w:r>
        <w:r w:rsidR="00945247" w:rsidRPr="00E45ED5">
          <w:rPr>
            <w:rStyle w:val="Hyperlink"/>
            <w:noProof/>
          </w:rPr>
          <w:t xml:space="preserve"> </w:t>
        </w:r>
        <w:r w:rsidR="00074F71">
          <w:rPr>
            <w:rStyle w:val="Hyperlink"/>
            <w:noProof/>
          </w:rPr>
          <w:t>НАБАВКИ</w:t>
        </w:r>
        <w:r w:rsidR="00945247">
          <w:rPr>
            <w:noProof/>
            <w:webHidden/>
          </w:rPr>
          <w:tab/>
        </w:r>
        <w:r w:rsidR="00945247">
          <w:rPr>
            <w:noProof/>
            <w:webHidden/>
          </w:rPr>
          <w:fldChar w:fldCharType="begin"/>
        </w:r>
        <w:r w:rsidR="00945247">
          <w:rPr>
            <w:noProof/>
            <w:webHidden/>
          </w:rPr>
          <w:instrText xml:space="preserve"> PAGEREF _Toc532256764 \h </w:instrText>
        </w:r>
        <w:r w:rsidR="00945247">
          <w:rPr>
            <w:noProof/>
            <w:webHidden/>
          </w:rPr>
        </w:r>
        <w:r w:rsidR="00945247">
          <w:rPr>
            <w:noProof/>
            <w:webHidden/>
          </w:rPr>
          <w:fldChar w:fldCharType="separate"/>
        </w:r>
        <w:r w:rsidR="001C4A54">
          <w:rPr>
            <w:noProof/>
            <w:webHidden/>
          </w:rPr>
          <w:t>9</w:t>
        </w:r>
        <w:r w:rsidR="00945247">
          <w:rPr>
            <w:noProof/>
            <w:webHidden/>
          </w:rPr>
          <w:fldChar w:fldCharType="end"/>
        </w:r>
      </w:hyperlink>
    </w:p>
    <w:p w14:paraId="309FE731" w14:textId="2A941545" w:rsidR="00945247" w:rsidRDefault="00CF09A3">
      <w:pPr>
        <w:pStyle w:val="TOC1"/>
        <w:tabs>
          <w:tab w:val="right" w:leader="dot" w:pos="9323"/>
        </w:tabs>
        <w:rPr>
          <w:rFonts w:asciiTheme="minorHAnsi" w:eastAsiaTheme="minorEastAsia" w:hAnsiTheme="minorHAnsi" w:cstheme="minorBidi"/>
          <w:b w:val="0"/>
          <w:caps w:val="0"/>
          <w:noProof/>
          <w:lang w:val="en-GB" w:eastAsia="en-GB"/>
        </w:rPr>
      </w:pPr>
      <w:hyperlink w:anchor="_Toc532256765" w:history="1">
        <w:r w:rsidR="00945247" w:rsidRPr="00E45ED5">
          <w:rPr>
            <w:rStyle w:val="Hyperlink"/>
            <w:noProof/>
          </w:rPr>
          <w:t xml:space="preserve">4. </w:t>
        </w:r>
        <w:r w:rsidR="00074F71">
          <w:rPr>
            <w:rStyle w:val="Hyperlink"/>
            <w:noProof/>
          </w:rPr>
          <w:t>МЕРЕ</w:t>
        </w:r>
        <w:r w:rsidR="00945247" w:rsidRPr="00E45ED5">
          <w:rPr>
            <w:rStyle w:val="Hyperlink"/>
            <w:noProof/>
          </w:rPr>
          <w:t xml:space="preserve"> </w:t>
        </w:r>
        <w:r w:rsidR="00074F71">
          <w:rPr>
            <w:rStyle w:val="Hyperlink"/>
            <w:noProof/>
          </w:rPr>
          <w:t>ЗА</w:t>
        </w:r>
        <w:r w:rsidR="00945247" w:rsidRPr="00E45ED5">
          <w:rPr>
            <w:rStyle w:val="Hyperlink"/>
            <w:noProof/>
          </w:rPr>
          <w:t xml:space="preserve"> </w:t>
        </w:r>
        <w:r w:rsidR="00074F71">
          <w:rPr>
            <w:rStyle w:val="Hyperlink"/>
            <w:noProof/>
          </w:rPr>
          <w:t>ПОСТИЗАЊЕ</w:t>
        </w:r>
        <w:r w:rsidR="00945247" w:rsidRPr="00E45ED5">
          <w:rPr>
            <w:rStyle w:val="Hyperlink"/>
            <w:noProof/>
          </w:rPr>
          <w:t xml:space="preserve"> </w:t>
        </w:r>
        <w:r w:rsidR="00074F71">
          <w:rPr>
            <w:rStyle w:val="Hyperlink"/>
            <w:noProof/>
          </w:rPr>
          <w:t>ОПШТег</w:t>
        </w:r>
        <w:r w:rsidR="00945247" w:rsidRPr="00E45ED5">
          <w:rPr>
            <w:rStyle w:val="Hyperlink"/>
            <w:noProof/>
          </w:rPr>
          <w:t xml:space="preserve"> </w:t>
        </w:r>
        <w:r w:rsidR="00074F71">
          <w:rPr>
            <w:rStyle w:val="Hyperlink"/>
            <w:noProof/>
          </w:rPr>
          <w:t>И</w:t>
        </w:r>
        <w:r w:rsidR="00945247" w:rsidRPr="00E45ED5">
          <w:rPr>
            <w:rStyle w:val="Hyperlink"/>
            <w:noProof/>
          </w:rPr>
          <w:t xml:space="preserve"> </w:t>
        </w:r>
        <w:r w:rsidR="00074F71">
          <w:rPr>
            <w:rStyle w:val="Hyperlink"/>
            <w:noProof/>
          </w:rPr>
          <w:t>ПОСЕБНИХ</w:t>
        </w:r>
        <w:r w:rsidR="00945247" w:rsidRPr="00E45ED5">
          <w:rPr>
            <w:rStyle w:val="Hyperlink"/>
            <w:noProof/>
          </w:rPr>
          <w:t xml:space="preserve"> </w:t>
        </w:r>
        <w:r w:rsidR="00074F71">
          <w:rPr>
            <w:rStyle w:val="Hyperlink"/>
            <w:noProof/>
          </w:rPr>
          <w:t>ЦИЉЕ</w:t>
        </w:r>
        <w:r w:rsidR="00074F71">
          <w:rPr>
            <w:rStyle w:val="Hyperlink"/>
            <w:noProof/>
            <w:lang w:val="sr-Latn-ME"/>
          </w:rPr>
          <w:t>В</w:t>
        </w:r>
        <w:r w:rsidR="00074F71">
          <w:rPr>
            <w:rStyle w:val="Hyperlink"/>
            <w:noProof/>
          </w:rPr>
          <w:t>А</w:t>
        </w:r>
        <w:r w:rsidR="00945247">
          <w:rPr>
            <w:noProof/>
            <w:webHidden/>
          </w:rPr>
          <w:tab/>
        </w:r>
        <w:r w:rsidR="00945247">
          <w:rPr>
            <w:noProof/>
            <w:webHidden/>
          </w:rPr>
          <w:fldChar w:fldCharType="begin"/>
        </w:r>
        <w:r w:rsidR="00945247">
          <w:rPr>
            <w:noProof/>
            <w:webHidden/>
          </w:rPr>
          <w:instrText xml:space="preserve"> PAGEREF _Toc532256765 \h </w:instrText>
        </w:r>
        <w:r w:rsidR="00945247">
          <w:rPr>
            <w:noProof/>
            <w:webHidden/>
          </w:rPr>
        </w:r>
        <w:r w:rsidR="00945247">
          <w:rPr>
            <w:noProof/>
            <w:webHidden/>
          </w:rPr>
          <w:fldChar w:fldCharType="separate"/>
        </w:r>
        <w:r w:rsidR="001C4A54">
          <w:rPr>
            <w:noProof/>
            <w:webHidden/>
          </w:rPr>
          <w:t>12</w:t>
        </w:r>
        <w:r w:rsidR="00945247">
          <w:rPr>
            <w:noProof/>
            <w:webHidden/>
          </w:rPr>
          <w:fldChar w:fldCharType="end"/>
        </w:r>
      </w:hyperlink>
    </w:p>
    <w:p w14:paraId="01751441" w14:textId="61847E73" w:rsidR="00945247" w:rsidRDefault="00CF09A3">
      <w:pPr>
        <w:pStyle w:val="TOC2"/>
        <w:tabs>
          <w:tab w:val="right" w:leader="dot" w:pos="9323"/>
        </w:tabs>
        <w:rPr>
          <w:rFonts w:asciiTheme="minorHAnsi" w:eastAsiaTheme="minorEastAsia" w:hAnsiTheme="minorHAnsi" w:cstheme="minorBidi"/>
          <w:noProof/>
          <w:lang w:val="en-GB" w:eastAsia="en-GB"/>
        </w:rPr>
      </w:pPr>
      <w:hyperlink w:anchor="_Toc532256766" w:history="1">
        <w:r w:rsidR="00945247" w:rsidRPr="00E45ED5">
          <w:rPr>
            <w:rStyle w:val="Hyperlink"/>
            <w:noProof/>
          </w:rPr>
          <w:t xml:space="preserve">4.1 </w:t>
        </w:r>
        <w:r w:rsidR="00074F71">
          <w:rPr>
            <w:rStyle w:val="Hyperlink"/>
            <w:noProof/>
          </w:rPr>
          <w:t>Унапређење</w:t>
        </w:r>
        <w:r w:rsidR="00945247" w:rsidRPr="00E45ED5">
          <w:rPr>
            <w:rStyle w:val="Hyperlink"/>
            <w:noProof/>
          </w:rPr>
          <w:t xml:space="preserve"> </w:t>
        </w:r>
        <w:r w:rsidR="00074F71">
          <w:rPr>
            <w:rStyle w:val="Hyperlink"/>
            <w:noProof/>
          </w:rPr>
          <w:t>регулаторног</w:t>
        </w:r>
        <w:r w:rsidR="00945247" w:rsidRPr="00E45ED5">
          <w:rPr>
            <w:rStyle w:val="Hyperlink"/>
            <w:noProof/>
          </w:rPr>
          <w:t xml:space="preserve"> </w:t>
        </w:r>
        <w:r w:rsidR="00074F71">
          <w:rPr>
            <w:rStyle w:val="Hyperlink"/>
            <w:noProof/>
          </w:rPr>
          <w:t>оквира</w:t>
        </w:r>
        <w:r w:rsidR="00945247">
          <w:rPr>
            <w:noProof/>
            <w:webHidden/>
          </w:rPr>
          <w:tab/>
        </w:r>
        <w:r w:rsidR="00945247">
          <w:rPr>
            <w:noProof/>
            <w:webHidden/>
          </w:rPr>
          <w:fldChar w:fldCharType="begin"/>
        </w:r>
        <w:r w:rsidR="00945247">
          <w:rPr>
            <w:noProof/>
            <w:webHidden/>
          </w:rPr>
          <w:instrText xml:space="preserve"> PAGEREF _Toc532256766 \h </w:instrText>
        </w:r>
        <w:r w:rsidR="00945247">
          <w:rPr>
            <w:noProof/>
            <w:webHidden/>
          </w:rPr>
        </w:r>
        <w:r w:rsidR="00945247">
          <w:rPr>
            <w:noProof/>
            <w:webHidden/>
          </w:rPr>
          <w:fldChar w:fldCharType="separate"/>
        </w:r>
        <w:r w:rsidR="001C4A54">
          <w:rPr>
            <w:noProof/>
            <w:webHidden/>
          </w:rPr>
          <w:t>12</w:t>
        </w:r>
        <w:r w:rsidR="00945247">
          <w:rPr>
            <w:noProof/>
            <w:webHidden/>
          </w:rPr>
          <w:fldChar w:fldCharType="end"/>
        </w:r>
      </w:hyperlink>
    </w:p>
    <w:p w14:paraId="03969FBD" w14:textId="3BD3FEA6" w:rsidR="00945247" w:rsidRDefault="00CF09A3">
      <w:pPr>
        <w:pStyle w:val="TOC2"/>
        <w:tabs>
          <w:tab w:val="right" w:leader="dot" w:pos="9323"/>
        </w:tabs>
        <w:rPr>
          <w:rFonts w:asciiTheme="minorHAnsi" w:eastAsiaTheme="minorEastAsia" w:hAnsiTheme="minorHAnsi" w:cstheme="minorBidi"/>
          <w:noProof/>
          <w:lang w:val="en-GB" w:eastAsia="en-GB"/>
        </w:rPr>
      </w:pPr>
      <w:hyperlink w:anchor="_Toc532256767" w:history="1">
        <w:r w:rsidR="00945247" w:rsidRPr="00E45ED5">
          <w:rPr>
            <w:rStyle w:val="Hyperlink"/>
            <w:noProof/>
          </w:rPr>
          <w:t xml:space="preserve">4.2 </w:t>
        </w:r>
        <w:r w:rsidR="00074F71">
          <w:rPr>
            <w:rStyle w:val="Hyperlink"/>
            <w:noProof/>
          </w:rPr>
          <w:t>Јачање</w:t>
        </w:r>
        <w:r w:rsidR="00945247" w:rsidRPr="00E45ED5">
          <w:rPr>
            <w:rStyle w:val="Hyperlink"/>
            <w:noProof/>
          </w:rPr>
          <w:t xml:space="preserve"> </w:t>
        </w:r>
        <w:r w:rsidR="00074F71">
          <w:rPr>
            <w:rStyle w:val="Hyperlink"/>
            <w:noProof/>
          </w:rPr>
          <w:t>институционалног</w:t>
        </w:r>
        <w:r w:rsidR="00945247" w:rsidRPr="00E45ED5">
          <w:rPr>
            <w:rStyle w:val="Hyperlink"/>
            <w:noProof/>
          </w:rPr>
          <w:t xml:space="preserve"> </w:t>
        </w:r>
        <w:r w:rsidR="00074F71">
          <w:rPr>
            <w:rStyle w:val="Hyperlink"/>
            <w:noProof/>
          </w:rPr>
          <w:t>оквира</w:t>
        </w:r>
        <w:r w:rsidR="00945247">
          <w:rPr>
            <w:noProof/>
            <w:webHidden/>
          </w:rPr>
          <w:tab/>
        </w:r>
        <w:r w:rsidR="00945247">
          <w:rPr>
            <w:noProof/>
            <w:webHidden/>
          </w:rPr>
          <w:fldChar w:fldCharType="begin"/>
        </w:r>
        <w:r w:rsidR="00945247">
          <w:rPr>
            <w:noProof/>
            <w:webHidden/>
          </w:rPr>
          <w:instrText xml:space="preserve"> PAGEREF _Toc532256767 \h </w:instrText>
        </w:r>
        <w:r w:rsidR="00945247">
          <w:rPr>
            <w:noProof/>
            <w:webHidden/>
          </w:rPr>
        </w:r>
        <w:r w:rsidR="00945247">
          <w:rPr>
            <w:noProof/>
            <w:webHidden/>
          </w:rPr>
          <w:fldChar w:fldCharType="separate"/>
        </w:r>
        <w:r w:rsidR="001C4A54">
          <w:rPr>
            <w:noProof/>
            <w:webHidden/>
          </w:rPr>
          <w:t>14</w:t>
        </w:r>
        <w:r w:rsidR="00945247">
          <w:rPr>
            <w:noProof/>
            <w:webHidden/>
          </w:rPr>
          <w:fldChar w:fldCharType="end"/>
        </w:r>
      </w:hyperlink>
    </w:p>
    <w:p w14:paraId="447AC9E3" w14:textId="2050334D" w:rsidR="00945247" w:rsidRDefault="00CF09A3">
      <w:pPr>
        <w:pStyle w:val="TOC2"/>
        <w:tabs>
          <w:tab w:val="right" w:leader="dot" w:pos="9323"/>
        </w:tabs>
        <w:rPr>
          <w:rFonts w:asciiTheme="minorHAnsi" w:eastAsiaTheme="minorEastAsia" w:hAnsiTheme="minorHAnsi" w:cstheme="minorBidi"/>
          <w:noProof/>
          <w:lang w:val="en-GB" w:eastAsia="en-GB"/>
        </w:rPr>
      </w:pPr>
      <w:hyperlink w:anchor="_Toc532256768" w:history="1">
        <w:r w:rsidR="00945247" w:rsidRPr="00E45ED5">
          <w:rPr>
            <w:rStyle w:val="Hyperlink"/>
            <w:noProof/>
          </w:rPr>
          <w:t xml:space="preserve">4.3 </w:t>
        </w:r>
        <w:r w:rsidR="00074F71">
          <w:rPr>
            <w:rStyle w:val="Hyperlink"/>
            <w:noProof/>
          </w:rPr>
          <w:t>Електронске</w:t>
        </w:r>
        <w:r w:rsidR="00945247" w:rsidRPr="00E45ED5">
          <w:rPr>
            <w:rStyle w:val="Hyperlink"/>
            <w:noProof/>
          </w:rPr>
          <w:t xml:space="preserve"> </w:t>
        </w:r>
        <w:r w:rsidR="00074F71">
          <w:rPr>
            <w:rStyle w:val="Hyperlink"/>
            <w:noProof/>
          </w:rPr>
          <w:t>набавке</w:t>
        </w:r>
        <w:r w:rsidR="00945247">
          <w:rPr>
            <w:noProof/>
            <w:webHidden/>
          </w:rPr>
          <w:tab/>
        </w:r>
        <w:r w:rsidR="00945247">
          <w:rPr>
            <w:noProof/>
            <w:webHidden/>
          </w:rPr>
          <w:fldChar w:fldCharType="begin"/>
        </w:r>
        <w:r w:rsidR="00945247">
          <w:rPr>
            <w:noProof/>
            <w:webHidden/>
          </w:rPr>
          <w:instrText xml:space="preserve"> PAGEREF _Toc532256768 \h </w:instrText>
        </w:r>
        <w:r w:rsidR="00945247">
          <w:rPr>
            <w:noProof/>
            <w:webHidden/>
          </w:rPr>
        </w:r>
        <w:r w:rsidR="00945247">
          <w:rPr>
            <w:noProof/>
            <w:webHidden/>
          </w:rPr>
          <w:fldChar w:fldCharType="separate"/>
        </w:r>
        <w:r w:rsidR="001C4A54">
          <w:rPr>
            <w:noProof/>
            <w:webHidden/>
          </w:rPr>
          <w:t>16</w:t>
        </w:r>
        <w:r w:rsidR="00945247">
          <w:rPr>
            <w:noProof/>
            <w:webHidden/>
          </w:rPr>
          <w:fldChar w:fldCharType="end"/>
        </w:r>
      </w:hyperlink>
    </w:p>
    <w:p w14:paraId="359FDF97" w14:textId="7C2FCA63" w:rsidR="00945247" w:rsidRDefault="00CF09A3">
      <w:pPr>
        <w:pStyle w:val="TOC2"/>
        <w:tabs>
          <w:tab w:val="right" w:leader="dot" w:pos="9323"/>
        </w:tabs>
        <w:rPr>
          <w:rFonts w:asciiTheme="minorHAnsi" w:eastAsiaTheme="minorEastAsia" w:hAnsiTheme="minorHAnsi" w:cstheme="minorBidi"/>
          <w:noProof/>
          <w:lang w:val="en-GB" w:eastAsia="en-GB"/>
        </w:rPr>
      </w:pPr>
      <w:hyperlink w:anchor="_Toc532256769" w:history="1">
        <w:r w:rsidR="00945247" w:rsidRPr="00E45ED5">
          <w:rPr>
            <w:rStyle w:val="Hyperlink"/>
            <w:noProof/>
          </w:rPr>
          <w:t xml:space="preserve">4.4 </w:t>
        </w:r>
        <w:r w:rsidR="00074F71">
          <w:rPr>
            <w:rStyle w:val="Hyperlink"/>
            <w:noProof/>
          </w:rPr>
          <w:t>Унапређење</w:t>
        </w:r>
        <w:r w:rsidR="00945247" w:rsidRPr="00E45ED5">
          <w:rPr>
            <w:rStyle w:val="Hyperlink"/>
            <w:noProof/>
          </w:rPr>
          <w:t xml:space="preserve"> </w:t>
        </w:r>
        <w:r w:rsidR="00074F71">
          <w:rPr>
            <w:rStyle w:val="Hyperlink"/>
            <w:noProof/>
          </w:rPr>
          <w:t>ефикасности</w:t>
        </w:r>
        <w:r w:rsidR="00945247" w:rsidRPr="00E45ED5">
          <w:rPr>
            <w:rStyle w:val="Hyperlink"/>
            <w:noProof/>
          </w:rPr>
          <w:t xml:space="preserve"> </w:t>
        </w:r>
        <w:r w:rsidR="00074F71">
          <w:rPr>
            <w:rStyle w:val="Hyperlink"/>
            <w:noProof/>
          </w:rPr>
          <w:t>и</w:t>
        </w:r>
        <w:r w:rsidR="00945247" w:rsidRPr="00E45ED5">
          <w:rPr>
            <w:rStyle w:val="Hyperlink"/>
            <w:noProof/>
          </w:rPr>
          <w:t xml:space="preserve"> </w:t>
        </w:r>
        <w:r w:rsidR="00074F71">
          <w:rPr>
            <w:rStyle w:val="Hyperlink"/>
            <w:noProof/>
          </w:rPr>
          <w:t>одрживости</w:t>
        </w:r>
        <w:r w:rsidR="00945247" w:rsidRPr="00E45ED5">
          <w:rPr>
            <w:rStyle w:val="Hyperlink"/>
            <w:noProof/>
          </w:rPr>
          <w:t xml:space="preserve"> </w:t>
        </w:r>
        <w:r w:rsidR="00074F71">
          <w:rPr>
            <w:rStyle w:val="Hyperlink"/>
            <w:noProof/>
          </w:rPr>
          <w:t>система</w:t>
        </w:r>
        <w:r w:rsidR="00945247" w:rsidRPr="00E45ED5">
          <w:rPr>
            <w:rStyle w:val="Hyperlink"/>
            <w:noProof/>
          </w:rPr>
          <w:t xml:space="preserve"> </w:t>
        </w:r>
        <w:r w:rsidR="00074F71">
          <w:rPr>
            <w:rStyle w:val="Hyperlink"/>
            <w:noProof/>
          </w:rPr>
          <w:t>јавних</w:t>
        </w:r>
        <w:r w:rsidR="00945247" w:rsidRPr="00E45ED5">
          <w:rPr>
            <w:rStyle w:val="Hyperlink"/>
            <w:noProof/>
          </w:rPr>
          <w:t xml:space="preserve"> </w:t>
        </w:r>
        <w:r w:rsidR="00074F71">
          <w:rPr>
            <w:rStyle w:val="Hyperlink"/>
            <w:noProof/>
          </w:rPr>
          <w:t>набавки</w:t>
        </w:r>
        <w:r w:rsidR="00945247">
          <w:rPr>
            <w:noProof/>
            <w:webHidden/>
          </w:rPr>
          <w:tab/>
        </w:r>
        <w:r w:rsidR="00945247">
          <w:rPr>
            <w:noProof/>
            <w:webHidden/>
          </w:rPr>
          <w:fldChar w:fldCharType="begin"/>
        </w:r>
        <w:r w:rsidR="00945247">
          <w:rPr>
            <w:noProof/>
            <w:webHidden/>
          </w:rPr>
          <w:instrText xml:space="preserve"> PAGEREF _Toc532256769 \h </w:instrText>
        </w:r>
        <w:r w:rsidR="00945247">
          <w:rPr>
            <w:noProof/>
            <w:webHidden/>
          </w:rPr>
        </w:r>
        <w:r w:rsidR="00945247">
          <w:rPr>
            <w:noProof/>
            <w:webHidden/>
          </w:rPr>
          <w:fldChar w:fldCharType="separate"/>
        </w:r>
        <w:r w:rsidR="001C4A54">
          <w:rPr>
            <w:noProof/>
            <w:webHidden/>
          </w:rPr>
          <w:t>17</w:t>
        </w:r>
        <w:r w:rsidR="00945247">
          <w:rPr>
            <w:noProof/>
            <w:webHidden/>
          </w:rPr>
          <w:fldChar w:fldCharType="end"/>
        </w:r>
      </w:hyperlink>
    </w:p>
    <w:p w14:paraId="51518171" w14:textId="10808FED" w:rsidR="00945247" w:rsidRDefault="00CF09A3">
      <w:pPr>
        <w:pStyle w:val="TOC2"/>
        <w:tabs>
          <w:tab w:val="right" w:leader="dot" w:pos="9323"/>
        </w:tabs>
        <w:rPr>
          <w:rFonts w:asciiTheme="minorHAnsi" w:eastAsiaTheme="minorEastAsia" w:hAnsiTheme="minorHAnsi" w:cstheme="minorBidi"/>
          <w:noProof/>
          <w:lang w:val="en-GB" w:eastAsia="en-GB"/>
        </w:rPr>
      </w:pPr>
      <w:hyperlink w:anchor="_Toc532256770" w:history="1">
        <w:r w:rsidR="00945247" w:rsidRPr="00E45ED5">
          <w:rPr>
            <w:rStyle w:val="Hyperlink"/>
            <w:noProof/>
          </w:rPr>
          <w:t xml:space="preserve">4.5 </w:t>
        </w:r>
        <w:r w:rsidR="00074F71">
          <w:rPr>
            <w:rStyle w:val="Hyperlink"/>
            <w:noProof/>
          </w:rPr>
          <w:t>Јачање</w:t>
        </w:r>
        <w:r w:rsidR="00945247" w:rsidRPr="00E45ED5">
          <w:rPr>
            <w:rStyle w:val="Hyperlink"/>
            <w:noProof/>
          </w:rPr>
          <w:t xml:space="preserve"> </w:t>
        </w:r>
        <w:r w:rsidR="00074F71">
          <w:rPr>
            <w:rStyle w:val="Hyperlink"/>
            <w:noProof/>
          </w:rPr>
          <w:t>административних</w:t>
        </w:r>
        <w:r w:rsidR="00945247" w:rsidRPr="00E45ED5">
          <w:rPr>
            <w:rStyle w:val="Hyperlink"/>
            <w:noProof/>
          </w:rPr>
          <w:t xml:space="preserve"> </w:t>
        </w:r>
        <w:r w:rsidR="00074F71">
          <w:rPr>
            <w:rStyle w:val="Hyperlink"/>
            <w:noProof/>
          </w:rPr>
          <w:t>капацитета</w:t>
        </w:r>
        <w:r w:rsidR="00945247">
          <w:rPr>
            <w:noProof/>
            <w:webHidden/>
          </w:rPr>
          <w:tab/>
        </w:r>
        <w:r w:rsidR="00945247">
          <w:rPr>
            <w:noProof/>
            <w:webHidden/>
          </w:rPr>
          <w:fldChar w:fldCharType="begin"/>
        </w:r>
        <w:r w:rsidR="00945247">
          <w:rPr>
            <w:noProof/>
            <w:webHidden/>
          </w:rPr>
          <w:instrText xml:space="preserve"> PAGEREF _Toc532256770 \h </w:instrText>
        </w:r>
        <w:r w:rsidR="00945247">
          <w:rPr>
            <w:noProof/>
            <w:webHidden/>
          </w:rPr>
        </w:r>
        <w:r w:rsidR="00945247">
          <w:rPr>
            <w:noProof/>
            <w:webHidden/>
          </w:rPr>
          <w:fldChar w:fldCharType="separate"/>
        </w:r>
        <w:r w:rsidR="001C4A54">
          <w:rPr>
            <w:noProof/>
            <w:webHidden/>
          </w:rPr>
          <w:t>18</w:t>
        </w:r>
        <w:r w:rsidR="00945247">
          <w:rPr>
            <w:noProof/>
            <w:webHidden/>
          </w:rPr>
          <w:fldChar w:fldCharType="end"/>
        </w:r>
      </w:hyperlink>
    </w:p>
    <w:p w14:paraId="3EDFA0DF" w14:textId="7549B398" w:rsidR="00945247" w:rsidRDefault="00CF09A3">
      <w:pPr>
        <w:pStyle w:val="TOC2"/>
        <w:tabs>
          <w:tab w:val="right" w:leader="dot" w:pos="9323"/>
        </w:tabs>
        <w:rPr>
          <w:rFonts w:asciiTheme="minorHAnsi" w:eastAsiaTheme="minorEastAsia" w:hAnsiTheme="minorHAnsi" w:cstheme="minorBidi"/>
          <w:noProof/>
          <w:lang w:val="en-GB" w:eastAsia="en-GB"/>
        </w:rPr>
      </w:pPr>
      <w:hyperlink w:anchor="_Toc532256771" w:history="1">
        <w:r w:rsidR="00945247" w:rsidRPr="00E45ED5">
          <w:rPr>
            <w:rStyle w:val="Hyperlink"/>
            <w:noProof/>
          </w:rPr>
          <w:t xml:space="preserve">4.6 </w:t>
        </w:r>
        <w:r w:rsidR="00074F71">
          <w:rPr>
            <w:rStyle w:val="Hyperlink"/>
            <w:noProof/>
          </w:rPr>
          <w:t>Сузбијање</w:t>
        </w:r>
        <w:r w:rsidR="00945247" w:rsidRPr="00E45ED5">
          <w:rPr>
            <w:rStyle w:val="Hyperlink"/>
            <w:noProof/>
          </w:rPr>
          <w:t xml:space="preserve"> </w:t>
        </w:r>
        <w:r w:rsidR="00074F71">
          <w:rPr>
            <w:rStyle w:val="Hyperlink"/>
            <w:noProof/>
          </w:rPr>
          <w:t>нерегуларности</w:t>
        </w:r>
        <w:r w:rsidR="00945247">
          <w:rPr>
            <w:noProof/>
            <w:webHidden/>
          </w:rPr>
          <w:tab/>
        </w:r>
        <w:r w:rsidR="00945247">
          <w:rPr>
            <w:noProof/>
            <w:webHidden/>
          </w:rPr>
          <w:fldChar w:fldCharType="begin"/>
        </w:r>
        <w:r w:rsidR="00945247">
          <w:rPr>
            <w:noProof/>
            <w:webHidden/>
          </w:rPr>
          <w:instrText xml:space="preserve"> PAGEREF _Toc532256771 \h </w:instrText>
        </w:r>
        <w:r w:rsidR="00945247">
          <w:rPr>
            <w:noProof/>
            <w:webHidden/>
          </w:rPr>
        </w:r>
        <w:r w:rsidR="00945247">
          <w:rPr>
            <w:noProof/>
            <w:webHidden/>
          </w:rPr>
          <w:fldChar w:fldCharType="separate"/>
        </w:r>
        <w:r w:rsidR="001C4A54">
          <w:rPr>
            <w:noProof/>
            <w:webHidden/>
          </w:rPr>
          <w:t>19</w:t>
        </w:r>
        <w:r w:rsidR="00945247">
          <w:rPr>
            <w:noProof/>
            <w:webHidden/>
          </w:rPr>
          <w:fldChar w:fldCharType="end"/>
        </w:r>
      </w:hyperlink>
    </w:p>
    <w:p w14:paraId="242B562B" w14:textId="21A6DFA0" w:rsidR="00945247" w:rsidRDefault="00CF09A3">
      <w:pPr>
        <w:pStyle w:val="TOC1"/>
        <w:tabs>
          <w:tab w:val="right" w:leader="dot" w:pos="9323"/>
        </w:tabs>
        <w:rPr>
          <w:rFonts w:asciiTheme="minorHAnsi" w:eastAsiaTheme="minorEastAsia" w:hAnsiTheme="minorHAnsi" w:cstheme="minorBidi"/>
          <w:b w:val="0"/>
          <w:caps w:val="0"/>
          <w:noProof/>
          <w:lang w:val="en-GB" w:eastAsia="en-GB"/>
        </w:rPr>
      </w:pPr>
      <w:hyperlink w:anchor="_Toc532256772" w:history="1">
        <w:r w:rsidR="00945247" w:rsidRPr="00E45ED5">
          <w:rPr>
            <w:rStyle w:val="Hyperlink"/>
            <w:noProof/>
          </w:rPr>
          <w:t xml:space="preserve">5. </w:t>
        </w:r>
        <w:r w:rsidR="00074F71">
          <w:rPr>
            <w:rStyle w:val="Hyperlink"/>
            <w:noProof/>
          </w:rPr>
          <w:t>ПРАЋЕЊЕ</w:t>
        </w:r>
        <w:r w:rsidR="00945247" w:rsidRPr="00E45ED5">
          <w:rPr>
            <w:rStyle w:val="Hyperlink"/>
            <w:noProof/>
          </w:rPr>
          <w:t xml:space="preserve"> </w:t>
        </w:r>
        <w:r w:rsidR="00074F71">
          <w:rPr>
            <w:rStyle w:val="Hyperlink"/>
            <w:noProof/>
          </w:rPr>
          <w:t>СПРОВОЂЕЊА</w:t>
        </w:r>
        <w:r w:rsidR="00945247" w:rsidRPr="00E45ED5">
          <w:rPr>
            <w:rStyle w:val="Hyperlink"/>
            <w:noProof/>
          </w:rPr>
          <w:t xml:space="preserve"> </w:t>
        </w:r>
        <w:r w:rsidR="00074F71">
          <w:rPr>
            <w:rStyle w:val="Hyperlink"/>
            <w:noProof/>
          </w:rPr>
          <w:t>СТРАТЕГИЈЕ</w:t>
        </w:r>
        <w:r w:rsidR="00945247">
          <w:rPr>
            <w:noProof/>
            <w:webHidden/>
          </w:rPr>
          <w:tab/>
        </w:r>
        <w:r w:rsidR="00945247">
          <w:rPr>
            <w:noProof/>
            <w:webHidden/>
          </w:rPr>
          <w:fldChar w:fldCharType="begin"/>
        </w:r>
        <w:r w:rsidR="00945247">
          <w:rPr>
            <w:noProof/>
            <w:webHidden/>
          </w:rPr>
          <w:instrText xml:space="preserve"> PAGEREF _Toc532256772 \h </w:instrText>
        </w:r>
        <w:r w:rsidR="00945247">
          <w:rPr>
            <w:noProof/>
            <w:webHidden/>
          </w:rPr>
        </w:r>
        <w:r w:rsidR="00945247">
          <w:rPr>
            <w:noProof/>
            <w:webHidden/>
          </w:rPr>
          <w:fldChar w:fldCharType="separate"/>
        </w:r>
        <w:r w:rsidR="001C4A54">
          <w:rPr>
            <w:noProof/>
            <w:webHidden/>
          </w:rPr>
          <w:t>21</w:t>
        </w:r>
        <w:r w:rsidR="00945247">
          <w:rPr>
            <w:noProof/>
            <w:webHidden/>
          </w:rPr>
          <w:fldChar w:fldCharType="end"/>
        </w:r>
      </w:hyperlink>
    </w:p>
    <w:p w14:paraId="2D956A37" w14:textId="2CA1B944" w:rsidR="00945247" w:rsidRDefault="00CF09A3">
      <w:pPr>
        <w:pStyle w:val="TOC1"/>
        <w:tabs>
          <w:tab w:val="right" w:leader="dot" w:pos="9323"/>
        </w:tabs>
        <w:rPr>
          <w:rFonts w:asciiTheme="minorHAnsi" w:eastAsiaTheme="minorEastAsia" w:hAnsiTheme="minorHAnsi" w:cstheme="minorBidi"/>
          <w:b w:val="0"/>
          <w:caps w:val="0"/>
          <w:noProof/>
          <w:lang w:val="en-GB" w:eastAsia="en-GB"/>
        </w:rPr>
      </w:pPr>
      <w:hyperlink w:anchor="_Toc532256773" w:history="1">
        <w:r w:rsidR="00074F71">
          <w:rPr>
            <w:rStyle w:val="Hyperlink"/>
            <w:noProof/>
          </w:rPr>
          <w:t>ПРИЛОГ</w:t>
        </w:r>
        <w:r w:rsidR="00945247" w:rsidRPr="00E45ED5">
          <w:rPr>
            <w:rStyle w:val="Hyperlink"/>
            <w:noProof/>
          </w:rPr>
          <w:t xml:space="preserve"> 1. </w:t>
        </w:r>
        <w:r w:rsidR="00074F71">
          <w:rPr>
            <w:rStyle w:val="Hyperlink"/>
            <w:noProof/>
          </w:rPr>
          <w:t>АКЦИОНИ</w:t>
        </w:r>
        <w:r w:rsidR="00945247" w:rsidRPr="00E45ED5">
          <w:rPr>
            <w:rStyle w:val="Hyperlink"/>
            <w:noProof/>
          </w:rPr>
          <w:t xml:space="preserve"> </w:t>
        </w:r>
        <w:r w:rsidR="00074F71">
          <w:rPr>
            <w:rStyle w:val="Hyperlink"/>
            <w:noProof/>
          </w:rPr>
          <w:t>ПЛАН</w:t>
        </w:r>
        <w:r w:rsidR="00945247" w:rsidRPr="00E45ED5">
          <w:rPr>
            <w:rStyle w:val="Hyperlink"/>
            <w:noProof/>
          </w:rPr>
          <w:t xml:space="preserve"> </w:t>
        </w:r>
        <w:r w:rsidR="00074F71">
          <w:rPr>
            <w:rStyle w:val="Hyperlink"/>
            <w:noProof/>
          </w:rPr>
          <w:t>ЗА</w:t>
        </w:r>
        <w:r w:rsidR="00945247" w:rsidRPr="00E45ED5">
          <w:rPr>
            <w:rStyle w:val="Hyperlink"/>
            <w:noProof/>
          </w:rPr>
          <w:t xml:space="preserve"> 2019. </w:t>
        </w:r>
        <w:r w:rsidR="00074F71">
          <w:rPr>
            <w:rStyle w:val="Hyperlink"/>
            <w:noProof/>
          </w:rPr>
          <w:t>ГОДИНУ</w:t>
        </w:r>
        <w:r w:rsidR="00945247">
          <w:rPr>
            <w:noProof/>
            <w:webHidden/>
          </w:rPr>
          <w:tab/>
        </w:r>
        <w:r w:rsidR="00945247">
          <w:rPr>
            <w:noProof/>
            <w:webHidden/>
          </w:rPr>
          <w:fldChar w:fldCharType="begin"/>
        </w:r>
        <w:r w:rsidR="00945247">
          <w:rPr>
            <w:noProof/>
            <w:webHidden/>
          </w:rPr>
          <w:instrText xml:space="preserve"> PAGEREF _Toc532256773 \h </w:instrText>
        </w:r>
        <w:r w:rsidR="00945247">
          <w:rPr>
            <w:noProof/>
            <w:webHidden/>
          </w:rPr>
        </w:r>
        <w:r w:rsidR="00945247">
          <w:rPr>
            <w:noProof/>
            <w:webHidden/>
          </w:rPr>
          <w:fldChar w:fldCharType="separate"/>
        </w:r>
        <w:r w:rsidR="001C4A54">
          <w:rPr>
            <w:noProof/>
            <w:webHidden/>
          </w:rPr>
          <w:t>23</w:t>
        </w:r>
        <w:r w:rsidR="00945247">
          <w:rPr>
            <w:noProof/>
            <w:webHidden/>
          </w:rPr>
          <w:fldChar w:fldCharType="end"/>
        </w:r>
      </w:hyperlink>
    </w:p>
    <w:p w14:paraId="2C4BD4D1" w14:textId="02746268" w:rsidR="00EC520E" w:rsidRPr="00BE7537" w:rsidRDefault="00EC520E" w:rsidP="00EC520E">
      <w:pPr>
        <w:rPr>
          <w:color w:val="FF0000"/>
        </w:rPr>
      </w:pPr>
      <w:r w:rsidRPr="00BE7537">
        <w:fldChar w:fldCharType="end"/>
      </w:r>
    </w:p>
    <w:p w14:paraId="74301829" w14:textId="77777777" w:rsidR="00EC520E" w:rsidRPr="00BE7537" w:rsidRDefault="00EC520E" w:rsidP="00EC520E">
      <w:pPr>
        <w:rPr>
          <w:color w:val="FF0000"/>
        </w:rPr>
      </w:pPr>
    </w:p>
    <w:p w14:paraId="741BCC9C" w14:textId="24BC9E4F" w:rsidR="00EC520E" w:rsidRPr="00BE7537" w:rsidRDefault="00EC520E" w:rsidP="00EC520E">
      <w:pPr>
        <w:pStyle w:val="Heading1"/>
      </w:pPr>
      <w:bookmarkStart w:id="1" w:name="_Toc532256762"/>
      <w:r w:rsidRPr="00BE7537">
        <w:rPr>
          <w:caps w:val="0"/>
        </w:rPr>
        <w:lastRenderedPageBreak/>
        <w:t xml:space="preserve">1. </w:t>
      </w:r>
      <w:r w:rsidR="00074F71">
        <w:rPr>
          <w:caps w:val="0"/>
        </w:rPr>
        <w:t>УВОД</w:t>
      </w:r>
      <w:bookmarkEnd w:id="1"/>
    </w:p>
    <w:p w14:paraId="40177A81" w14:textId="2145424D" w:rsidR="00EC520E" w:rsidRPr="00BE7537" w:rsidRDefault="00074F71" w:rsidP="00BE7537">
      <w:r>
        <w:rPr>
          <w:lang w:eastAsia="en-GB"/>
        </w:rPr>
        <w:t>Јавне</w:t>
      </w:r>
      <w:r w:rsidR="00EC520E" w:rsidRPr="00BE7537">
        <w:rPr>
          <w:lang w:eastAsia="en-GB"/>
        </w:rPr>
        <w:t xml:space="preserve"> </w:t>
      </w:r>
      <w:r>
        <w:rPr>
          <w:lang w:eastAsia="en-GB"/>
        </w:rPr>
        <w:t>набавке</w:t>
      </w:r>
      <w:r w:rsidR="00EC520E" w:rsidRPr="00BE7537">
        <w:rPr>
          <w:lang w:eastAsia="en-GB"/>
        </w:rPr>
        <w:t xml:space="preserve"> </w:t>
      </w:r>
      <w:r>
        <w:rPr>
          <w:lang w:eastAsia="en-GB"/>
        </w:rPr>
        <w:t>су</w:t>
      </w:r>
      <w:r w:rsidR="00EC520E" w:rsidRPr="00BE7537">
        <w:rPr>
          <w:lang w:eastAsia="en-GB"/>
        </w:rPr>
        <w:t xml:space="preserve"> </w:t>
      </w:r>
      <w:r>
        <w:rPr>
          <w:lang w:eastAsia="en-GB"/>
        </w:rPr>
        <w:t>један</w:t>
      </w:r>
      <w:r w:rsidR="00EC520E" w:rsidRPr="00BE7537">
        <w:rPr>
          <w:lang w:eastAsia="en-GB"/>
        </w:rPr>
        <w:t xml:space="preserve"> </w:t>
      </w:r>
      <w:r>
        <w:rPr>
          <w:lang w:eastAsia="en-GB"/>
        </w:rPr>
        <w:t>од</w:t>
      </w:r>
      <w:r w:rsidR="00EC520E" w:rsidRPr="00BE7537">
        <w:rPr>
          <w:lang w:eastAsia="en-GB"/>
        </w:rPr>
        <w:t xml:space="preserve"> </w:t>
      </w:r>
      <w:r>
        <w:rPr>
          <w:lang w:eastAsia="en-GB"/>
        </w:rPr>
        <w:t>инструмената</w:t>
      </w:r>
      <w:r w:rsidR="00EC520E" w:rsidRPr="00BE7537">
        <w:rPr>
          <w:lang w:eastAsia="en-GB"/>
        </w:rPr>
        <w:t xml:space="preserve"> </w:t>
      </w:r>
      <w:r>
        <w:rPr>
          <w:lang w:eastAsia="en-GB"/>
        </w:rPr>
        <w:t>који</w:t>
      </w:r>
      <w:r w:rsidR="00EC520E" w:rsidRPr="00BE7537">
        <w:rPr>
          <w:lang w:eastAsia="en-GB"/>
        </w:rPr>
        <w:t xml:space="preserve"> </w:t>
      </w:r>
      <w:r>
        <w:rPr>
          <w:lang w:eastAsia="en-GB"/>
        </w:rPr>
        <w:t>може</w:t>
      </w:r>
      <w:r w:rsidR="00EC520E" w:rsidRPr="00BE7537">
        <w:rPr>
          <w:lang w:eastAsia="en-GB"/>
        </w:rPr>
        <w:t xml:space="preserve"> </w:t>
      </w:r>
      <w:r>
        <w:rPr>
          <w:lang w:eastAsia="en-GB"/>
        </w:rPr>
        <w:t>значајно</w:t>
      </w:r>
      <w:r w:rsidR="00EC520E" w:rsidRPr="00BE7537">
        <w:rPr>
          <w:lang w:eastAsia="en-GB"/>
        </w:rPr>
        <w:t xml:space="preserve"> </w:t>
      </w:r>
      <w:r>
        <w:rPr>
          <w:lang w:eastAsia="en-GB"/>
        </w:rPr>
        <w:t>да</w:t>
      </w:r>
      <w:r w:rsidR="00EC520E" w:rsidRPr="00BE7537">
        <w:rPr>
          <w:lang w:eastAsia="en-GB"/>
        </w:rPr>
        <w:t xml:space="preserve"> </w:t>
      </w:r>
      <w:r>
        <w:rPr>
          <w:lang w:eastAsia="en-GB"/>
        </w:rPr>
        <w:t>допринесе</w:t>
      </w:r>
      <w:r w:rsidR="00EC520E" w:rsidRPr="00BE7537">
        <w:rPr>
          <w:lang w:eastAsia="en-GB"/>
        </w:rPr>
        <w:t xml:space="preserve"> </w:t>
      </w:r>
      <w:r>
        <w:rPr>
          <w:lang w:eastAsia="en-GB"/>
        </w:rPr>
        <w:t>остваривању</w:t>
      </w:r>
      <w:r w:rsidR="00EC520E" w:rsidRPr="00BE7537">
        <w:rPr>
          <w:lang w:eastAsia="en-GB"/>
        </w:rPr>
        <w:t xml:space="preserve"> </w:t>
      </w:r>
      <w:r>
        <w:rPr>
          <w:lang w:eastAsia="en-GB"/>
        </w:rPr>
        <w:t>стратегије</w:t>
      </w:r>
      <w:r w:rsidR="00EC520E" w:rsidRPr="00BE7537">
        <w:rPr>
          <w:lang w:eastAsia="en-GB"/>
        </w:rPr>
        <w:t xml:space="preserve"> </w:t>
      </w:r>
      <w:r>
        <w:rPr>
          <w:lang w:eastAsia="en-GB"/>
        </w:rPr>
        <w:t>паметног</w:t>
      </w:r>
      <w:r w:rsidR="00EC520E" w:rsidRPr="00BE7537">
        <w:rPr>
          <w:lang w:eastAsia="en-GB"/>
        </w:rPr>
        <w:t xml:space="preserve"> </w:t>
      </w:r>
      <w:r>
        <w:rPr>
          <w:lang w:eastAsia="en-GB"/>
        </w:rPr>
        <w:t>и</w:t>
      </w:r>
      <w:r w:rsidR="00EC520E" w:rsidRPr="00BE7537">
        <w:rPr>
          <w:lang w:eastAsia="en-GB"/>
        </w:rPr>
        <w:t xml:space="preserve"> </w:t>
      </w:r>
      <w:r>
        <w:rPr>
          <w:lang w:eastAsia="en-GB"/>
        </w:rPr>
        <w:t>одрживог</w:t>
      </w:r>
      <w:r w:rsidR="00EC520E" w:rsidRPr="00BE7537">
        <w:rPr>
          <w:lang w:eastAsia="en-GB"/>
        </w:rPr>
        <w:t xml:space="preserve"> </w:t>
      </w:r>
      <w:r>
        <w:rPr>
          <w:lang w:eastAsia="en-GB"/>
        </w:rPr>
        <w:t>економског</w:t>
      </w:r>
      <w:r w:rsidR="00EC520E" w:rsidRPr="00BE7537">
        <w:rPr>
          <w:lang w:eastAsia="en-GB"/>
        </w:rPr>
        <w:t xml:space="preserve"> </w:t>
      </w:r>
      <w:r>
        <w:rPr>
          <w:lang w:eastAsia="en-GB"/>
        </w:rPr>
        <w:t>раста</w:t>
      </w:r>
      <w:r w:rsidR="00EC520E" w:rsidRPr="00BE7537">
        <w:rPr>
          <w:lang w:eastAsia="en-GB"/>
        </w:rPr>
        <w:t xml:space="preserve"> </w:t>
      </w:r>
      <w:r>
        <w:rPr>
          <w:lang w:eastAsia="en-GB"/>
        </w:rPr>
        <w:t>кроз</w:t>
      </w:r>
      <w:r w:rsidR="00EC520E" w:rsidRPr="00BE7537">
        <w:rPr>
          <w:lang w:eastAsia="en-GB"/>
        </w:rPr>
        <w:t xml:space="preserve"> </w:t>
      </w:r>
      <w:r>
        <w:rPr>
          <w:lang w:eastAsia="en-GB"/>
        </w:rPr>
        <w:t>обезбеђивање</w:t>
      </w:r>
      <w:r w:rsidR="00EC520E" w:rsidRPr="00BE7537">
        <w:rPr>
          <w:lang w:eastAsia="en-GB"/>
        </w:rPr>
        <w:t xml:space="preserve"> </w:t>
      </w:r>
      <w:r>
        <w:rPr>
          <w:lang w:eastAsia="en-GB"/>
        </w:rPr>
        <w:t>ефикасног</w:t>
      </w:r>
      <w:r w:rsidR="00EC520E" w:rsidRPr="00BE7537">
        <w:rPr>
          <w:lang w:eastAsia="en-GB"/>
        </w:rPr>
        <w:t xml:space="preserve"> </w:t>
      </w:r>
      <w:r>
        <w:rPr>
          <w:lang w:eastAsia="en-GB"/>
        </w:rPr>
        <w:t>коришћења</w:t>
      </w:r>
      <w:r w:rsidR="00EC520E" w:rsidRPr="00BE7537">
        <w:rPr>
          <w:lang w:eastAsia="en-GB"/>
        </w:rPr>
        <w:t xml:space="preserve"> </w:t>
      </w:r>
      <w:r>
        <w:rPr>
          <w:lang w:eastAsia="en-GB"/>
        </w:rPr>
        <w:t>јавних</w:t>
      </w:r>
      <w:r w:rsidR="00EC520E" w:rsidRPr="00BE7537">
        <w:rPr>
          <w:lang w:eastAsia="en-GB"/>
        </w:rPr>
        <w:t xml:space="preserve"> </w:t>
      </w:r>
      <w:r>
        <w:rPr>
          <w:lang w:eastAsia="en-GB"/>
        </w:rPr>
        <w:t>средстава</w:t>
      </w:r>
      <w:r w:rsidR="00EC520E" w:rsidRPr="00BE7537">
        <w:rPr>
          <w:lang w:eastAsia="en-GB"/>
        </w:rPr>
        <w:t xml:space="preserve">, </w:t>
      </w:r>
      <w:r>
        <w:rPr>
          <w:lang w:eastAsia="en-GB"/>
        </w:rPr>
        <w:t>развој</w:t>
      </w:r>
      <w:r w:rsidR="00EC520E" w:rsidRPr="00BE7537">
        <w:rPr>
          <w:lang w:eastAsia="en-GB"/>
        </w:rPr>
        <w:t xml:space="preserve"> </w:t>
      </w:r>
      <w:r>
        <w:rPr>
          <w:lang w:eastAsia="en-GB"/>
        </w:rPr>
        <w:t>конкуренције</w:t>
      </w:r>
      <w:r w:rsidR="00EC520E" w:rsidRPr="00BE7537">
        <w:rPr>
          <w:lang w:eastAsia="en-GB"/>
        </w:rPr>
        <w:t xml:space="preserve"> </w:t>
      </w:r>
      <w:r>
        <w:rPr>
          <w:lang w:eastAsia="en-GB"/>
        </w:rPr>
        <w:t>и</w:t>
      </w:r>
      <w:r w:rsidR="00EC520E" w:rsidRPr="00BE7537">
        <w:rPr>
          <w:lang w:eastAsia="en-GB"/>
        </w:rPr>
        <w:t xml:space="preserve"> </w:t>
      </w:r>
      <w:r>
        <w:rPr>
          <w:lang w:eastAsia="en-GB"/>
        </w:rPr>
        <w:t>побољшање</w:t>
      </w:r>
      <w:r w:rsidR="00EC520E" w:rsidRPr="00BE7537">
        <w:rPr>
          <w:lang w:eastAsia="en-GB"/>
        </w:rPr>
        <w:t xml:space="preserve"> </w:t>
      </w:r>
      <w:r>
        <w:rPr>
          <w:lang w:eastAsia="en-GB"/>
        </w:rPr>
        <w:t>услова</w:t>
      </w:r>
      <w:r w:rsidR="00EC520E" w:rsidRPr="00BE7537">
        <w:rPr>
          <w:lang w:eastAsia="en-GB"/>
        </w:rPr>
        <w:t xml:space="preserve"> </w:t>
      </w:r>
      <w:r>
        <w:rPr>
          <w:lang w:eastAsia="en-GB"/>
        </w:rPr>
        <w:t>за</w:t>
      </w:r>
      <w:r w:rsidR="00EC520E" w:rsidRPr="00BE7537">
        <w:rPr>
          <w:lang w:eastAsia="en-GB"/>
        </w:rPr>
        <w:t xml:space="preserve"> </w:t>
      </w:r>
      <w:r>
        <w:rPr>
          <w:lang w:eastAsia="en-GB"/>
        </w:rPr>
        <w:t>иновације</w:t>
      </w:r>
      <w:r w:rsidR="00EC520E" w:rsidRPr="00BE7537">
        <w:rPr>
          <w:lang w:eastAsia="en-GB"/>
        </w:rPr>
        <w:t xml:space="preserve"> </w:t>
      </w:r>
      <w:r>
        <w:rPr>
          <w:lang w:eastAsia="en-GB"/>
        </w:rPr>
        <w:t>у</w:t>
      </w:r>
      <w:r w:rsidR="00EC520E" w:rsidRPr="00BE7537">
        <w:rPr>
          <w:lang w:eastAsia="en-GB"/>
        </w:rPr>
        <w:t xml:space="preserve"> </w:t>
      </w:r>
      <w:r>
        <w:rPr>
          <w:lang w:eastAsia="en-GB"/>
        </w:rPr>
        <w:t>пословању</w:t>
      </w:r>
      <w:r w:rsidR="00EC520E" w:rsidRPr="00BE7537">
        <w:rPr>
          <w:lang w:eastAsia="en-GB"/>
        </w:rPr>
        <w:t xml:space="preserve">. </w:t>
      </w:r>
      <w:r>
        <w:rPr>
          <w:lang w:eastAsia="en-GB"/>
        </w:rPr>
        <w:t>У</w:t>
      </w:r>
      <w:r w:rsidR="00EC520E" w:rsidRPr="00BE7537">
        <w:rPr>
          <w:lang w:eastAsia="en-GB"/>
        </w:rPr>
        <w:t xml:space="preserve"> </w:t>
      </w:r>
      <w:r>
        <w:rPr>
          <w:lang w:eastAsia="en-GB"/>
        </w:rPr>
        <w:t>добро</w:t>
      </w:r>
      <w:r w:rsidR="00EC520E" w:rsidRPr="00BE7537">
        <w:rPr>
          <w:lang w:eastAsia="en-GB"/>
        </w:rPr>
        <w:t xml:space="preserve"> </w:t>
      </w:r>
      <w:r>
        <w:rPr>
          <w:lang w:eastAsia="en-GB"/>
        </w:rPr>
        <w:t>уређеном</w:t>
      </w:r>
      <w:r w:rsidR="00EC520E" w:rsidRPr="00BE7537">
        <w:rPr>
          <w:lang w:eastAsia="en-GB"/>
        </w:rPr>
        <w:t xml:space="preserve"> </w:t>
      </w:r>
      <w:r>
        <w:rPr>
          <w:lang w:eastAsia="en-GB"/>
        </w:rPr>
        <w:t>систему</w:t>
      </w:r>
      <w:r w:rsidR="00EC520E" w:rsidRPr="00BE7537">
        <w:rPr>
          <w:lang w:eastAsia="en-GB"/>
        </w:rPr>
        <w:t xml:space="preserve"> </w:t>
      </w:r>
      <w:r>
        <w:rPr>
          <w:lang w:eastAsia="en-GB"/>
        </w:rPr>
        <w:t>јавних</w:t>
      </w:r>
      <w:r w:rsidR="00EC520E" w:rsidRPr="00BE7537">
        <w:rPr>
          <w:lang w:eastAsia="en-GB"/>
        </w:rPr>
        <w:t xml:space="preserve"> </w:t>
      </w:r>
      <w:r>
        <w:rPr>
          <w:lang w:eastAsia="en-GB"/>
        </w:rPr>
        <w:t>набавки</w:t>
      </w:r>
      <w:r w:rsidR="00EC520E" w:rsidRPr="00BE7537">
        <w:rPr>
          <w:lang w:eastAsia="en-GB"/>
        </w:rPr>
        <w:t xml:space="preserve"> </w:t>
      </w:r>
      <w:r>
        <w:rPr>
          <w:lang w:eastAsia="en-GB"/>
        </w:rPr>
        <w:t>с</w:t>
      </w:r>
      <w:r>
        <w:t>лободна</w:t>
      </w:r>
      <w:r w:rsidR="00EC520E" w:rsidRPr="00BE7537">
        <w:t xml:space="preserve"> </w:t>
      </w:r>
      <w:r>
        <w:t>конкуренција</w:t>
      </w:r>
      <w:r w:rsidR="00EC520E" w:rsidRPr="00BE7537">
        <w:t xml:space="preserve"> </w:t>
      </w:r>
      <w:r>
        <w:t>омогућава</w:t>
      </w:r>
      <w:r w:rsidR="00EC520E" w:rsidRPr="00BE7537">
        <w:t xml:space="preserve"> </w:t>
      </w:r>
      <w:r>
        <w:t>држави</w:t>
      </w:r>
      <w:r w:rsidR="00EC520E" w:rsidRPr="00BE7537">
        <w:t xml:space="preserve"> </w:t>
      </w:r>
      <w:r>
        <w:t>да</w:t>
      </w:r>
      <w:r w:rsidR="00EC520E" w:rsidRPr="00BE7537">
        <w:t xml:space="preserve"> </w:t>
      </w:r>
      <w:r>
        <w:t>под</w:t>
      </w:r>
      <w:r w:rsidR="00EC520E" w:rsidRPr="00BE7537">
        <w:t xml:space="preserve"> </w:t>
      </w:r>
      <w:r>
        <w:t>најповољнијим</w:t>
      </w:r>
      <w:r w:rsidR="00EC520E" w:rsidRPr="00BE7537">
        <w:t xml:space="preserve"> </w:t>
      </w:r>
      <w:r>
        <w:t>условима</w:t>
      </w:r>
      <w:r w:rsidR="00EC520E" w:rsidRPr="00BE7537">
        <w:t xml:space="preserve"> </w:t>
      </w:r>
      <w:r>
        <w:t>набавља</w:t>
      </w:r>
      <w:r w:rsidR="00EC520E" w:rsidRPr="00BE7537">
        <w:t xml:space="preserve"> </w:t>
      </w:r>
      <w:r>
        <w:t>добра</w:t>
      </w:r>
      <w:r w:rsidR="00EC520E" w:rsidRPr="00BE7537">
        <w:t xml:space="preserve">, </w:t>
      </w:r>
      <w:r>
        <w:t>услуге</w:t>
      </w:r>
      <w:r w:rsidR="00EC520E" w:rsidRPr="00BE7537">
        <w:t xml:space="preserve"> </w:t>
      </w:r>
      <w:r>
        <w:t>и</w:t>
      </w:r>
      <w:r w:rsidR="00EC520E" w:rsidRPr="00BE7537">
        <w:t xml:space="preserve"> </w:t>
      </w:r>
      <w:r>
        <w:t>радове</w:t>
      </w:r>
      <w:r w:rsidR="00EC520E" w:rsidRPr="00BE7537">
        <w:t xml:space="preserve"> </w:t>
      </w:r>
      <w:r>
        <w:t>потребног</w:t>
      </w:r>
      <w:r w:rsidR="00EC520E" w:rsidRPr="00BE7537">
        <w:t xml:space="preserve"> </w:t>
      </w:r>
      <w:r>
        <w:t>квалитета</w:t>
      </w:r>
      <w:r w:rsidR="00796012">
        <w:t xml:space="preserve">, </w:t>
      </w:r>
      <w:r>
        <w:t>а</w:t>
      </w:r>
      <w:r w:rsidR="00796012">
        <w:t xml:space="preserve"> </w:t>
      </w:r>
      <w:r>
        <w:t>привредним</w:t>
      </w:r>
      <w:r w:rsidR="00796012">
        <w:t xml:space="preserve"> </w:t>
      </w:r>
      <w:r>
        <w:t>субјектима</w:t>
      </w:r>
      <w:r w:rsidR="00796012">
        <w:t xml:space="preserve"> </w:t>
      </w:r>
      <w:r>
        <w:t>да</w:t>
      </w:r>
      <w:r w:rsidR="00796012">
        <w:t xml:space="preserve"> </w:t>
      </w:r>
      <w:r>
        <w:t>под</w:t>
      </w:r>
      <w:r w:rsidR="00796012">
        <w:t xml:space="preserve"> </w:t>
      </w:r>
      <w:r>
        <w:t>равноправним</w:t>
      </w:r>
      <w:r w:rsidR="00796012">
        <w:t xml:space="preserve"> </w:t>
      </w:r>
      <w:r>
        <w:t>условима</w:t>
      </w:r>
      <w:r w:rsidR="00796012">
        <w:t xml:space="preserve"> </w:t>
      </w:r>
      <w:r>
        <w:t>добију</w:t>
      </w:r>
      <w:r w:rsidR="00796012">
        <w:t xml:space="preserve"> </w:t>
      </w:r>
      <w:r>
        <w:t>прилику</w:t>
      </w:r>
      <w:r w:rsidR="00796012">
        <w:t xml:space="preserve"> </w:t>
      </w:r>
      <w:r>
        <w:t>да</w:t>
      </w:r>
      <w:r w:rsidR="00796012">
        <w:t xml:space="preserve"> </w:t>
      </w:r>
      <w:r>
        <w:t>послују</w:t>
      </w:r>
      <w:r w:rsidR="00796012">
        <w:t xml:space="preserve"> </w:t>
      </w:r>
      <w:r>
        <w:t>са</w:t>
      </w:r>
      <w:r w:rsidR="00796012">
        <w:t xml:space="preserve"> </w:t>
      </w:r>
      <w:r>
        <w:t>државом</w:t>
      </w:r>
      <w:r w:rsidR="00EC520E" w:rsidRPr="00BE7537">
        <w:t>.</w:t>
      </w:r>
      <w:r w:rsidR="00964A5C">
        <w:t xml:space="preserve"> </w:t>
      </w:r>
      <w:r>
        <w:t>Стога</w:t>
      </w:r>
      <w:r w:rsidR="00EC520E" w:rsidRPr="00964A5C">
        <w:t xml:space="preserve"> </w:t>
      </w:r>
      <w:r>
        <w:t>је</w:t>
      </w:r>
      <w:r w:rsidR="00EC520E" w:rsidRPr="00964A5C">
        <w:t xml:space="preserve"> </w:t>
      </w:r>
      <w:r>
        <w:t>визија</w:t>
      </w:r>
      <w:r w:rsidR="00EC520E" w:rsidRPr="00964A5C">
        <w:t xml:space="preserve">, </w:t>
      </w:r>
      <w:r>
        <w:t>чијем</w:t>
      </w:r>
      <w:r w:rsidR="00EC520E" w:rsidRPr="00BE7537">
        <w:t xml:space="preserve"> </w:t>
      </w:r>
      <w:r>
        <w:t>достизању</w:t>
      </w:r>
      <w:r w:rsidR="00EC520E" w:rsidRPr="00BE7537">
        <w:t xml:space="preserve"> </w:t>
      </w:r>
      <w:r>
        <w:t>би</w:t>
      </w:r>
      <w:r w:rsidR="00EC520E" w:rsidRPr="00BE7537">
        <w:t xml:space="preserve"> </w:t>
      </w:r>
      <w:r>
        <w:t>требало</w:t>
      </w:r>
      <w:r w:rsidR="00EC520E" w:rsidRPr="00BE7537">
        <w:t xml:space="preserve"> </w:t>
      </w:r>
      <w:r>
        <w:t>да</w:t>
      </w:r>
      <w:r w:rsidR="00EC520E" w:rsidRPr="00BE7537">
        <w:t xml:space="preserve"> </w:t>
      </w:r>
      <w:r>
        <w:t>допринесе</w:t>
      </w:r>
      <w:r w:rsidR="00EC520E" w:rsidRPr="00BE7537">
        <w:t xml:space="preserve"> </w:t>
      </w:r>
      <w:r>
        <w:t>спровођење</w:t>
      </w:r>
      <w:r w:rsidR="00EC520E" w:rsidRPr="00BE7537">
        <w:t xml:space="preserve"> </w:t>
      </w:r>
      <w:r>
        <w:t>ове</w:t>
      </w:r>
      <w:r w:rsidR="00EC520E" w:rsidRPr="00BE7537">
        <w:t xml:space="preserve"> </w:t>
      </w:r>
      <w:r>
        <w:t>Стратегије</w:t>
      </w:r>
      <w:r w:rsidR="00EC520E" w:rsidRPr="00BE7537">
        <w:t xml:space="preserve">, </w:t>
      </w:r>
      <w:r>
        <w:t>функционисање</w:t>
      </w:r>
      <w:r w:rsidR="00EC520E" w:rsidRPr="00BE7537">
        <w:t xml:space="preserve"> </w:t>
      </w:r>
      <w:r>
        <w:t>модерног</w:t>
      </w:r>
      <w:r w:rsidR="00EC520E" w:rsidRPr="00BE7537">
        <w:t xml:space="preserve"> </w:t>
      </w:r>
      <w:r>
        <w:t>система</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Републици</w:t>
      </w:r>
      <w:r w:rsidR="00EC520E" w:rsidRPr="00BE7537">
        <w:t xml:space="preserve"> </w:t>
      </w:r>
      <w:r>
        <w:t>Србији</w:t>
      </w:r>
      <w:r w:rsidR="00EC520E" w:rsidRPr="00BE7537">
        <w:t>.</w:t>
      </w:r>
    </w:p>
    <w:p w14:paraId="68028405" w14:textId="53D99325" w:rsidR="00EC520E" w:rsidRPr="00BE7537" w:rsidRDefault="00074F71" w:rsidP="00BE7537">
      <w:r>
        <w:t>Полазећи</w:t>
      </w:r>
      <w:r w:rsidR="00EC520E" w:rsidRPr="00BE7537">
        <w:t xml:space="preserve"> </w:t>
      </w:r>
      <w:r>
        <w:t>од</w:t>
      </w:r>
      <w:r w:rsidR="00EC520E" w:rsidRPr="00BE7537">
        <w:t xml:space="preserve"> </w:t>
      </w:r>
      <w:r>
        <w:t>тога</w:t>
      </w:r>
      <w:r w:rsidR="00EC520E" w:rsidRPr="00BE7537">
        <w:t xml:space="preserve">, </w:t>
      </w:r>
      <w:r>
        <w:t>Влада</w:t>
      </w:r>
      <w:r w:rsidR="00EC520E" w:rsidRPr="00BE7537">
        <w:t xml:space="preserve"> </w:t>
      </w:r>
      <w:r>
        <w:t>Републике</w:t>
      </w:r>
      <w:r w:rsidR="00EC520E" w:rsidRPr="00BE7537">
        <w:t xml:space="preserve"> </w:t>
      </w:r>
      <w:r>
        <w:t>Србије</w:t>
      </w:r>
      <w:r w:rsidR="00EC520E" w:rsidRPr="00BE7537">
        <w:t xml:space="preserve"> </w:t>
      </w:r>
      <w:r>
        <w:t>је</w:t>
      </w:r>
      <w:r w:rsidR="00EC520E" w:rsidRPr="00BE7537">
        <w:t xml:space="preserve"> </w:t>
      </w:r>
      <w:r>
        <w:t>одлучна</w:t>
      </w:r>
      <w:r w:rsidR="00EC520E" w:rsidRPr="00BE7537">
        <w:t xml:space="preserve"> </w:t>
      </w:r>
      <w:r>
        <w:t>у</w:t>
      </w:r>
      <w:r w:rsidR="00EC520E" w:rsidRPr="00BE7537">
        <w:t xml:space="preserve"> </w:t>
      </w:r>
      <w:r>
        <w:t>намери</w:t>
      </w:r>
      <w:r w:rsidR="00EC520E" w:rsidRPr="00BE7537">
        <w:t xml:space="preserve"> </w:t>
      </w:r>
      <w:r>
        <w:t>да</w:t>
      </w:r>
      <w:r w:rsidR="00EC520E" w:rsidRPr="00BE7537">
        <w:t xml:space="preserve"> </w:t>
      </w:r>
      <w:r>
        <w:t>настави</w:t>
      </w:r>
      <w:r w:rsidR="00EC520E" w:rsidRPr="00BE7537">
        <w:t xml:space="preserve"> </w:t>
      </w:r>
      <w:r>
        <w:t>с</w:t>
      </w:r>
      <w:r w:rsidR="00EC520E" w:rsidRPr="00BE7537">
        <w:t xml:space="preserve"> </w:t>
      </w:r>
      <w:r>
        <w:t>унапређењем</w:t>
      </w:r>
      <w:r w:rsidR="00EC520E" w:rsidRPr="00BE7537">
        <w:t xml:space="preserve"> </w:t>
      </w:r>
      <w:r>
        <w:t>националног</w:t>
      </w:r>
      <w:r w:rsidR="00EC520E" w:rsidRPr="00BE7537">
        <w:t xml:space="preserve"> </w:t>
      </w:r>
      <w:r>
        <w:t>система</w:t>
      </w:r>
      <w:r w:rsidR="00EC520E" w:rsidRPr="00BE7537">
        <w:t xml:space="preserve"> </w:t>
      </w:r>
      <w:r>
        <w:t>јавних</w:t>
      </w:r>
      <w:r w:rsidR="00EC520E" w:rsidRPr="00BE7537">
        <w:t xml:space="preserve"> </w:t>
      </w:r>
      <w:r>
        <w:t>набавки</w:t>
      </w:r>
      <w:r w:rsidR="00EC520E" w:rsidRPr="00BE7537">
        <w:t xml:space="preserve">. </w:t>
      </w:r>
      <w:r>
        <w:t>Остварењу</w:t>
      </w:r>
      <w:r w:rsidR="00EC520E" w:rsidRPr="00BE7537">
        <w:t xml:space="preserve"> </w:t>
      </w:r>
      <w:r>
        <w:t>наведене</w:t>
      </w:r>
      <w:r w:rsidR="00EC520E" w:rsidRPr="00BE7537">
        <w:t xml:space="preserve"> </w:t>
      </w:r>
      <w:r>
        <w:t>визије</w:t>
      </w:r>
      <w:r w:rsidR="00EC520E" w:rsidRPr="00BE7537">
        <w:t xml:space="preserve"> </w:t>
      </w:r>
      <w:r>
        <w:t>требало</w:t>
      </w:r>
      <w:r w:rsidR="00C34F1C">
        <w:t xml:space="preserve"> </w:t>
      </w:r>
      <w:r>
        <w:t>би</w:t>
      </w:r>
      <w:r w:rsidR="00EC520E" w:rsidRPr="00BE7537">
        <w:t xml:space="preserve"> </w:t>
      </w:r>
      <w:r>
        <w:t>да</w:t>
      </w:r>
      <w:r w:rsidR="00EC520E" w:rsidRPr="00BE7537">
        <w:t xml:space="preserve"> </w:t>
      </w:r>
      <w:r>
        <w:t>допринесу</w:t>
      </w:r>
      <w:r w:rsidR="00EC520E" w:rsidRPr="00BE7537">
        <w:t xml:space="preserve"> </w:t>
      </w:r>
      <w:r>
        <w:t>дефинисани</w:t>
      </w:r>
      <w:r w:rsidR="00EC520E" w:rsidRPr="00BE7537">
        <w:t xml:space="preserve"> </w:t>
      </w:r>
      <w:r>
        <w:t>општи</w:t>
      </w:r>
      <w:r w:rsidR="00EC520E" w:rsidRPr="00BE7537">
        <w:t xml:space="preserve"> </w:t>
      </w:r>
      <w:r>
        <w:t>и</w:t>
      </w:r>
      <w:r w:rsidR="00EC520E" w:rsidRPr="00BE7537">
        <w:t xml:space="preserve"> </w:t>
      </w:r>
      <w:r>
        <w:t>посебни</w:t>
      </w:r>
      <w:r w:rsidR="00EC520E" w:rsidRPr="00BE7537">
        <w:t xml:space="preserve"> </w:t>
      </w:r>
      <w:r>
        <w:t>циљеви</w:t>
      </w:r>
      <w:r w:rsidR="00EC520E" w:rsidRPr="00BE7537">
        <w:t xml:space="preserve">, </w:t>
      </w:r>
      <w:r>
        <w:t>као</w:t>
      </w:r>
      <w:r w:rsidR="00EC520E" w:rsidRPr="00BE7537">
        <w:t xml:space="preserve"> </w:t>
      </w:r>
      <w:r>
        <w:t>и</w:t>
      </w:r>
      <w:r w:rsidR="00EC520E" w:rsidRPr="00BE7537">
        <w:t xml:space="preserve"> </w:t>
      </w:r>
      <w:r>
        <w:t>мере</w:t>
      </w:r>
      <w:r w:rsidR="00EC520E" w:rsidRPr="00BE7537">
        <w:t xml:space="preserve"> </w:t>
      </w:r>
      <w:r>
        <w:t>за</w:t>
      </w:r>
      <w:r w:rsidR="00EC520E" w:rsidRPr="00BE7537">
        <w:t xml:space="preserve"> </w:t>
      </w:r>
      <w:r>
        <w:t>њихово</w:t>
      </w:r>
      <w:r w:rsidR="00EC520E" w:rsidRPr="00BE7537">
        <w:t xml:space="preserve"> </w:t>
      </w:r>
      <w:r>
        <w:t>постизање</w:t>
      </w:r>
      <w:r w:rsidR="00EC520E" w:rsidRPr="00BE7537">
        <w:t xml:space="preserve">. </w:t>
      </w:r>
      <w:r>
        <w:t>Приоритете</w:t>
      </w:r>
      <w:r w:rsidR="00EC520E" w:rsidRPr="00BE7537">
        <w:t xml:space="preserve"> </w:t>
      </w:r>
      <w:r>
        <w:t>јавних</w:t>
      </w:r>
      <w:r w:rsidR="00EC520E" w:rsidRPr="00BE7537">
        <w:t xml:space="preserve"> </w:t>
      </w:r>
      <w:r>
        <w:t>набавки</w:t>
      </w:r>
      <w:r w:rsidR="00EC520E" w:rsidRPr="00BE7537">
        <w:t xml:space="preserve">, </w:t>
      </w:r>
      <w:r>
        <w:t>а</w:t>
      </w:r>
      <w:r w:rsidR="00EC520E" w:rsidRPr="00BE7537">
        <w:t xml:space="preserve"> </w:t>
      </w:r>
      <w:r>
        <w:t>који</w:t>
      </w:r>
      <w:r w:rsidR="00EC520E" w:rsidRPr="00BE7537">
        <w:t xml:space="preserve"> </w:t>
      </w:r>
      <w:r>
        <w:t>су</w:t>
      </w:r>
      <w:r w:rsidR="00EC520E" w:rsidRPr="00BE7537">
        <w:t xml:space="preserve"> </w:t>
      </w:r>
      <w:r>
        <w:t>основ</w:t>
      </w:r>
      <w:r w:rsidR="00EC520E" w:rsidRPr="00BE7537">
        <w:t xml:space="preserve"> </w:t>
      </w:r>
      <w:r>
        <w:t>и</w:t>
      </w:r>
      <w:r w:rsidR="00EC520E" w:rsidRPr="00BE7537">
        <w:t xml:space="preserve"> </w:t>
      </w:r>
      <w:r>
        <w:t>за</w:t>
      </w:r>
      <w:r w:rsidR="00EC520E" w:rsidRPr="00BE7537">
        <w:t xml:space="preserve"> </w:t>
      </w:r>
      <w:r>
        <w:t>модернизацију</w:t>
      </w:r>
      <w:r w:rsidR="00EC520E" w:rsidRPr="00BE7537">
        <w:t xml:space="preserve"> </w:t>
      </w:r>
      <w:r>
        <w:t>националног</w:t>
      </w:r>
      <w:r w:rsidR="00EC520E" w:rsidRPr="00BE7537">
        <w:t xml:space="preserve"> </w:t>
      </w:r>
      <w:r>
        <w:t>система</w:t>
      </w:r>
      <w:r w:rsidR="00EC520E" w:rsidRPr="00BE7537">
        <w:t xml:space="preserve"> </w:t>
      </w:r>
      <w:r>
        <w:t>јавних</w:t>
      </w:r>
      <w:r w:rsidR="00EC520E" w:rsidRPr="00BE7537">
        <w:t xml:space="preserve"> </w:t>
      </w:r>
      <w:r>
        <w:t>набавки</w:t>
      </w:r>
      <w:r w:rsidR="00EC520E" w:rsidRPr="00BE7537">
        <w:t xml:space="preserve">, </w:t>
      </w:r>
      <w:r>
        <w:t>ЕУ</w:t>
      </w:r>
      <w:r w:rsidR="00EC520E" w:rsidRPr="00BE7537">
        <w:t xml:space="preserve"> </w:t>
      </w:r>
      <w:r>
        <w:t>је</w:t>
      </w:r>
      <w:r w:rsidR="00EC520E" w:rsidRPr="00BE7537">
        <w:t xml:space="preserve"> </w:t>
      </w:r>
      <w:r>
        <w:t>дефинисала</w:t>
      </w:r>
      <w:r w:rsidR="00EC520E" w:rsidRPr="00BE7537">
        <w:t xml:space="preserve"> </w:t>
      </w:r>
      <w:r>
        <w:t>у</w:t>
      </w:r>
      <w:r w:rsidR="00EC520E" w:rsidRPr="00BE7537">
        <w:t xml:space="preserve"> </w:t>
      </w:r>
      <w:r>
        <w:t>својој</w:t>
      </w:r>
      <w:r w:rsidR="00EC520E" w:rsidRPr="00BE7537">
        <w:t xml:space="preserve"> </w:t>
      </w:r>
      <w:r>
        <w:t>Стратегији</w:t>
      </w:r>
      <w:r w:rsidR="00EC520E" w:rsidRPr="00BE7537">
        <w:t xml:space="preserve"> </w:t>
      </w:r>
      <w:r>
        <w:t>јавних</w:t>
      </w:r>
      <w:r w:rsidR="00EC520E" w:rsidRPr="00BE7537">
        <w:t xml:space="preserve"> </w:t>
      </w:r>
      <w:r>
        <w:t>набавки</w:t>
      </w:r>
      <w:r w:rsidR="00EC520E" w:rsidRPr="00BE7537">
        <w:rPr>
          <w:rStyle w:val="FootnoteReference"/>
        </w:rPr>
        <w:footnoteReference w:id="2"/>
      </w:r>
      <w:r w:rsidR="00C34F1C">
        <w:t xml:space="preserve">. </w:t>
      </w:r>
      <w:r>
        <w:t>То</w:t>
      </w:r>
      <w:r w:rsidR="00C34F1C">
        <w:t xml:space="preserve"> </w:t>
      </w:r>
      <w:r>
        <w:t>су</w:t>
      </w:r>
      <w:r w:rsidR="00C34F1C">
        <w:t>:</w:t>
      </w:r>
    </w:p>
    <w:p w14:paraId="438FA94E" w14:textId="5D9B038E" w:rsidR="00EC520E" w:rsidRPr="009D0145" w:rsidRDefault="00074F71" w:rsidP="00540A50">
      <w:pPr>
        <w:pStyle w:val="Bullets"/>
      </w:pPr>
      <w:r>
        <w:t>осигуравање</w:t>
      </w:r>
      <w:r w:rsidR="00EC520E" w:rsidRPr="009D0145">
        <w:t xml:space="preserve"> </w:t>
      </w:r>
      <w:r>
        <w:t>ширег</w:t>
      </w:r>
      <w:r w:rsidR="00EC520E" w:rsidRPr="009D0145">
        <w:t xml:space="preserve"> </w:t>
      </w:r>
      <w:r>
        <w:t>прихватања</w:t>
      </w:r>
      <w:r w:rsidR="00EC520E" w:rsidRPr="009D0145">
        <w:t xml:space="preserve"> </w:t>
      </w:r>
      <w:r>
        <w:t>иновативних</w:t>
      </w:r>
      <w:r w:rsidR="00EC520E" w:rsidRPr="009D0145">
        <w:t xml:space="preserve">, </w:t>
      </w:r>
      <w:r>
        <w:t>зелених</w:t>
      </w:r>
      <w:r w:rsidR="00EC520E" w:rsidRPr="009D0145">
        <w:t xml:space="preserve"> </w:t>
      </w:r>
      <w:r>
        <w:t>и</w:t>
      </w:r>
      <w:r w:rsidR="00EC520E" w:rsidRPr="009D0145">
        <w:t xml:space="preserve"> </w:t>
      </w:r>
      <w:r>
        <w:t>друштвених</w:t>
      </w:r>
      <w:r w:rsidR="00EC520E" w:rsidRPr="009D0145">
        <w:t xml:space="preserve"> </w:t>
      </w:r>
      <w:r>
        <w:t>набавки</w:t>
      </w:r>
      <w:r w:rsidR="00AC01DD">
        <w:t xml:space="preserve">, </w:t>
      </w:r>
    </w:p>
    <w:p w14:paraId="795EE7FB" w14:textId="48E2A879" w:rsidR="00EC520E" w:rsidRPr="009D0145" w:rsidRDefault="00074F71" w:rsidP="00540A50">
      <w:pPr>
        <w:pStyle w:val="Bullets"/>
      </w:pPr>
      <w:r>
        <w:t>професионализација</w:t>
      </w:r>
      <w:r w:rsidR="00EC520E" w:rsidRPr="009D0145">
        <w:t xml:space="preserve"> </w:t>
      </w:r>
      <w:r>
        <w:t>јавних</w:t>
      </w:r>
      <w:r w:rsidR="00EC520E" w:rsidRPr="009D0145">
        <w:t xml:space="preserve"> </w:t>
      </w:r>
      <w:r>
        <w:t>купаца</w:t>
      </w:r>
      <w:r w:rsidR="00AC01DD">
        <w:t xml:space="preserve">, </w:t>
      </w:r>
    </w:p>
    <w:p w14:paraId="48F66F6F" w14:textId="3821138F" w:rsidR="00EC520E" w:rsidRPr="009D0145" w:rsidRDefault="00074F71" w:rsidP="00540A50">
      <w:pPr>
        <w:pStyle w:val="Bullets"/>
      </w:pPr>
      <w:r>
        <w:t>повећање</w:t>
      </w:r>
      <w:r w:rsidR="00EC520E" w:rsidRPr="009D0145">
        <w:t xml:space="preserve"> </w:t>
      </w:r>
      <w:r>
        <w:t>приступа</w:t>
      </w:r>
      <w:r w:rsidR="00EC520E" w:rsidRPr="009D0145">
        <w:t xml:space="preserve"> </w:t>
      </w:r>
      <w:r>
        <w:t>тржиштима</w:t>
      </w:r>
      <w:r w:rsidR="00EC520E" w:rsidRPr="009D0145">
        <w:t xml:space="preserve"> </w:t>
      </w:r>
      <w:r>
        <w:t>набавки</w:t>
      </w:r>
      <w:r w:rsidR="00AC01DD">
        <w:t xml:space="preserve">, </w:t>
      </w:r>
    </w:p>
    <w:p w14:paraId="311DDADA" w14:textId="35506244" w:rsidR="00EC520E" w:rsidRPr="009D0145" w:rsidRDefault="00074F71" w:rsidP="00540A50">
      <w:pPr>
        <w:pStyle w:val="Bullets"/>
      </w:pPr>
      <w:r>
        <w:t>побољшање</w:t>
      </w:r>
      <w:r w:rsidR="00EC520E" w:rsidRPr="009D0145">
        <w:t xml:space="preserve"> </w:t>
      </w:r>
      <w:r>
        <w:t>транспарентности</w:t>
      </w:r>
      <w:r w:rsidR="00EC520E" w:rsidRPr="009D0145">
        <w:t xml:space="preserve">, </w:t>
      </w:r>
      <w:r>
        <w:t>интегритета</w:t>
      </w:r>
      <w:r w:rsidR="00EC520E" w:rsidRPr="009D0145">
        <w:t xml:space="preserve"> </w:t>
      </w:r>
      <w:r>
        <w:t>и</w:t>
      </w:r>
      <w:r w:rsidR="00EC520E" w:rsidRPr="009D0145">
        <w:t xml:space="preserve"> </w:t>
      </w:r>
      <w:r>
        <w:t>података</w:t>
      </w:r>
      <w:r w:rsidR="00AC01DD">
        <w:t xml:space="preserve">, </w:t>
      </w:r>
    </w:p>
    <w:p w14:paraId="6161BBC1" w14:textId="74F1CEB2" w:rsidR="00EC520E" w:rsidRPr="009D0145" w:rsidRDefault="00074F71" w:rsidP="00540A50">
      <w:pPr>
        <w:pStyle w:val="Bullets"/>
      </w:pPr>
      <w:r>
        <w:t>повећање</w:t>
      </w:r>
      <w:r w:rsidR="00EC520E" w:rsidRPr="009D0145">
        <w:t xml:space="preserve"> </w:t>
      </w:r>
      <w:r>
        <w:t>дигиталне</w:t>
      </w:r>
      <w:r w:rsidR="00EC520E" w:rsidRPr="009D0145">
        <w:t xml:space="preserve"> </w:t>
      </w:r>
      <w:r>
        <w:t>трансформације</w:t>
      </w:r>
      <w:r w:rsidR="00EC520E" w:rsidRPr="009D0145">
        <w:t xml:space="preserve"> </w:t>
      </w:r>
      <w:r>
        <w:t>набавки</w:t>
      </w:r>
      <w:r w:rsidR="00AC01DD">
        <w:t xml:space="preserve">, </w:t>
      </w:r>
    </w:p>
    <w:p w14:paraId="7D6CBDCA" w14:textId="0F79F3AC" w:rsidR="00EC520E" w:rsidRPr="009D0145" w:rsidRDefault="00074F71" w:rsidP="00540A50">
      <w:pPr>
        <w:pStyle w:val="Bullets"/>
      </w:pPr>
      <w:r>
        <w:t>сарадња</w:t>
      </w:r>
      <w:r w:rsidR="00EC520E" w:rsidRPr="009D0145">
        <w:t xml:space="preserve"> </w:t>
      </w:r>
      <w:r>
        <w:t>за</w:t>
      </w:r>
      <w:r w:rsidR="00EC520E" w:rsidRPr="009D0145">
        <w:t xml:space="preserve"> </w:t>
      </w:r>
      <w:r>
        <w:t>заједничке</w:t>
      </w:r>
      <w:r w:rsidR="00EC520E" w:rsidRPr="009D0145">
        <w:t xml:space="preserve"> </w:t>
      </w:r>
      <w:r>
        <w:t>набавке</w:t>
      </w:r>
      <w:r w:rsidR="00EC520E" w:rsidRPr="009D0145">
        <w:t>.</w:t>
      </w:r>
    </w:p>
    <w:p w14:paraId="4FB9F70D" w14:textId="722983FC" w:rsidR="00EC520E" w:rsidRPr="00BE7537" w:rsidRDefault="00074F71" w:rsidP="00BE7537">
      <w:r>
        <w:t>Имајући</w:t>
      </w:r>
      <w:r w:rsidR="00EC520E" w:rsidRPr="00BE7537">
        <w:t xml:space="preserve"> </w:t>
      </w:r>
      <w:r>
        <w:t>у</w:t>
      </w:r>
      <w:r w:rsidR="00EC520E" w:rsidRPr="00BE7537">
        <w:t xml:space="preserve"> </w:t>
      </w:r>
      <w:r>
        <w:t>виду</w:t>
      </w:r>
      <w:r w:rsidR="00EC520E" w:rsidRPr="00BE7537">
        <w:t xml:space="preserve"> </w:t>
      </w:r>
      <w:r>
        <w:t>да</w:t>
      </w:r>
      <w:r w:rsidR="00EC520E" w:rsidRPr="00BE7537">
        <w:t xml:space="preserve"> </w:t>
      </w:r>
      <w:r>
        <w:t>се</w:t>
      </w:r>
      <w:r w:rsidR="00EC520E" w:rsidRPr="00BE7537">
        <w:t xml:space="preserve"> </w:t>
      </w:r>
      <w:r>
        <w:t>Република</w:t>
      </w:r>
      <w:r w:rsidR="00EC520E" w:rsidRPr="00BE7537">
        <w:t xml:space="preserve"> </w:t>
      </w:r>
      <w:r>
        <w:t>Србија</w:t>
      </w:r>
      <w:r w:rsidR="00EC520E" w:rsidRPr="00BE7537">
        <w:t xml:space="preserve"> </w:t>
      </w:r>
      <w:r>
        <w:t>налази</w:t>
      </w:r>
      <w:r w:rsidR="00EC520E" w:rsidRPr="00BE7537">
        <w:t xml:space="preserve"> </w:t>
      </w:r>
      <w:r>
        <w:t>у</w:t>
      </w:r>
      <w:r w:rsidR="00EC520E" w:rsidRPr="00BE7537">
        <w:t xml:space="preserve"> </w:t>
      </w:r>
      <w:r>
        <w:t>процесу</w:t>
      </w:r>
      <w:r w:rsidR="00EC520E" w:rsidRPr="00BE7537">
        <w:t xml:space="preserve"> </w:t>
      </w:r>
      <w:r>
        <w:t>приступања</w:t>
      </w:r>
      <w:r w:rsidR="00EC520E" w:rsidRPr="00BE7537">
        <w:t xml:space="preserve"> </w:t>
      </w:r>
      <w:r>
        <w:t>ЕУ</w:t>
      </w:r>
      <w:r w:rsidR="00EC520E" w:rsidRPr="00BE7537">
        <w:t xml:space="preserve">, </w:t>
      </w:r>
      <w:r>
        <w:t>усклађивање</w:t>
      </w:r>
      <w:r w:rsidR="00EC520E" w:rsidRPr="00BE7537">
        <w:t xml:space="preserve"> </w:t>
      </w:r>
      <w:r>
        <w:t>домаће</w:t>
      </w:r>
      <w:r w:rsidR="00EC520E" w:rsidRPr="00BE7537">
        <w:t xml:space="preserve"> </w:t>
      </w:r>
      <w:r>
        <w:t>регулативе</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с</w:t>
      </w:r>
      <w:r w:rsidR="00EC520E" w:rsidRPr="00BE7537">
        <w:t xml:space="preserve"> </w:t>
      </w:r>
      <w:r>
        <w:t>директивама</w:t>
      </w:r>
      <w:r w:rsidR="00EC520E" w:rsidRPr="00BE7537">
        <w:t xml:space="preserve"> </w:t>
      </w:r>
      <w:r>
        <w:t>и</w:t>
      </w:r>
      <w:r w:rsidR="00EC520E" w:rsidRPr="00BE7537">
        <w:t xml:space="preserve"> </w:t>
      </w:r>
      <w:r>
        <w:t>другим</w:t>
      </w:r>
      <w:r w:rsidR="00EC520E" w:rsidRPr="00BE7537">
        <w:t xml:space="preserve"> </w:t>
      </w:r>
      <w:r>
        <w:t>релевантним</w:t>
      </w:r>
      <w:r w:rsidR="00EC520E" w:rsidRPr="00BE7537">
        <w:t xml:space="preserve"> </w:t>
      </w:r>
      <w:r>
        <w:t>актима</w:t>
      </w:r>
      <w:r w:rsidR="00EC520E" w:rsidRPr="00BE7537">
        <w:t xml:space="preserve"> </w:t>
      </w:r>
      <w:r>
        <w:t>ЕУ</w:t>
      </w:r>
      <w:r w:rsidR="00321EFD">
        <w:t xml:space="preserve">, </w:t>
      </w:r>
      <w:r>
        <w:t>те</w:t>
      </w:r>
      <w:r w:rsidR="00EC520E" w:rsidRPr="00BE7537">
        <w:t xml:space="preserve"> </w:t>
      </w:r>
      <w:r>
        <w:t>осигуравање</w:t>
      </w:r>
      <w:r w:rsidR="00EC520E" w:rsidRPr="00BE7537">
        <w:t xml:space="preserve"> </w:t>
      </w:r>
      <w:r>
        <w:t>предуслова</w:t>
      </w:r>
      <w:r w:rsidR="00EC520E" w:rsidRPr="00BE7537">
        <w:t xml:space="preserve"> </w:t>
      </w:r>
      <w:r>
        <w:t>за</w:t>
      </w:r>
      <w:r w:rsidR="00EC520E" w:rsidRPr="00BE7537">
        <w:t xml:space="preserve"> </w:t>
      </w:r>
      <w:r>
        <w:t>њену</w:t>
      </w:r>
      <w:r w:rsidR="00EC520E" w:rsidRPr="00BE7537">
        <w:t xml:space="preserve"> </w:t>
      </w:r>
      <w:r>
        <w:t>пуну</w:t>
      </w:r>
      <w:r w:rsidR="00EC520E" w:rsidRPr="00BE7537">
        <w:t xml:space="preserve"> </w:t>
      </w:r>
      <w:r>
        <w:t>примену</w:t>
      </w:r>
      <w:r w:rsidR="00EC520E" w:rsidRPr="00BE7537">
        <w:t xml:space="preserve"> </w:t>
      </w:r>
      <w:r>
        <w:t>наставиће</w:t>
      </w:r>
      <w:r w:rsidR="00EC520E" w:rsidRPr="00BE7537">
        <w:t xml:space="preserve"> </w:t>
      </w:r>
      <w:r>
        <w:t>да</w:t>
      </w:r>
      <w:r w:rsidR="00EC520E" w:rsidRPr="00BE7537">
        <w:t xml:space="preserve"> </w:t>
      </w:r>
      <w:r>
        <w:t>се</w:t>
      </w:r>
      <w:r w:rsidR="00EC520E" w:rsidRPr="00BE7537">
        <w:t xml:space="preserve"> </w:t>
      </w:r>
      <w:r>
        <w:t>одвија</w:t>
      </w:r>
      <w:r w:rsidR="00EC520E" w:rsidRPr="00BE7537">
        <w:t xml:space="preserve"> </w:t>
      </w:r>
      <w:r>
        <w:t>постепено</w:t>
      </w:r>
      <w:r w:rsidR="00EC520E" w:rsidRPr="00BE7537">
        <w:t xml:space="preserve"> </w:t>
      </w:r>
      <w:r>
        <w:t>и</w:t>
      </w:r>
      <w:r w:rsidR="00EC520E" w:rsidRPr="00BE7537">
        <w:t xml:space="preserve"> </w:t>
      </w:r>
      <w:r>
        <w:t>у</w:t>
      </w:r>
      <w:r w:rsidR="00EC520E" w:rsidRPr="00BE7537">
        <w:t xml:space="preserve"> </w:t>
      </w:r>
      <w:r>
        <w:t>складу</w:t>
      </w:r>
      <w:r w:rsidR="00EC520E" w:rsidRPr="00BE7537">
        <w:t xml:space="preserve"> </w:t>
      </w:r>
      <w:r>
        <w:t>са</w:t>
      </w:r>
      <w:r w:rsidR="00EC520E" w:rsidRPr="00BE7537">
        <w:t xml:space="preserve"> </w:t>
      </w:r>
      <w:r>
        <w:t>реалним</w:t>
      </w:r>
      <w:r w:rsidR="00EC520E" w:rsidRPr="00BE7537">
        <w:t xml:space="preserve"> </w:t>
      </w:r>
      <w:r>
        <w:t>могућностима</w:t>
      </w:r>
      <w:r w:rsidR="00EC520E" w:rsidRPr="00BE7537">
        <w:t xml:space="preserve"> </w:t>
      </w:r>
      <w:r>
        <w:t>наручилаца</w:t>
      </w:r>
      <w:r w:rsidR="00EC520E" w:rsidRPr="00BE7537">
        <w:t xml:space="preserve"> </w:t>
      </w:r>
      <w:r>
        <w:t>и</w:t>
      </w:r>
      <w:r w:rsidR="00EC520E" w:rsidRPr="00BE7537">
        <w:t xml:space="preserve"> </w:t>
      </w:r>
      <w:r>
        <w:t>понуђача</w:t>
      </w:r>
      <w:r w:rsidR="00EC520E" w:rsidRPr="00BE7537">
        <w:t xml:space="preserve"> </w:t>
      </w:r>
      <w:r>
        <w:t>да</w:t>
      </w:r>
      <w:r w:rsidR="00EC520E" w:rsidRPr="00BE7537">
        <w:t xml:space="preserve"> </w:t>
      </w:r>
      <w:r>
        <w:t>их</w:t>
      </w:r>
      <w:r w:rsidR="00EC520E" w:rsidRPr="00BE7537">
        <w:t xml:space="preserve"> </w:t>
      </w:r>
      <w:r>
        <w:t>ефективно</w:t>
      </w:r>
      <w:r w:rsidR="00EC520E" w:rsidRPr="00BE7537">
        <w:t xml:space="preserve"> </w:t>
      </w:r>
      <w:r>
        <w:t>примене</w:t>
      </w:r>
      <w:r w:rsidR="00EC520E" w:rsidRPr="00BE7537">
        <w:t xml:space="preserve"> </w:t>
      </w:r>
      <w:r>
        <w:t>у</w:t>
      </w:r>
      <w:r w:rsidR="00EC520E" w:rsidRPr="00BE7537">
        <w:t xml:space="preserve"> </w:t>
      </w:r>
      <w:r>
        <w:t>пракси</w:t>
      </w:r>
      <w:r w:rsidR="00EC520E" w:rsidRPr="00BE7537">
        <w:t xml:space="preserve">. </w:t>
      </w:r>
      <w:r>
        <w:t>При</w:t>
      </w:r>
      <w:r w:rsidR="00EC520E" w:rsidRPr="00BE7537">
        <w:t xml:space="preserve"> </w:t>
      </w:r>
      <w:r>
        <w:t>томе</w:t>
      </w:r>
      <w:r w:rsidR="00EC520E" w:rsidRPr="00BE7537">
        <w:t xml:space="preserve"> </w:t>
      </w:r>
      <w:r>
        <w:t>ће</w:t>
      </w:r>
      <w:r w:rsidR="00EC520E" w:rsidRPr="00BE7537">
        <w:t xml:space="preserve"> </w:t>
      </w:r>
      <w:r>
        <w:t>до</w:t>
      </w:r>
      <w:r w:rsidR="00EC520E" w:rsidRPr="00BE7537">
        <w:t xml:space="preserve"> </w:t>
      </w:r>
      <w:r>
        <w:t>пријема</w:t>
      </w:r>
      <w:r w:rsidR="00EC520E" w:rsidRPr="00BE7537">
        <w:t xml:space="preserve"> </w:t>
      </w:r>
      <w:r>
        <w:t>у</w:t>
      </w:r>
      <w:r w:rsidR="00EC520E" w:rsidRPr="00BE7537">
        <w:t xml:space="preserve"> </w:t>
      </w:r>
      <w:r>
        <w:t>чланство</w:t>
      </w:r>
      <w:r w:rsidR="00EC520E" w:rsidRPr="00BE7537">
        <w:t xml:space="preserve"> </w:t>
      </w:r>
      <w:r>
        <w:t>у</w:t>
      </w:r>
      <w:r w:rsidR="00EC520E" w:rsidRPr="00BE7537">
        <w:t xml:space="preserve"> </w:t>
      </w:r>
      <w:r>
        <w:t>ЕУ</w:t>
      </w:r>
      <w:r w:rsidR="00EC520E" w:rsidRPr="00BE7537">
        <w:t xml:space="preserve">, </w:t>
      </w:r>
      <w:r>
        <w:t>национални</w:t>
      </w:r>
      <w:r w:rsidR="00EC520E" w:rsidRPr="00BE7537">
        <w:t xml:space="preserve"> </w:t>
      </w:r>
      <w:r>
        <w:t>прописи</w:t>
      </w:r>
      <w:r w:rsidR="00EC520E" w:rsidRPr="00BE7537">
        <w:t xml:space="preserve"> </w:t>
      </w:r>
      <w:r>
        <w:t>бити</w:t>
      </w:r>
      <w:r w:rsidR="00EC520E" w:rsidRPr="00BE7537">
        <w:t xml:space="preserve"> </w:t>
      </w:r>
      <w:r>
        <w:t>потпуно</w:t>
      </w:r>
      <w:r w:rsidR="00EC520E" w:rsidRPr="00BE7537">
        <w:t xml:space="preserve"> </w:t>
      </w:r>
      <w:r>
        <w:t>усклађени</w:t>
      </w:r>
      <w:r w:rsidR="00EC520E" w:rsidRPr="00BE7537">
        <w:t xml:space="preserve"> </w:t>
      </w:r>
      <w:r>
        <w:t>с</w:t>
      </w:r>
      <w:r w:rsidR="00EC520E" w:rsidRPr="00BE7537">
        <w:t xml:space="preserve"> </w:t>
      </w:r>
      <w:r>
        <w:t>правном</w:t>
      </w:r>
      <w:r w:rsidR="00EC520E" w:rsidRPr="00BE7537">
        <w:t xml:space="preserve"> </w:t>
      </w:r>
      <w:r>
        <w:t>тековином</w:t>
      </w:r>
      <w:r w:rsidR="00EC520E" w:rsidRPr="00BE7537">
        <w:t xml:space="preserve"> </w:t>
      </w:r>
      <w:r>
        <w:t>ЕУ</w:t>
      </w:r>
      <w:r w:rsidR="00EC520E" w:rsidRPr="00BE7537">
        <w:t xml:space="preserve"> (</w:t>
      </w:r>
      <w:r w:rsidRPr="007B3DB1">
        <w:rPr>
          <w:i/>
        </w:rPr>
        <w:t>acquis</w:t>
      </w:r>
      <w:r w:rsidR="00EC520E" w:rsidRPr="00BE7537">
        <w:t>).</w:t>
      </w:r>
    </w:p>
    <w:p w14:paraId="2C47938D" w14:textId="435DEE9D" w:rsidR="00EC520E" w:rsidRPr="00BE7537" w:rsidRDefault="00074F71" w:rsidP="00BE7537">
      <w:r>
        <w:t>Целокупни</w:t>
      </w:r>
      <w:r w:rsidR="00EC520E" w:rsidRPr="00BE7537">
        <w:t xml:space="preserve"> </w:t>
      </w:r>
      <w:r>
        <w:t>процес</w:t>
      </w:r>
      <w:r w:rsidR="00EC520E" w:rsidRPr="00BE7537">
        <w:t xml:space="preserve"> </w:t>
      </w:r>
      <w:r>
        <w:t>даљег</w:t>
      </w:r>
      <w:r w:rsidR="00EC520E" w:rsidRPr="00BE7537">
        <w:t xml:space="preserve"> </w:t>
      </w:r>
      <w:r>
        <w:t>унапређења</w:t>
      </w:r>
      <w:r w:rsidR="00EC520E" w:rsidRPr="00BE7537">
        <w:t xml:space="preserve"> </w:t>
      </w:r>
      <w:r>
        <w:t>система</w:t>
      </w:r>
      <w:r w:rsidR="00EC520E" w:rsidRPr="00BE7537">
        <w:t xml:space="preserve"> </w:t>
      </w:r>
      <w:r>
        <w:t>биће</w:t>
      </w:r>
      <w:r w:rsidR="00EC520E" w:rsidRPr="00BE7537">
        <w:t xml:space="preserve"> </w:t>
      </w:r>
      <w:r>
        <w:t>одређен</w:t>
      </w:r>
      <w:r w:rsidR="00EC520E" w:rsidRPr="00BE7537">
        <w:t xml:space="preserve"> </w:t>
      </w:r>
      <w:r>
        <w:t>и</w:t>
      </w:r>
      <w:r w:rsidR="00EC520E" w:rsidRPr="00BE7537">
        <w:t xml:space="preserve"> </w:t>
      </w:r>
      <w:r>
        <w:t>садржином</w:t>
      </w:r>
      <w:r w:rsidR="00EC520E" w:rsidRPr="00BE7537">
        <w:t xml:space="preserve"> </w:t>
      </w:r>
      <w:r>
        <w:t>мерила</w:t>
      </w:r>
      <w:r w:rsidR="00EC520E" w:rsidRPr="00BE7537">
        <w:t xml:space="preserve"> </w:t>
      </w:r>
      <w:r>
        <w:t>која</w:t>
      </w:r>
      <w:r w:rsidR="00EC520E" w:rsidRPr="00BE7537">
        <w:t xml:space="preserve"> </w:t>
      </w:r>
      <w:r>
        <w:t>је</w:t>
      </w:r>
      <w:r w:rsidR="00EC520E" w:rsidRPr="00BE7537">
        <w:t xml:space="preserve"> </w:t>
      </w:r>
      <w:r>
        <w:t>ЕУ</w:t>
      </w:r>
      <w:r w:rsidR="00EC520E" w:rsidRPr="00BE7537">
        <w:t xml:space="preserve"> </w:t>
      </w:r>
      <w:r>
        <w:t>дефинисала</w:t>
      </w:r>
      <w:r w:rsidR="00EC520E" w:rsidRPr="00BE7537">
        <w:t xml:space="preserve"> </w:t>
      </w:r>
      <w:r>
        <w:t>за</w:t>
      </w:r>
      <w:r w:rsidR="00EC520E" w:rsidRPr="00BE7537">
        <w:t xml:space="preserve"> </w:t>
      </w:r>
      <w:r>
        <w:t>затварање</w:t>
      </w:r>
      <w:r w:rsidR="00EC520E" w:rsidRPr="00BE7537">
        <w:t xml:space="preserve"> </w:t>
      </w:r>
      <w:r>
        <w:t>поглавља</w:t>
      </w:r>
      <w:r w:rsidR="00EC520E" w:rsidRPr="00BE7537">
        <w:t xml:space="preserve"> 5</w:t>
      </w:r>
      <w:r w:rsidR="00321EFD">
        <w:t xml:space="preserve"> </w:t>
      </w:r>
      <w:r w:rsidR="00974797">
        <w:rPr>
          <w:lang w:val="en-GB"/>
        </w:rPr>
        <w:t xml:space="preserve">- </w:t>
      </w:r>
      <w:r>
        <w:t>Јавне</w:t>
      </w:r>
      <w:r w:rsidR="00EC520E" w:rsidRPr="00BE7537">
        <w:t xml:space="preserve"> </w:t>
      </w:r>
      <w:r>
        <w:t>набавке</w:t>
      </w:r>
      <w:r w:rsidR="00EC520E" w:rsidRPr="00BE7537">
        <w:t xml:space="preserve">. </w:t>
      </w:r>
      <w:r>
        <w:t>Уз</w:t>
      </w:r>
      <w:r w:rsidR="00EC520E" w:rsidRPr="00BE7537">
        <w:t xml:space="preserve"> </w:t>
      </w:r>
      <w:r>
        <w:t>усклађивање</w:t>
      </w:r>
      <w:r w:rsidR="00EC520E" w:rsidRPr="00BE7537">
        <w:t xml:space="preserve"> </w:t>
      </w:r>
      <w:r>
        <w:t>регулативе</w:t>
      </w:r>
      <w:r w:rsidR="00EC520E" w:rsidRPr="00BE7537">
        <w:t xml:space="preserve">, </w:t>
      </w:r>
      <w:r>
        <w:t>мере</w:t>
      </w:r>
      <w:r w:rsidR="00EC520E" w:rsidRPr="00BE7537">
        <w:t xml:space="preserve"> </w:t>
      </w:r>
      <w:r>
        <w:t>и</w:t>
      </w:r>
      <w:r w:rsidR="00EC520E" w:rsidRPr="00BE7537">
        <w:t xml:space="preserve"> </w:t>
      </w:r>
      <w:r>
        <w:t>активности</w:t>
      </w:r>
      <w:r w:rsidR="00EC520E" w:rsidRPr="00BE7537">
        <w:t xml:space="preserve"> </w:t>
      </w:r>
      <w:r>
        <w:t>биће</w:t>
      </w:r>
      <w:r w:rsidR="00EC520E" w:rsidRPr="00BE7537">
        <w:t xml:space="preserve"> </w:t>
      </w:r>
      <w:r>
        <w:t>усмерене</w:t>
      </w:r>
      <w:r w:rsidR="00EC520E" w:rsidRPr="00BE7537">
        <w:t xml:space="preserve"> </w:t>
      </w:r>
      <w:r>
        <w:t>ка</w:t>
      </w:r>
      <w:r w:rsidR="00EC520E" w:rsidRPr="00BE7537">
        <w:t xml:space="preserve"> </w:t>
      </w:r>
      <w:r>
        <w:t>успостављању</w:t>
      </w:r>
      <w:r w:rsidR="00321EFD">
        <w:t xml:space="preserve"> </w:t>
      </w:r>
      <w:r>
        <w:t>адекватних</w:t>
      </w:r>
      <w:r w:rsidR="00EC520E" w:rsidRPr="00BE7537">
        <w:t xml:space="preserve"> </w:t>
      </w:r>
      <w:r>
        <w:t>административних</w:t>
      </w:r>
      <w:r w:rsidR="00EC520E" w:rsidRPr="00BE7537">
        <w:t xml:space="preserve"> </w:t>
      </w:r>
      <w:r>
        <w:t>и</w:t>
      </w:r>
      <w:r w:rsidR="00EC520E" w:rsidRPr="00BE7537">
        <w:t xml:space="preserve"> </w:t>
      </w:r>
      <w:r>
        <w:t>институционалних</w:t>
      </w:r>
      <w:r w:rsidR="00EC520E" w:rsidRPr="00BE7537">
        <w:t xml:space="preserve"> </w:t>
      </w:r>
      <w:r>
        <w:t>капацитета</w:t>
      </w:r>
      <w:r w:rsidR="00EC520E" w:rsidRPr="00BE7537">
        <w:t xml:space="preserve"> </w:t>
      </w:r>
      <w:r>
        <w:t>на</w:t>
      </w:r>
      <w:r w:rsidR="00EC520E" w:rsidRPr="00BE7537">
        <w:t xml:space="preserve"> </w:t>
      </w:r>
      <w:r>
        <w:t>свим</w:t>
      </w:r>
      <w:r w:rsidR="00EC520E" w:rsidRPr="00BE7537">
        <w:t xml:space="preserve"> </w:t>
      </w:r>
      <w:r>
        <w:t>нивоима</w:t>
      </w:r>
      <w:r w:rsidR="00EC520E" w:rsidRPr="00BE7537">
        <w:t xml:space="preserve">, </w:t>
      </w:r>
      <w:r>
        <w:t>обезбеђивању</w:t>
      </w:r>
      <w:r w:rsidR="00740EFE">
        <w:t xml:space="preserve"> </w:t>
      </w:r>
      <w:r>
        <w:t>правилног</w:t>
      </w:r>
      <w:r w:rsidR="00EC520E" w:rsidRPr="00BE7537">
        <w:t xml:space="preserve"> </w:t>
      </w:r>
      <w:r>
        <w:t>спровођења</w:t>
      </w:r>
      <w:r w:rsidR="00EC520E" w:rsidRPr="00BE7537">
        <w:t xml:space="preserve"> </w:t>
      </w:r>
      <w:r>
        <w:t>и</w:t>
      </w:r>
      <w:r w:rsidR="00EC520E" w:rsidRPr="00BE7537">
        <w:t xml:space="preserve"> </w:t>
      </w:r>
      <w:r>
        <w:t>примене</w:t>
      </w:r>
      <w:r w:rsidR="00EC520E" w:rsidRPr="00BE7537">
        <w:t xml:space="preserve"> </w:t>
      </w:r>
      <w:r>
        <w:t>националног</w:t>
      </w:r>
      <w:r w:rsidR="00EC520E" w:rsidRPr="00BE7537">
        <w:t xml:space="preserve"> </w:t>
      </w:r>
      <w:r>
        <w:t>законодавства</w:t>
      </w:r>
      <w:r w:rsidR="00740EFE">
        <w:t>,</w:t>
      </w:r>
      <w:r w:rsidR="00740EFE">
        <w:rPr>
          <w:rStyle w:val="CommentReference"/>
        </w:rPr>
        <w:t xml:space="preserve"> </w:t>
      </w:r>
      <w:r>
        <w:t>те</w:t>
      </w:r>
      <w:r w:rsidR="00EC520E" w:rsidRPr="00BE7537">
        <w:t xml:space="preserve"> </w:t>
      </w:r>
      <w:r>
        <w:t>осигурању</w:t>
      </w:r>
      <w:r w:rsidR="00EC520E" w:rsidRPr="00BE7537">
        <w:t xml:space="preserve"> </w:t>
      </w:r>
      <w:r>
        <w:t>адекватне</w:t>
      </w:r>
      <w:r w:rsidR="00EC520E" w:rsidRPr="00BE7537">
        <w:t xml:space="preserve"> </w:t>
      </w:r>
      <w:r>
        <w:t>евиденције</w:t>
      </w:r>
      <w:r w:rsidR="00EC520E" w:rsidRPr="00BE7537">
        <w:t xml:space="preserve"> </w:t>
      </w:r>
      <w:r>
        <w:t>правичности</w:t>
      </w:r>
      <w:r w:rsidR="00EC520E" w:rsidRPr="00BE7537">
        <w:t xml:space="preserve"> </w:t>
      </w:r>
      <w:r>
        <w:t>и</w:t>
      </w:r>
      <w:r w:rsidR="00EC520E" w:rsidRPr="00BE7537">
        <w:t xml:space="preserve"> </w:t>
      </w:r>
      <w:r>
        <w:t>транспарентности</w:t>
      </w:r>
      <w:r w:rsidR="00EC520E" w:rsidRPr="00BE7537">
        <w:t xml:space="preserve"> </w:t>
      </w:r>
      <w:r>
        <w:t>система</w:t>
      </w:r>
      <w:r w:rsidR="00EC520E" w:rsidRPr="00BE7537">
        <w:t>.</w:t>
      </w:r>
    </w:p>
    <w:p w14:paraId="50F45C4B" w14:textId="1644C15C" w:rsidR="00EC520E" w:rsidRPr="00BE7537" w:rsidRDefault="00074F71" w:rsidP="009D0145">
      <w:r>
        <w:t>Стратегија</w:t>
      </w:r>
      <w:r w:rsidR="00EC520E" w:rsidRPr="00BE7537">
        <w:t xml:space="preserve"> </w:t>
      </w:r>
      <w:r>
        <w:t>произлази</w:t>
      </w:r>
      <w:r w:rsidR="00EC520E" w:rsidRPr="00BE7537">
        <w:t xml:space="preserve"> </w:t>
      </w:r>
      <w:r>
        <w:t>и</w:t>
      </w:r>
      <w:r w:rsidR="00EC520E" w:rsidRPr="00BE7537">
        <w:t xml:space="preserve"> </w:t>
      </w:r>
      <w:r>
        <w:t>повезана</w:t>
      </w:r>
      <w:r w:rsidR="00EC520E" w:rsidRPr="00BE7537">
        <w:t xml:space="preserve"> </w:t>
      </w:r>
      <w:r>
        <w:t>је</w:t>
      </w:r>
      <w:r w:rsidR="00EC520E" w:rsidRPr="00BE7537">
        <w:t xml:space="preserve"> </w:t>
      </w:r>
      <w:r>
        <w:t>са</w:t>
      </w:r>
      <w:r w:rsidR="00EC520E" w:rsidRPr="00BE7537">
        <w:t xml:space="preserve"> </w:t>
      </w:r>
      <w:r>
        <w:t>другим</w:t>
      </w:r>
      <w:r w:rsidR="00EC520E" w:rsidRPr="00BE7537">
        <w:t xml:space="preserve"> </w:t>
      </w:r>
      <w:r>
        <w:t>националним</w:t>
      </w:r>
      <w:r w:rsidR="00EC520E" w:rsidRPr="00BE7537">
        <w:t xml:space="preserve"> </w:t>
      </w:r>
      <w:r>
        <w:t>стратешким</w:t>
      </w:r>
      <w:r w:rsidR="00EC520E" w:rsidRPr="00BE7537">
        <w:t xml:space="preserve"> </w:t>
      </w:r>
      <w:r>
        <w:t>документима</w:t>
      </w:r>
      <w:r w:rsidR="00EC520E" w:rsidRPr="00BE7537">
        <w:t xml:space="preserve">, </w:t>
      </w:r>
      <w:r>
        <w:t>првенствено</w:t>
      </w:r>
      <w:r w:rsidR="00EC520E" w:rsidRPr="00BE7537">
        <w:t xml:space="preserve"> </w:t>
      </w:r>
      <w:r>
        <w:t>у</w:t>
      </w:r>
      <w:r w:rsidR="00EC520E" w:rsidRPr="00BE7537">
        <w:t xml:space="preserve"> </w:t>
      </w:r>
      <w:r>
        <w:t>области</w:t>
      </w:r>
      <w:r w:rsidR="00EC520E" w:rsidRPr="00BE7537">
        <w:t xml:space="preserve"> </w:t>
      </w:r>
      <w:r>
        <w:t>спречавања</w:t>
      </w:r>
      <w:r w:rsidR="00EC520E" w:rsidRPr="00BE7537">
        <w:t xml:space="preserve"> </w:t>
      </w:r>
      <w:r>
        <w:t>корупције</w:t>
      </w:r>
      <w:r w:rsidR="00EC520E" w:rsidRPr="00BE7537">
        <w:t xml:space="preserve">, </w:t>
      </w:r>
      <w:r>
        <w:t>реформе</w:t>
      </w:r>
      <w:r w:rsidR="00EC520E" w:rsidRPr="00BE7537">
        <w:t xml:space="preserve"> </w:t>
      </w:r>
      <w:r>
        <w:t>јавне</w:t>
      </w:r>
      <w:r w:rsidR="00EC520E" w:rsidRPr="00BE7537">
        <w:t xml:space="preserve"> </w:t>
      </w:r>
      <w:r>
        <w:t>управе</w:t>
      </w:r>
      <w:r w:rsidR="00EC520E" w:rsidRPr="00BE7537">
        <w:t xml:space="preserve">, </w:t>
      </w:r>
      <w:r>
        <w:t>интерних</w:t>
      </w:r>
      <w:r w:rsidR="00EC520E" w:rsidRPr="00BE7537">
        <w:t xml:space="preserve"> </w:t>
      </w:r>
      <w:r>
        <w:t>финансијских</w:t>
      </w:r>
      <w:r w:rsidR="00EC520E" w:rsidRPr="00BE7537">
        <w:t xml:space="preserve"> </w:t>
      </w:r>
      <w:r>
        <w:t>контрола</w:t>
      </w:r>
      <w:r w:rsidR="007D7821">
        <w:t xml:space="preserve">, </w:t>
      </w:r>
      <w:r>
        <w:t>као</w:t>
      </w:r>
      <w:r w:rsidR="007D7821">
        <w:t xml:space="preserve"> </w:t>
      </w:r>
      <w:r>
        <w:t>и</w:t>
      </w:r>
      <w:r w:rsidR="00EC520E" w:rsidRPr="00BE7537">
        <w:t xml:space="preserve"> </w:t>
      </w:r>
      <w:r>
        <w:t>развоја</w:t>
      </w:r>
      <w:r w:rsidR="00EC520E" w:rsidRPr="00BE7537">
        <w:t xml:space="preserve"> </w:t>
      </w:r>
      <w:r>
        <w:t>информационог</w:t>
      </w:r>
      <w:r w:rsidR="00EC520E" w:rsidRPr="00BE7537">
        <w:t xml:space="preserve"> </w:t>
      </w:r>
      <w:r>
        <w:t>друштва</w:t>
      </w:r>
      <w:r w:rsidR="00EC520E" w:rsidRPr="00BE7537">
        <w:t xml:space="preserve">. </w:t>
      </w:r>
    </w:p>
    <w:p w14:paraId="49857B71" w14:textId="45CE832C" w:rsidR="00EC520E" w:rsidRPr="00BE7537" w:rsidRDefault="00074F71" w:rsidP="009D0145">
      <w:r>
        <w:lastRenderedPageBreak/>
        <w:t>Развој</w:t>
      </w:r>
      <w:r w:rsidR="00EC520E" w:rsidRPr="00BE7537">
        <w:t xml:space="preserve"> </w:t>
      </w:r>
      <w:r>
        <w:t>система</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Републици</w:t>
      </w:r>
      <w:r w:rsidR="00EC520E" w:rsidRPr="00BE7537">
        <w:t xml:space="preserve"> </w:t>
      </w:r>
      <w:r>
        <w:t>Србији</w:t>
      </w:r>
      <w:r w:rsidR="00EC520E" w:rsidRPr="00BE7537">
        <w:t xml:space="preserve"> </w:t>
      </w:r>
      <w:r>
        <w:t>је</w:t>
      </w:r>
      <w:r w:rsidR="00EC520E" w:rsidRPr="00BE7537">
        <w:t xml:space="preserve"> </w:t>
      </w:r>
      <w:r>
        <w:t>континуирани</w:t>
      </w:r>
      <w:r w:rsidR="00EC520E" w:rsidRPr="00BE7537">
        <w:t xml:space="preserve"> </w:t>
      </w:r>
      <w:r>
        <w:t>процес</w:t>
      </w:r>
      <w:r w:rsidR="00EC520E" w:rsidRPr="00BE7537">
        <w:t xml:space="preserve"> </w:t>
      </w:r>
      <w:r>
        <w:t>кроз</w:t>
      </w:r>
      <w:r w:rsidR="00EC520E" w:rsidRPr="00BE7537">
        <w:t xml:space="preserve"> </w:t>
      </w:r>
      <w:r>
        <w:t>који</w:t>
      </w:r>
      <w:r w:rsidR="00EC520E" w:rsidRPr="00BE7537">
        <w:t xml:space="preserve"> </w:t>
      </w:r>
      <w:r>
        <w:t>се</w:t>
      </w:r>
      <w:r w:rsidR="00EC520E" w:rsidRPr="00BE7537">
        <w:t xml:space="preserve"> </w:t>
      </w:r>
      <w:r>
        <w:t>постепено</w:t>
      </w:r>
      <w:r w:rsidR="00EC520E" w:rsidRPr="00BE7537">
        <w:t xml:space="preserve"> </w:t>
      </w:r>
      <w:r>
        <w:t>уводе</w:t>
      </w:r>
      <w:r w:rsidR="00EC520E" w:rsidRPr="00BE7537">
        <w:t xml:space="preserve"> </w:t>
      </w:r>
      <w:r>
        <w:t>унапређени</w:t>
      </w:r>
      <w:r w:rsidR="00EC520E" w:rsidRPr="00BE7537">
        <w:t xml:space="preserve"> </w:t>
      </w:r>
      <w:r>
        <w:t>законодавни</w:t>
      </w:r>
      <w:r w:rsidR="00EC520E" w:rsidRPr="00BE7537">
        <w:t xml:space="preserve">, </w:t>
      </w:r>
      <w:r>
        <w:t>институционални</w:t>
      </w:r>
      <w:r w:rsidR="00EC520E" w:rsidRPr="00BE7537">
        <w:t xml:space="preserve"> </w:t>
      </w:r>
      <w:r>
        <w:t>и</w:t>
      </w:r>
      <w:r w:rsidR="00EC520E" w:rsidRPr="00BE7537">
        <w:t xml:space="preserve"> </w:t>
      </w:r>
      <w:r>
        <w:t>спроведбени</w:t>
      </w:r>
      <w:r w:rsidR="00EC520E" w:rsidRPr="00BE7537">
        <w:t xml:space="preserve"> </w:t>
      </w:r>
      <w:r>
        <w:t>елементи</w:t>
      </w:r>
      <w:r w:rsidR="00EC520E" w:rsidRPr="00BE7537">
        <w:t xml:space="preserve"> </w:t>
      </w:r>
      <w:r>
        <w:t>динамиком</w:t>
      </w:r>
      <w:r w:rsidR="00EC520E" w:rsidRPr="00BE7537">
        <w:t xml:space="preserve"> </w:t>
      </w:r>
      <w:r>
        <w:t>која</w:t>
      </w:r>
      <w:r w:rsidR="00EC520E" w:rsidRPr="00BE7537">
        <w:t xml:space="preserve"> </w:t>
      </w:r>
      <w:r>
        <w:t>омогућава</w:t>
      </w:r>
      <w:r w:rsidR="00EC520E" w:rsidRPr="00BE7537">
        <w:t xml:space="preserve"> </w:t>
      </w:r>
      <w:r>
        <w:t>адекватно</w:t>
      </w:r>
      <w:r w:rsidR="00EC520E" w:rsidRPr="00BE7537">
        <w:t xml:space="preserve"> </w:t>
      </w:r>
      <w:r>
        <w:t>време</w:t>
      </w:r>
      <w:r w:rsidR="00EC520E" w:rsidRPr="00BE7537">
        <w:t xml:space="preserve"> </w:t>
      </w:r>
      <w:r>
        <w:t>прилагођавања</w:t>
      </w:r>
      <w:r w:rsidR="00EC520E" w:rsidRPr="00BE7537">
        <w:t xml:space="preserve"> </w:t>
      </w:r>
      <w:r>
        <w:t>за</w:t>
      </w:r>
      <w:r w:rsidR="00EC520E" w:rsidRPr="00BE7537">
        <w:t xml:space="preserve"> </w:t>
      </w:r>
      <w:r>
        <w:t>све</w:t>
      </w:r>
      <w:r w:rsidR="00EC520E" w:rsidRPr="00BE7537">
        <w:t xml:space="preserve"> </w:t>
      </w:r>
      <w:r>
        <w:t>актере</w:t>
      </w:r>
      <w:r w:rsidR="00EC520E" w:rsidRPr="00BE7537">
        <w:t xml:space="preserve"> </w:t>
      </w:r>
      <w:r>
        <w:t>процеса</w:t>
      </w:r>
      <w:r w:rsidR="00EC520E" w:rsidRPr="00BE7537">
        <w:t>.</w:t>
      </w:r>
    </w:p>
    <w:p w14:paraId="20DD81DC" w14:textId="24A55E78" w:rsidR="00EC520E" w:rsidRPr="00BE7537" w:rsidRDefault="00074F71" w:rsidP="009D0145">
      <w:r>
        <w:t>У</w:t>
      </w:r>
      <w:r w:rsidR="00EC520E" w:rsidRPr="00BE7537">
        <w:t xml:space="preserve"> </w:t>
      </w:r>
      <w:r>
        <w:t>претходном</w:t>
      </w:r>
      <w:r w:rsidR="00EC520E" w:rsidRPr="00BE7537">
        <w:t xml:space="preserve"> </w:t>
      </w:r>
      <w:r>
        <w:t>периоду</w:t>
      </w:r>
      <w:r w:rsidR="00EC520E" w:rsidRPr="00BE7537">
        <w:t xml:space="preserve"> </w:t>
      </w:r>
      <w:r>
        <w:t>развој</w:t>
      </w:r>
      <w:r w:rsidR="00EC520E" w:rsidRPr="00BE7537">
        <w:t xml:space="preserve"> </w:t>
      </w:r>
      <w:r>
        <w:t>система</w:t>
      </w:r>
      <w:r w:rsidR="00EC520E" w:rsidRPr="00BE7537">
        <w:t xml:space="preserve"> </w:t>
      </w:r>
      <w:r>
        <w:t>био</w:t>
      </w:r>
      <w:r w:rsidR="00EC520E" w:rsidRPr="00BE7537">
        <w:t xml:space="preserve"> </w:t>
      </w:r>
      <w:r>
        <w:t>је</w:t>
      </w:r>
      <w:r w:rsidR="00EC520E" w:rsidRPr="00BE7537">
        <w:t xml:space="preserve"> </w:t>
      </w:r>
      <w:r>
        <w:t>спровођен</w:t>
      </w:r>
      <w:r w:rsidR="00EC520E" w:rsidRPr="00BE7537">
        <w:t xml:space="preserve"> </w:t>
      </w:r>
      <w:r>
        <w:t>у</w:t>
      </w:r>
      <w:r w:rsidR="00EC520E" w:rsidRPr="00BE7537">
        <w:t xml:space="preserve"> </w:t>
      </w:r>
      <w:r>
        <w:t>складу</w:t>
      </w:r>
      <w:r w:rsidR="00EC520E" w:rsidRPr="00BE7537">
        <w:t xml:space="preserve"> </w:t>
      </w:r>
      <w:r>
        <w:t>са</w:t>
      </w:r>
      <w:r w:rsidR="00EC520E" w:rsidRPr="00BE7537">
        <w:t xml:space="preserve"> </w:t>
      </w:r>
      <w:r>
        <w:t>Стратегијом</w:t>
      </w:r>
      <w:r w:rsidR="00EC520E" w:rsidRPr="00BE7537">
        <w:t xml:space="preserve"> </w:t>
      </w:r>
      <w:r>
        <w:t>развоја</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Републици</w:t>
      </w:r>
      <w:r w:rsidR="00EC520E" w:rsidRPr="00BE7537">
        <w:t xml:space="preserve"> </w:t>
      </w:r>
      <w:r>
        <w:t>Србији</w:t>
      </w:r>
      <w:r w:rsidR="00EC520E" w:rsidRPr="00BE7537">
        <w:t xml:space="preserve"> </w:t>
      </w:r>
      <w:r>
        <w:t>за</w:t>
      </w:r>
      <w:r w:rsidR="00EC520E" w:rsidRPr="00BE7537">
        <w:t xml:space="preserve"> </w:t>
      </w:r>
      <w:r>
        <w:t>период</w:t>
      </w:r>
      <w:r w:rsidR="00EC520E" w:rsidRPr="00BE7537">
        <w:t xml:space="preserve"> 2014 – 2018. </w:t>
      </w:r>
      <w:r w:rsidR="00E05093">
        <w:t>годинe</w:t>
      </w:r>
      <w:r w:rsidR="00EC520E" w:rsidRPr="00BE7537">
        <w:t xml:space="preserve"> („</w:t>
      </w:r>
      <w:r>
        <w:t>Службени</w:t>
      </w:r>
      <w:r w:rsidR="00EC520E" w:rsidRPr="00BE7537">
        <w:t xml:space="preserve"> </w:t>
      </w:r>
      <w:r>
        <w:t>гласник</w:t>
      </w:r>
      <w:r w:rsidR="00EC520E" w:rsidRPr="00BE7537">
        <w:t xml:space="preserve"> </w:t>
      </w:r>
      <w:r>
        <w:t>РС</w:t>
      </w:r>
      <w:r w:rsidR="00EC520E" w:rsidRPr="00BE7537">
        <w:t xml:space="preserve">ˮ, </w:t>
      </w:r>
      <w:r>
        <w:t>број</w:t>
      </w:r>
      <w:r w:rsidR="00EC520E" w:rsidRPr="00BE7537">
        <w:t xml:space="preserve"> 122/14). </w:t>
      </w:r>
      <w:r>
        <w:t>При</w:t>
      </w:r>
      <w:r w:rsidR="00EC520E" w:rsidRPr="00BE7537">
        <w:t xml:space="preserve"> </w:t>
      </w:r>
      <w:r>
        <w:t>спровођењу</w:t>
      </w:r>
      <w:r w:rsidR="00EC520E" w:rsidRPr="00BE7537">
        <w:t xml:space="preserve"> </w:t>
      </w:r>
      <w:r>
        <w:t>дела</w:t>
      </w:r>
      <w:r w:rsidR="00EC520E" w:rsidRPr="00BE7537">
        <w:t xml:space="preserve"> </w:t>
      </w:r>
      <w:r>
        <w:t>мера</w:t>
      </w:r>
      <w:r w:rsidR="00EC520E" w:rsidRPr="00BE7537">
        <w:t xml:space="preserve"> </w:t>
      </w:r>
      <w:r>
        <w:t>предвиђених</w:t>
      </w:r>
      <w:r w:rsidR="00EC520E" w:rsidRPr="00BE7537">
        <w:t xml:space="preserve"> </w:t>
      </w:r>
      <w:r>
        <w:t>том</w:t>
      </w:r>
      <w:r w:rsidR="00EC520E" w:rsidRPr="00BE7537">
        <w:t xml:space="preserve"> </w:t>
      </w:r>
      <w:r>
        <w:t>Стратегијом</w:t>
      </w:r>
      <w:r w:rsidR="00EC520E" w:rsidRPr="00BE7537">
        <w:t xml:space="preserve"> </w:t>
      </w:r>
      <w:r>
        <w:t>дошло</w:t>
      </w:r>
      <w:r w:rsidR="00EC520E" w:rsidRPr="00BE7537">
        <w:t xml:space="preserve"> </w:t>
      </w:r>
      <w:r>
        <w:t>је</w:t>
      </w:r>
      <w:r w:rsidR="00EC520E" w:rsidRPr="00BE7537">
        <w:t xml:space="preserve"> </w:t>
      </w:r>
      <w:r>
        <w:t>до</w:t>
      </w:r>
      <w:r w:rsidR="00EC520E" w:rsidRPr="00BE7537">
        <w:t xml:space="preserve"> </w:t>
      </w:r>
      <w:r>
        <w:t>одређених</w:t>
      </w:r>
      <w:r w:rsidR="00EC520E" w:rsidRPr="00BE7537">
        <w:t xml:space="preserve"> </w:t>
      </w:r>
      <w:r>
        <w:t>промена</w:t>
      </w:r>
      <w:r w:rsidR="00EC520E" w:rsidRPr="00BE7537">
        <w:t xml:space="preserve"> </w:t>
      </w:r>
      <w:r>
        <w:t>у</w:t>
      </w:r>
      <w:r w:rsidR="00EC520E" w:rsidRPr="00BE7537">
        <w:t xml:space="preserve"> </w:t>
      </w:r>
      <w:r>
        <w:t>њиховој</w:t>
      </w:r>
      <w:r w:rsidR="00EC520E" w:rsidRPr="00BE7537">
        <w:t xml:space="preserve"> </w:t>
      </w:r>
      <w:r>
        <w:t>динамици</w:t>
      </w:r>
      <w:r w:rsidR="00EC520E" w:rsidRPr="00BE7537">
        <w:t xml:space="preserve">, </w:t>
      </w:r>
      <w:r>
        <w:t>с</w:t>
      </w:r>
      <w:r w:rsidR="00EC520E" w:rsidRPr="00BE7537">
        <w:t xml:space="preserve"> </w:t>
      </w:r>
      <w:r>
        <w:t>циљем</w:t>
      </w:r>
      <w:r w:rsidR="00EC520E" w:rsidRPr="00BE7537">
        <w:t xml:space="preserve"> </w:t>
      </w:r>
      <w:r>
        <w:t>квалитетног</w:t>
      </w:r>
      <w:r w:rsidR="00EC520E" w:rsidRPr="00BE7537">
        <w:t xml:space="preserve"> </w:t>
      </w:r>
      <w:r>
        <w:t>прилагођавања</w:t>
      </w:r>
      <w:r w:rsidR="00EC520E" w:rsidRPr="00BE7537">
        <w:t xml:space="preserve"> </w:t>
      </w:r>
      <w:r>
        <w:t>целокупног</w:t>
      </w:r>
      <w:r w:rsidR="00EC520E" w:rsidRPr="00BE7537">
        <w:t xml:space="preserve"> </w:t>
      </w:r>
      <w:r>
        <w:t>система</w:t>
      </w:r>
      <w:r w:rsidR="00EC520E" w:rsidRPr="00BE7537">
        <w:t xml:space="preserve">, </w:t>
      </w:r>
      <w:r>
        <w:t>али</w:t>
      </w:r>
      <w:r w:rsidR="00EC520E" w:rsidRPr="00BE7537">
        <w:t xml:space="preserve"> </w:t>
      </w:r>
      <w:r>
        <w:t>може</w:t>
      </w:r>
      <w:r w:rsidR="00EC520E" w:rsidRPr="00BE7537">
        <w:t xml:space="preserve"> </w:t>
      </w:r>
      <w:r>
        <w:t>да</w:t>
      </w:r>
      <w:r w:rsidR="00EC520E" w:rsidRPr="00BE7537">
        <w:t xml:space="preserve"> </w:t>
      </w:r>
      <w:r>
        <w:t>се</w:t>
      </w:r>
      <w:r w:rsidR="00EC520E" w:rsidRPr="00BE7537">
        <w:t xml:space="preserve"> </w:t>
      </w:r>
      <w:r>
        <w:t>констатује</w:t>
      </w:r>
      <w:r w:rsidR="00EC520E" w:rsidRPr="00BE7537">
        <w:t xml:space="preserve"> </w:t>
      </w:r>
      <w:r>
        <w:t>да</w:t>
      </w:r>
      <w:r w:rsidR="00EC520E" w:rsidRPr="00BE7537">
        <w:t xml:space="preserve"> </w:t>
      </w:r>
      <w:r>
        <w:t>је</w:t>
      </w:r>
      <w:r w:rsidR="00EC520E" w:rsidRPr="00BE7537">
        <w:t xml:space="preserve"> </w:t>
      </w:r>
      <w:r>
        <w:t>остварен</w:t>
      </w:r>
      <w:r w:rsidR="00EC520E" w:rsidRPr="00BE7537">
        <w:t xml:space="preserve"> </w:t>
      </w:r>
      <w:r>
        <w:t>знатан</w:t>
      </w:r>
      <w:r w:rsidR="00EC520E" w:rsidRPr="00BE7537">
        <w:t xml:space="preserve"> </w:t>
      </w:r>
      <w:r>
        <w:t>напредак</w:t>
      </w:r>
      <w:r w:rsidR="00EC520E" w:rsidRPr="00BE7537">
        <w:t xml:space="preserve">. </w:t>
      </w:r>
    </w:p>
    <w:p w14:paraId="56EC0659" w14:textId="08F8CE74" w:rsidR="00EC520E" w:rsidRPr="00BE7537" w:rsidRDefault="00074F71" w:rsidP="009D0145">
      <w:r>
        <w:t>Као</w:t>
      </w:r>
      <w:r w:rsidR="00EC520E" w:rsidRPr="00BE7537">
        <w:t xml:space="preserve"> </w:t>
      </w:r>
      <w:r>
        <w:t>главни</w:t>
      </w:r>
      <w:r w:rsidR="00EC520E" w:rsidRPr="00BE7537">
        <w:t xml:space="preserve"> </w:t>
      </w:r>
      <w:r>
        <w:t>показатељ</w:t>
      </w:r>
      <w:r w:rsidR="00EC520E" w:rsidRPr="00BE7537">
        <w:t xml:space="preserve"> </w:t>
      </w:r>
      <w:r>
        <w:t>оствареног</w:t>
      </w:r>
      <w:r w:rsidR="00EC520E" w:rsidRPr="00BE7537">
        <w:t xml:space="preserve"> </w:t>
      </w:r>
      <w:r>
        <w:t>напретка</w:t>
      </w:r>
      <w:r w:rsidR="00EC520E" w:rsidRPr="00BE7537">
        <w:t xml:space="preserve"> </w:t>
      </w:r>
      <w:r>
        <w:t>у</w:t>
      </w:r>
      <w:r w:rsidR="00EC520E" w:rsidRPr="00BE7537">
        <w:t xml:space="preserve"> </w:t>
      </w:r>
      <w:r>
        <w:t>овој</w:t>
      </w:r>
      <w:r w:rsidR="00EC520E" w:rsidRPr="00BE7537">
        <w:t xml:space="preserve"> </w:t>
      </w:r>
      <w:r>
        <w:t>области</w:t>
      </w:r>
      <w:r w:rsidR="00EC520E" w:rsidRPr="00BE7537">
        <w:t xml:space="preserve"> </w:t>
      </w:r>
      <w:r>
        <w:t>истиче</w:t>
      </w:r>
      <w:r w:rsidR="00EC520E" w:rsidRPr="00BE7537">
        <w:t xml:space="preserve"> </w:t>
      </w:r>
      <w:r>
        <w:t>се</w:t>
      </w:r>
      <w:r w:rsidR="00EC520E" w:rsidRPr="00BE7537">
        <w:t xml:space="preserve"> </w:t>
      </w:r>
      <w:r>
        <w:t>отварање</w:t>
      </w:r>
      <w:r w:rsidR="00EC520E" w:rsidRPr="00BE7537">
        <w:t xml:space="preserve"> </w:t>
      </w:r>
      <w:r>
        <w:t>преговора</w:t>
      </w:r>
      <w:r w:rsidR="00EC520E" w:rsidRPr="00BE7537">
        <w:t xml:space="preserve"> </w:t>
      </w:r>
      <w:r>
        <w:t>с</w:t>
      </w:r>
      <w:r w:rsidR="00EC520E" w:rsidRPr="00BE7537">
        <w:t xml:space="preserve"> </w:t>
      </w:r>
      <w:r>
        <w:t>ЕУ</w:t>
      </w:r>
      <w:r w:rsidR="00EC520E" w:rsidRPr="00BE7537">
        <w:t xml:space="preserve"> </w:t>
      </w:r>
      <w:r>
        <w:t>у</w:t>
      </w:r>
      <w:r w:rsidR="00EC520E" w:rsidRPr="00BE7537">
        <w:t xml:space="preserve"> </w:t>
      </w:r>
      <w:r>
        <w:t>поглављу</w:t>
      </w:r>
      <w:r w:rsidR="00EC520E" w:rsidRPr="00BE7537">
        <w:t xml:space="preserve"> 5. </w:t>
      </w:r>
      <w:r>
        <w:t>Јавне</w:t>
      </w:r>
      <w:r w:rsidR="00EC520E" w:rsidRPr="00BE7537">
        <w:t xml:space="preserve"> </w:t>
      </w:r>
      <w:r>
        <w:t>набавке,</w:t>
      </w:r>
      <w:r w:rsidR="00EC520E" w:rsidRPr="00BE7537">
        <w:t xml:space="preserve"> </w:t>
      </w:r>
      <w:r>
        <w:t>у</w:t>
      </w:r>
      <w:r w:rsidR="00EC520E" w:rsidRPr="00BE7537">
        <w:t xml:space="preserve"> </w:t>
      </w:r>
      <w:r>
        <w:t>децембру</w:t>
      </w:r>
      <w:r w:rsidR="00EC520E" w:rsidRPr="00BE7537">
        <w:t xml:space="preserve"> 2016. </w:t>
      </w:r>
      <w:r>
        <w:t>године</w:t>
      </w:r>
      <w:r w:rsidR="00EC520E" w:rsidRPr="00BE7537">
        <w:t xml:space="preserve">. </w:t>
      </w:r>
      <w:r>
        <w:t>При</w:t>
      </w:r>
      <w:r w:rsidR="00EC520E" w:rsidRPr="00BE7537">
        <w:t xml:space="preserve"> </w:t>
      </w:r>
      <w:r>
        <w:t>том</w:t>
      </w:r>
      <w:r w:rsidR="00EC520E" w:rsidRPr="00BE7537">
        <w:t xml:space="preserve"> </w:t>
      </w:r>
      <w:r>
        <w:t>је</w:t>
      </w:r>
      <w:r w:rsidR="00EC520E" w:rsidRPr="00BE7537">
        <w:t xml:space="preserve"> </w:t>
      </w:r>
      <w:r>
        <w:t>утврђен</w:t>
      </w:r>
      <w:r w:rsidR="00EC520E" w:rsidRPr="00BE7537">
        <w:t xml:space="preserve"> </w:t>
      </w:r>
      <w:r>
        <w:t>висок</w:t>
      </w:r>
      <w:r w:rsidR="00EC520E" w:rsidRPr="00BE7537">
        <w:t xml:space="preserve"> </w:t>
      </w:r>
      <w:r>
        <w:t>ниво</w:t>
      </w:r>
      <w:r w:rsidR="00EC520E" w:rsidRPr="00BE7537">
        <w:t xml:space="preserve"> </w:t>
      </w:r>
      <w:r>
        <w:t>усклађености</w:t>
      </w:r>
      <w:r w:rsidR="00EC520E" w:rsidRPr="00BE7537">
        <w:t xml:space="preserve"> </w:t>
      </w:r>
      <w:r>
        <w:t>с</w:t>
      </w:r>
      <w:r w:rsidR="00EC520E" w:rsidRPr="00BE7537">
        <w:t xml:space="preserve"> </w:t>
      </w:r>
      <w:r>
        <w:t>правном</w:t>
      </w:r>
      <w:r w:rsidR="00EC520E" w:rsidRPr="00BE7537">
        <w:t xml:space="preserve"> </w:t>
      </w:r>
      <w:r>
        <w:t>тековином</w:t>
      </w:r>
      <w:r w:rsidR="00EC520E" w:rsidRPr="00BE7537">
        <w:t xml:space="preserve"> </w:t>
      </w:r>
      <w:r>
        <w:t>ЕУ</w:t>
      </w:r>
      <w:r w:rsidR="007B3DB1">
        <w:rPr>
          <w:lang w:val="sr-Cyrl-RS"/>
        </w:rPr>
        <w:t>,</w:t>
      </w:r>
      <w:r w:rsidR="00EC520E" w:rsidRPr="00BE7537">
        <w:t xml:space="preserve"> </w:t>
      </w:r>
      <w:r>
        <w:t>те</w:t>
      </w:r>
      <w:r w:rsidR="00EC520E" w:rsidRPr="00BE7537">
        <w:t xml:space="preserve"> </w:t>
      </w:r>
      <w:r>
        <w:t>постојање</w:t>
      </w:r>
      <w:r w:rsidR="00EC520E" w:rsidRPr="00BE7537">
        <w:t xml:space="preserve"> </w:t>
      </w:r>
      <w:r>
        <w:t>институционалног</w:t>
      </w:r>
      <w:r w:rsidR="00EC520E" w:rsidRPr="00BE7537">
        <w:t xml:space="preserve"> </w:t>
      </w:r>
      <w:r>
        <w:t>оквира</w:t>
      </w:r>
      <w:r w:rsidR="00EC520E" w:rsidRPr="00BE7537">
        <w:t xml:space="preserve"> </w:t>
      </w:r>
      <w:r>
        <w:t>и</w:t>
      </w:r>
      <w:r w:rsidR="00EC520E" w:rsidRPr="00BE7537">
        <w:t xml:space="preserve"> </w:t>
      </w:r>
      <w:r>
        <w:t>спроведбених</w:t>
      </w:r>
      <w:r w:rsidR="00EC520E" w:rsidRPr="00BE7537">
        <w:t xml:space="preserve"> </w:t>
      </w:r>
      <w:r>
        <w:t>механизама</w:t>
      </w:r>
      <w:r w:rsidR="00EC520E" w:rsidRPr="00BE7537">
        <w:t>.</w:t>
      </w:r>
      <w:r w:rsidR="007B3DB1">
        <w:rPr>
          <w:lang w:val="sr-Cyrl-RS"/>
        </w:rPr>
        <w:t xml:space="preserve"> </w:t>
      </w:r>
      <w:r>
        <w:t>Међутим</w:t>
      </w:r>
      <w:r w:rsidR="00EC520E" w:rsidRPr="00BE7537">
        <w:t xml:space="preserve">, </w:t>
      </w:r>
      <w:r>
        <w:t>развој</w:t>
      </w:r>
      <w:r w:rsidR="00EC520E" w:rsidRPr="00BE7537">
        <w:t xml:space="preserve"> </w:t>
      </w:r>
      <w:r>
        <w:t>система</w:t>
      </w:r>
      <w:r w:rsidR="00EC520E" w:rsidRPr="00BE7537">
        <w:t xml:space="preserve"> </w:t>
      </w:r>
      <w:r>
        <w:t>сталан</w:t>
      </w:r>
      <w:r w:rsidR="00EC520E" w:rsidRPr="00BE7537">
        <w:t xml:space="preserve"> </w:t>
      </w:r>
      <w:r>
        <w:t>је</w:t>
      </w:r>
      <w:r w:rsidR="00EC520E" w:rsidRPr="00BE7537">
        <w:t xml:space="preserve"> </w:t>
      </w:r>
      <w:r>
        <w:t>процес</w:t>
      </w:r>
      <w:r w:rsidR="00EC520E" w:rsidRPr="00BE7537">
        <w:t xml:space="preserve"> </w:t>
      </w:r>
      <w:r>
        <w:t>који</w:t>
      </w:r>
      <w:r w:rsidR="00EC520E" w:rsidRPr="00BE7537">
        <w:t xml:space="preserve"> </w:t>
      </w:r>
      <w:r>
        <w:t>мора</w:t>
      </w:r>
      <w:r w:rsidR="00EC520E" w:rsidRPr="00BE7537">
        <w:t xml:space="preserve"> </w:t>
      </w:r>
      <w:r>
        <w:t>да</w:t>
      </w:r>
      <w:r w:rsidR="00EC520E" w:rsidRPr="00BE7537">
        <w:t xml:space="preserve"> </w:t>
      </w:r>
      <w:r>
        <w:t>буде</w:t>
      </w:r>
      <w:r w:rsidR="00EC520E" w:rsidRPr="00BE7537">
        <w:t xml:space="preserve"> </w:t>
      </w:r>
      <w:r>
        <w:t>усмерен</w:t>
      </w:r>
      <w:r w:rsidR="00EC520E" w:rsidRPr="00BE7537">
        <w:t xml:space="preserve"> </w:t>
      </w:r>
      <w:r w:rsidR="007B3DB1">
        <w:rPr>
          <w:lang w:val="sr-Cyrl-RS"/>
        </w:rPr>
        <w:t>ка</w:t>
      </w:r>
      <w:r w:rsidR="00EC520E" w:rsidRPr="00BE7537">
        <w:t xml:space="preserve"> </w:t>
      </w:r>
      <w:r>
        <w:t>увођењу</w:t>
      </w:r>
      <w:r w:rsidR="00EC520E" w:rsidRPr="00BE7537">
        <w:t xml:space="preserve"> </w:t>
      </w:r>
      <w:r>
        <w:t>нових</w:t>
      </w:r>
      <w:r w:rsidR="00EC520E" w:rsidRPr="00BE7537">
        <w:t xml:space="preserve"> </w:t>
      </w:r>
      <w:r>
        <w:t>елемената</w:t>
      </w:r>
      <w:r w:rsidR="00EC520E" w:rsidRPr="00BE7537">
        <w:t xml:space="preserve"> </w:t>
      </w:r>
      <w:r>
        <w:t>који</w:t>
      </w:r>
      <w:r w:rsidR="00EC520E" w:rsidRPr="00BE7537">
        <w:t xml:space="preserve"> </w:t>
      </w:r>
      <w:r>
        <w:t>ће</w:t>
      </w:r>
      <w:r w:rsidR="00EC520E" w:rsidRPr="00BE7537">
        <w:t xml:space="preserve"> </w:t>
      </w:r>
      <w:r>
        <w:t>да</w:t>
      </w:r>
      <w:r w:rsidR="00EC520E" w:rsidRPr="00BE7537">
        <w:t xml:space="preserve"> </w:t>
      </w:r>
      <w:r>
        <w:t>осигурају</w:t>
      </w:r>
      <w:r w:rsidR="00EC520E" w:rsidRPr="00BE7537">
        <w:t xml:space="preserve"> </w:t>
      </w:r>
      <w:r>
        <w:t>систем</w:t>
      </w:r>
      <w:r w:rsidR="00EC520E" w:rsidRPr="00BE7537">
        <w:t xml:space="preserve"> </w:t>
      </w:r>
      <w:r>
        <w:t>јавних</w:t>
      </w:r>
      <w:r w:rsidR="00EC520E" w:rsidRPr="00BE7537">
        <w:t xml:space="preserve"> </w:t>
      </w:r>
      <w:r>
        <w:t>набавки</w:t>
      </w:r>
      <w:r w:rsidR="00EC520E" w:rsidRPr="00BE7537">
        <w:t xml:space="preserve"> </w:t>
      </w:r>
      <w:r>
        <w:t>који</w:t>
      </w:r>
      <w:r w:rsidR="00EC520E" w:rsidRPr="00BE7537">
        <w:t xml:space="preserve"> </w:t>
      </w:r>
      <w:r>
        <w:t>почива</w:t>
      </w:r>
      <w:r w:rsidR="00EC520E" w:rsidRPr="00BE7537">
        <w:t xml:space="preserve"> </w:t>
      </w:r>
      <w:r>
        <w:t>на</w:t>
      </w:r>
      <w:r w:rsidR="00EC520E" w:rsidRPr="00BE7537">
        <w:t xml:space="preserve"> </w:t>
      </w:r>
      <w:r>
        <w:t>принципима</w:t>
      </w:r>
      <w:r w:rsidR="00EC520E" w:rsidRPr="00BE7537">
        <w:t xml:space="preserve"> </w:t>
      </w:r>
      <w:r>
        <w:t>транспарентности</w:t>
      </w:r>
      <w:r w:rsidR="00EC520E" w:rsidRPr="00BE7537">
        <w:t xml:space="preserve">, </w:t>
      </w:r>
      <w:r>
        <w:t>једнаког</w:t>
      </w:r>
      <w:r w:rsidR="00EC520E" w:rsidRPr="00BE7537">
        <w:t xml:space="preserve"> </w:t>
      </w:r>
      <w:r>
        <w:t>третмана</w:t>
      </w:r>
      <w:r w:rsidR="00EC520E" w:rsidRPr="00BE7537">
        <w:t xml:space="preserve">, </w:t>
      </w:r>
      <w:r>
        <w:t>слободи</w:t>
      </w:r>
      <w:r w:rsidR="00EC520E" w:rsidRPr="00BE7537">
        <w:t xml:space="preserve"> </w:t>
      </w:r>
      <w:r>
        <w:t>тржишног</w:t>
      </w:r>
      <w:r w:rsidR="00EC520E" w:rsidRPr="00BE7537">
        <w:t xml:space="preserve"> </w:t>
      </w:r>
      <w:r>
        <w:t>надметања</w:t>
      </w:r>
      <w:r w:rsidR="00EC520E" w:rsidRPr="00BE7537">
        <w:t xml:space="preserve"> </w:t>
      </w:r>
      <w:r>
        <w:t>и</w:t>
      </w:r>
      <w:r w:rsidR="00EC520E" w:rsidRPr="00BE7537">
        <w:t xml:space="preserve"> </w:t>
      </w:r>
      <w:r>
        <w:t>недискриминацији</w:t>
      </w:r>
      <w:r w:rsidR="00EC520E" w:rsidRPr="00BE7537">
        <w:t xml:space="preserve">. </w:t>
      </w:r>
      <w:r>
        <w:t>Развој</w:t>
      </w:r>
      <w:r w:rsidR="00EC520E" w:rsidRPr="00BE7537">
        <w:t xml:space="preserve"> </w:t>
      </w:r>
      <w:r>
        <w:t>треба</w:t>
      </w:r>
      <w:r w:rsidR="00EC520E" w:rsidRPr="00BE7537">
        <w:t xml:space="preserve"> </w:t>
      </w:r>
      <w:r>
        <w:t>да</w:t>
      </w:r>
      <w:r w:rsidR="00EC520E" w:rsidRPr="00BE7537">
        <w:t xml:space="preserve"> </w:t>
      </w:r>
      <w:r>
        <w:t>буде</w:t>
      </w:r>
      <w:r w:rsidR="00EC520E" w:rsidRPr="00BE7537">
        <w:t xml:space="preserve"> </w:t>
      </w:r>
      <w:r>
        <w:t>усмерен</w:t>
      </w:r>
      <w:r w:rsidR="00EC520E" w:rsidRPr="00BE7537">
        <w:t xml:space="preserve"> </w:t>
      </w:r>
      <w:r>
        <w:t>и</w:t>
      </w:r>
      <w:r w:rsidR="00EC520E" w:rsidRPr="00BE7537">
        <w:t xml:space="preserve"> </w:t>
      </w:r>
      <w:r>
        <w:t>на</w:t>
      </w:r>
      <w:r w:rsidR="00EC520E" w:rsidRPr="00BE7537">
        <w:t xml:space="preserve"> </w:t>
      </w:r>
      <w:r>
        <w:t>уклањање</w:t>
      </w:r>
      <w:r w:rsidR="00EC520E" w:rsidRPr="00BE7537">
        <w:t xml:space="preserve"> </w:t>
      </w:r>
      <w:r>
        <w:t>проблема</w:t>
      </w:r>
      <w:r w:rsidR="00EC520E" w:rsidRPr="00BE7537">
        <w:t xml:space="preserve"> </w:t>
      </w:r>
      <w:r>
        <w:t>уочених</w:t>
      </w:r>
      <w:r w:rsidR="00EC520E" w:rsidRPr="00BE7537">
        <w:t xml:space="preserve"> </w:t>
      </w:r>
      <w:r>
        <w:t>у</w:t>
      </w:r>
      <w:r w:rsidR="00EC520E" w:rsidRPr="00BE7537">
        <w:t xml:space="preserve"> </w:t>
      </w:r>
      <w:r>
        <w:t>примени</w:t>
      </w:r>
      <w:r w:rsidR="00EC520E" w:rsidRPr="00BE7537">
        <w:t xml:space="preserve"> </w:t>
      </w:r>
      <w:r>
        <w:t>законског</w:t>
      </w:r>
      <w:r w:rsidR="00EC520E" w:rsidRPr="00BE7537">
        <w:t xml:space="preserve"> </w:t>
      </w:r>
      <w:r>
        <w:t>оквира</w:t>
      </w:r>
      <w:r w:rsidR="00EC520E" w:rsidRPr="00BE7537">
        <w:t xml:space="preserve">, </w:t>
      </w:r>
      <w:r>
        <w:t>првенствено</w:t>
      </w:r>
      <w:r w:rsidR="00EC520E" w:rsidRPr="00BE7537">
        <w:t xml:space="preserve"> </w:t>
      </w:r>
      <w:r>
        <w:t>у</w:t>
      </w:r>
      <w:r w:rsidR="00EC520E" w:rsidRPr="00BE7537">
        <w:t xml:space="preserve"> </w:t>
      </w:r>
      <w:r>
        <w:t>делу</w:t>
      </w:r>
      <w:r w:rsidR="00EC520E" w:rsidRPr="00BE7537">
        <w:t xml:space="preserve"> </w:t>
      </w:r>
      <w:r>
        <w:t>непотребних</w:t>
      </w:r>
      <w:r w:rsidR="00EC520E" w:rsidRPr="00BE7537">
        <w:t xml:space="preserve"> </w:t>
      </w:r>
      <w:r>
        <w:t>административних</w:t>
      </w:r>
      <w:r w:rsidR="00EC520E" w:rsidRPr="00BE7537">
        <w:t xml:space="preserve"> </w:t>
      </w:r>
      <w:r>
        <w:t>и</w:t>
      </w:r>
      <w:r w:rsidR="00EC520E" w:rsidRPr="00BE7537">
        <w:t xml:space="preserve"> </w:t>
      </w:r>
      <w:r>
        <w:t>бирократских</w:t>
      </w:r>
      <w:r w:rsidR="00EC520E" w:rsidRPr="00BE7537">
        <w:t xml:space="preserve"> </w:t>
      </w:r>
      <w:r>
        <w:t>захтева</w:t>
      </w:r>
      <w:r w:rsidR="00EC520E" w:rsidRPr="00BE7537">
        <w:t xml:space="preserve"> </w:t>
      </w:r>
      <w:r>
        <w:t>који</w:t>
      </w:r>
      <w:r w:rsidR="00EC520E" w:rsidRPr="00BE7537">
        <w:t xml:space="preserve"> </w:t>
      </w:r>
      <w:r>
        <w:t>смањују</w:t>
      </w:r>
      <w:r w:rsidR="00EC520E" w:rsidRPr="00BE7537">
        <w:t xml:space="preserve"> </w:t>
      </w:r>
      <w:r>
        <w:t>ефикасног</w:t>
      </w:r>
      <w:r w:rsidR="00EC520E" w:rsidRPr="00BE7537">
        <w:t xml:space="preserve"> </w:t>
      </w:r>
      <w:r>
        <w:t>поступака</w:t>
      </w:r>
      <w:r w:rsidR="00EC520E" w:rsidRPr="00BE7537">
        <w:t xml:space="preserve"> </w:t>
      </w:r>
      <w:r>
        <w:t>јавних</w:t>
      </w:r>
      <w:r w:rsidR="00EC520E" w:rsidRPr="00BE7537">
        <w:t xml:space="preserve"> </w:t>
      </w:r>
      <w:r>
        <w:t>набавки</w:t>
      </w:r>
      <w:r w:rsidR="00EC520E" w:rsidRPr="00BE7537">
        <w:t>.</w:t>
      </w:r>
    </w:p>
    <w:p w14:paraId="37BC5E2C" w14:textId="7714F5F2" w:rsidR="00EC520E" w:rsidRPr="00BE7537" w:rsidRDefault="00074F71" w:rsidP="00BE7537">
      <w:r>
        <w:t>У</w:t>
      </w:r>
      <w:r w:rsidR="00EC520E" w:rsidRPr="00BE7537">
        <w:t xml:space="preserve"> </w:t>
      </w:r>
      <w:r>
        <w:t>Републици</w:t>
      </w:r>
      <w:r w:rsidR="00EC520E" w:rsidRPr="00BE7537">
        <w:t xml:space="preserve"> </w:t>
      </w:r>
      <w:r>
        <w:t>Србији</w:t>
      </w:r>
      <w:r w:rsidR="00EC520E" w:rsidRPr="00BE7537">
        <w:t xml:space="preserve"> </w:t>
      </w:r>
      <w:r>
        <w:t>тај</w:t>
      </w:r>
      <w:r w:rsidR="00EC520E" w:rsidRPr="00BE7537">
        <w:t xml:space="preserve"> </w:t>
      </w:r>
      <w:r>
        <w:t>процес</w:t>
      </w:r>
      <w:r w:rsidR="00EC520E" w:rsidRPr="00BE7537">
        <w:t xml:space="preserve"> </w:t>
      </w:r>
      <w:r>
        <w:t>је</w:t>
      </w:r>
      <w:r w:rsidR="00EC520E" w:rsidRPr="00BE7537">
        <w:t xml:space="preserve"> </w:t>
      </w:r>
      <w:r>
        <w:t>у</w:t>
      </w:r>
      <w:r w:rsidR="00EC520E" w:rsidRPr="00BE7537">
        <w:t xml:space="preserve"> </w:t>
      </w:r>
      <w:r>
        <w:t>великој</w:t>
      </w:r>
      <w:r w:rsidR="00EC520E" w:rsidRPr="00BE7537">
        <w:t xml:space="preserve"> </w:t>
      </w:r>
      <w:r>
        <w:t>мери</w:t>
      </w:r>
      <w:r w:rsidR="00EC520E" w:rsidRPr="00BE7537">
        <w:t xml:space="preserve"> </w:t>
      </w:r>
      <w:r>
        <w:t>одређен</w:t>
      </w:r>
      <w:r w:rsidR="00EC520E" w:rsidRPr="00BE7537">
        <w:t xml:space="preserve"> </w:t>
      </w:r>
      <w:r>
        <w:t>захтевима</w:t>
      </w:r>
      <w:r w:rsidR="00EC520E" w:rsidRPr="00BE7537">
        <w:t xml:space="preserve"> </w:t>
      </w:r>
      <w:r>
        <w:t>прилагођавања</w:t>
      </w:r>
      <w:r w:rsidR="00EC520E" w:rsidRPr="00BE7537">
        <w:t xml:space="preserve"> </w:t>
      </w:r>
      <w:r>
        <w:t>правним</w:t>
      </w:r>
      <w:r w:rsidR="00EC520E" w:rsidRPr="00BE7537">
        <w:t xml:space="preserve"> </w:t>
      </w:r>
      <w:r>
        <w:t>тековинама</w:t>
      </w:r>
      <w:r w:rsidR="00EC520E" w:rsidRPr="00BE7537">
        <w:t xml:space="preserve"> </w:t>
      </w:r>
      <w:r>
        <w:t>ЕУ</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складу</w:t>
      </w:r>
      <w:r w:rsidR="00EC520E" w:rsidRPr="00BE7537">
        <w:t xml:space="preserve"> </w:t>
      </w:r>
      <w:r>
        <w:t>с</w:t>
      </w:r>
      <w:r w:rsidR="00EC520E" w:rsidRPr="00BE7537">
        <w:t xml:space="preserve"> </w:t>
      </w:r>
      <w:r>
        <w:t>тим</w:t>
      </w:r>
      <w:r w:rsidR="00EC520E" w:rsidRPr="00BE7537">
        <w:t xml:space="preserve">, </w:t>
      </w:r>
      <w:r>
        <w:t>за</w:t>
      </w:r>
      <w:r w:rsidR="00EC520E" w:rsidRPr="00BE7537">
        <w:t xml:space="preserve"> </w:t>
      </w:r>
      <w:r>
        <w:t>дефинисање</w:t>
      </w:r>
      <w:r w:rsidR="00EC520E" w:rsidRPr="00BE7537">
        <w:t xml:space="preserve"> </w:t>
      </w:r>
      <w:r>
        <w:t>општег</w:t>
      </w:r>
      <w:r w:rsidR="00EC520E" w:rsidRPr="00BE7537">
        <w:t xml:space="preserve"> </w:t>
      </w:r>
      <w:r>
        <w:t>и</w:t>
      </w:r>
      <w:r w:rsidR="00EC520E" w:rsidRPr="00BE7537">
        <w:t xml:space="preserve"> </w:t>
      </w:r>
      <w:r>
        <w:t>посебних</w:t>
      </w:r>
      <w:r w:rsidR="00EC520E" w:rsidRPr="00BE7537">
        <w:t xml:space="preserve"> </w:t>
      </w:r>
      <w:r>
        <w:t>циљева</w:t>
      </w:r>
      <w:r w:rsidR="00EC520E" w:rsidRPr="00BE7537">
        <w:t xml:space="preserve"> </w:t>
      </w:r>
      <w:r>
        <w:t>ове</w:t>
      </w:r>
      <w:r w:rsidR="00EC520E" w:rsidRPr="00BE7537">
        <w:t xml:space="preserve"> </w:t>
      </w:r>
      <w:r>
        <w:t>Стратегије</w:t>
      </w:r>
      <w:r w:rsidR="00EC520E" w:rsidRPr="00BE7537">
        <w:t xml:space="preserve"> </w:t>
      </w:r>
      <w:r>
        <w:t>велики</w:t>
      </w:r>
      <w:r w:rsidR="00EC520E" w:rsidRPr="00BE7537">
        <w:t xml:space="preserve"> </w:t>
      </w:r>
      <w:r>
        <w:t>значај</w:t>
      </w:r>
      <w:r w:rsidR="00EC520E" w:rsidRPr="00BE7537">
        <w:t xml:space="preserve"> </w:t>
      </w:r>
      <w:r>
        <w:rPr>
          <w:lang w:val="sr-Cyrl-RS"/>
        </w:rPr>
        <w:t xml:space="preserve">су </w:t>
      </w:r>
      <w:r>
        <w:t>имали</w:t>
      </w:r>
      <w:r w:rsidR="00EC520E" w:rsidRPr="00BE7537">
        <w:t xml:space="preserve"> </w:t>
      </w:r>
      <w:r>
        <w:t>елементи</w:t>
      </w:r>
      <w:r w:rsidR="00EC520E" w:rsidRPr="00BE7537">
        <w:t xml:space="preserve"> </w:t>
      </w:r>
      <w:r>
        <w:t>у</w:t>
      </w:r>
      <w:r w:rsidR="00EC520E" w:rsidRPr="00BE7537">
        <w:t xml:space="preserve"> </w:t>
      </w:r>
      <w:r>
        <w:t>којима</w:t>
      </w:r>
      <w:r w:rsidR="00EC520E" w:rsidRPr="00BE7537">
        <w:t xml:space="preserve"> </w:t>
      </w:r>
      <w:r>
        <w:t>је</w:t>
      </w:r>
      <w:r w:rsidR="00EC520E" w:rsidRPr="00BE7537">
        <w:t xml:space="preserve"> </w:t>
      </w:r>
      <w:r>
        <w:t>ЕУ</w:t>
      </w:r>
      <w:r w:rsidR="00EC520E" w:rsidRPr="00BE7537">
        <w:t xml:space="preserve"> </w:t>
      </w:r>
      <w:r>
        <w:t>утврдила</w:t>
      </w:r>
      <w:r w:rsidR="00EC520E" w:rsidRPr="00BE7537">
        <w:t xml:space="preserve"> </w:t>
      </w:r>
      <w:r>
        <w:t>потребу</w:t>
      </w:r>
      <w:r w:rsidR="00EC520E" w:rsidRPr="00BE7537">
        <w:t xml:space="preserve"> </w:t>
      </w:r>
      <w:r>
        <w:t>за</w:t>
      </w:r>
      <w:r w:rsidR="00EC520E" w:rsidRPr="00BE7537">
        <w:t xml:space="preserve"> </w:t>
      </w:r>
      <w:r>
        <w:t>унапређењем</w:t>
      </w:r>
      <w:r w:rsidR="00EC520E" w:rsidRPr="00BE7537">
        <w:t xml:space="preserve"> </w:t>
      </w:r>
      <w:r>
        <w:t>кроз</w:t>
      </w:r>
      <w:r w:rsidR="00EC520E" w:rsidRPr="00BE7537">
        <w:t xml:space="preserve"> </w:t>
      </w:r>
      <w:r>
        <w:t>мерила</w:t>
      </w:r>
      <w:r w:rsidR="00EC520E" w:rsidRPr="00BE7537">
        <w:t xml:space="preserve"> </w:t>
      </w:r>
      <w:r>
        <w:t>за</w:t>
      </w:r>
      <w:r w:rsidR="00EC520E" w:rsidRPr="00BE7537">
        <w:t xml:space="preserve"> </w:t>
      </w:r>
      <w:r>
        <w:t>затварање</w:t>
      </w:r>
      <w:r w:rsidR="00EC520E" w:rsidRPr="00BE7537">
        <w:t xml:space="preserve"> </w:t>
      </w:r>
      <w:r>
        <w:t>поглавља</w:t>
      </w:r>
      <w:r w:rsidR="00EC520E" w:rsidRPr="00BE7537">
        <w:t xml:space="preserve"> 5.</w:t>
      </w:r>
    </w:p>
    <w:p w14:paraId="50758FA8" w14:textId="5B0F7822" w:rsidR="00EC520E" w:rsidRPr="00BE7537" w:rsidRDefault="00074F71" w:rsidP="00BE7537">
      <w:r>
        <w:t>ЕУ</w:t>
      </w:r>
      <w:r w:rsidR="00EC520E" w:rsidRPr="00BE7537">
        <w:t xml:space="preserve"> </w:t>
      </w:r>
      <w:r>
        <w:t>је</w:t>
      </w:r>
      <w:r w:rsidR="00EC520E" w:rsidRPr="00BE7537">
        <w:t xml:space="preserve"> </w:t>
      </w:r>
      <w:r>
        <w:t>кроз</w:t>
      </w:r>
      <w:r w:rsidR="00EC520E" w:rsidRPr="00BE7537">
        <w:t xml:space="preserve"> </w:t>
      </w:r>
      <w:r>
        <w:t>мерила</w:t>
      </w:r>
      <w:r w:rsidR="00EC520E" w:rsidRPr="00BE7537">
        <w:rPr>
          <w:rStyle w:val="FootnoteReference"/>
        </w:rPr>
        <w:footnoteReference w:id="3"/>
      </w:r>
      <w:r w:rsidR="00EC520E" w:rsidRPr="00BE7537">
        <w:t xml:space="preserve"> </w:t>
      </w:r>
      <w:r>
        <w:t>дефинисала</w:t>
      </w:r>
      <w:r w:rsidR="00EC520E" w:rsidRPr="00BE7537">
        <w:t xml:space="preserve"> </w:t>
      </w:r>
      <w:r>
        <w:t>три</w:t>
      </w:r>
      <w:r w:rsidR="00EC520E" w:rsidRPr="00BE7537">
        <w:t xml:space="preserve"> </w:t>
      </w:r>
      <w:r>
        <w:t>сегмента</w:t>
      </w:r>
      <w:r w:rsidR="00EC520E" w:rsidRPr="00BE7537">
        <w:t xml:space="preserve"> </w:t>
      </w:r>
      <w:r>
        <w:t>у</w:t>
      </w:r>
      <w:r w:rsidR="00EC520E" w:rsidRPr="00BE7537">
        <w:t xml:space="preserve"> </w:t>
      </w:r>
      <w:r>
        <w:t>којима</w:t>
      </w:r>
      <w:r w:rsidR="00EC520E" w:rsidRPr="00BE7537">
        <w:t xml:space="preserve"> </w:t>
      </w:r>
      <w:r>
        <w:t>Република</w:t>
      </w:r>
      <w:r w:rsidR="00EC520E" w:rsidRPr="00BE7537">
        <w:t xml:space="preserve"> </w:t>
      </w:r>
      <w:r>
        <w:t>Србија</w:t>
      </w:r>
      <w:r w:rsidR="00EC520E" w:rsidRPr="00BE7537">
        <w:t xml:space="preserve"> </w:t>
      </w:r>
      <w:r>
        <w:t>мора</w:t>
      </w:r>
      <w:r w:rsidR="00EC520E" w:rsidRPr="00BE7537">
        <w:t xml:space="preserve"> </w:t>
      </w:r>
      <w:r>
        <w:t>да</w:t>
      </w:r>
      <w:r w:rsidR="00EC520E" w:rsidRPr="00BE7537">
        <w:t xml:space="preserve"> </w:t>
      </w:r>
      <w:r>
        <w:t>оствари</w:t>
      </w:r>
      <w:r w:rsidR="00EC520E" w:rsidRPr="00BE7537">
        <w:t xml:space="preserve"> </w:t>
      </w:r>
      <w:r>
        <w:t>додатни</w:t>
      </w:r>
      <w:r w:rsidR="00EC520E" w:rsidRPr="00BE7537">
        <w:t xml:space="preserve"> </w:t>
      </w:r>
      <w:r>
        <w:t>напредак</w:t>
      </w:r>
      <w:r w:rsidR="00EC520E" w:rsidRPr="00BE7537">
        <w:t>:</w:t>
      </w:r>
    </w:p>
    <w:p w14:paraId="4914F96C" w14:textId="418AC8E7" w:rsidR="00EC520E" w:rsidRPr="00BE7537" w:rsidRDefault="00074F71" w:rsidP="0026542F">
      <w:pPr>
        <w:pStyle w:val="Bullets"/>
        <w:spacing w:after="200"/>
        <w:ind w:hanging="430"/>
      </w:pPr>
      <w:r>
        <w:t>усклађивање</w:t>
      </w:r>
      <w:r w:rsidR="00EC520E" w:rsidRPr="00BE7537">
        <w:t xml:space="preserve"> </w:t>
      </w:r>
      <w:r>
        <w:t>националног</w:t>
      </w:r>
      <w:r w:rsidR="00EC520E" w:rsidRPr="00BE7537">
        <w:t xml:space="preserve"> </w:t>
      </w:r>
      <w:r>
        <w:t>правног</w:t>
      </w:r>
      <w:r w:rsidR="00EC520E" w:rsidRPr="00BE7537">
        <w:t xml:space="preserve"> </w:t>
      </w:r>
      <w:r>
        <w:t>оквира</w:t>
      </w:r>
      <w:r w:rsidR="00EC520E" w:rsidRPr="00BE7537">
        <w:t xml:space="preserve"> </w:t>
      </w:r>
      <w:r>
        <w:t>са</w:t>
      </w:r>
      <w:r w:rsidR="00EC520E" w:rsidRPr="00BE7537">
        <w:t xml:space="preserve"> </w:t>
      </w:r>
      <w:r>
        <w:t>правним</w:t>
      </w:r>
      <w:r w:rsidR="00EC520E" w:rsidRPr="00BE7537">
        <w:t xml:space="preserve"> </w:t>
      </w:r>
      <w:r>
        <w:t>тековинама</w:t>
      </w:r>
      <w:r w:rsidR="00EC520E" w:rsidRPr="00BE7537">
        <w:t xml:space="preserve"> </w:t>
      </w:r>
      <w:r>
        <w:t>ЕУ</w:t>
      </w:r>
      <w:r w:rsidR="00EC520E" w:rsidRPr="00BE7537">
        <w:t xml:space="preserve"> </w:t>
      </w:r>
      <w:r>
        <w:t>у</w:t>
      </w:r>
      <w:r w:rsidR="00EC520E" w:rsidRPr="00BE7537">
        <w:t xml:space="preserve"> </w:t>
      </w:r>
      <w:r>
        <w:t>вези</w:t>
      </w:r>
      <w:r w:rsidR="00EC520E" w:rsidRPr="00BE7537">
        <w:t xml:space="preserve"> </w:t>
      </w:r>
      <w:r>
        <w:t>са</w:t>
      </w:r>
      <w:r w:rsidR="00EC520E" w:rsidRPr="00BE7537">
        <w:t xml:space="preserve"> </w:t>
      </w:r>
      <w:r>
        <w:t>свим</w:t>
      </w:r>
      <w:r w:rsidR="00EC520E" w:rsidRPr="00BE7537">
        <w:t xml:space="preserve"> </w:t>
      </w:r>
      <w:r>
        <w:t>областима</w:t>
      </w:r>
      <w:r w:rsidR="00EC520E" w:rsidRPr="00BE7537">
        <w:t xml:space="preserve"> </w:t>
      </w:r>
      <w:r>
        <w:t>јавних</w:t>
      </w:r>
      <w:r w:rsidR="00EC520E" w:rsidRPr="00BE7537">
        <w:t xml:space="preserve"> </w:t>
      </w:r>
      <w:r>
        <w:t>набавки</w:t>
      </w:r>
      <w:r w:rsidR="00A74808">
        <w:t xml:space="preserve">, </w:t>
      </w:r>
    </w:p>
    <w:p w14:paraId="44B17276" w14:textId="19E18D63" w:rsidR="00EC520E" w:rsidRPr="00BE7537" w:rsidRDefault="00074F71" w:rsidP="0026542F">
      <w:pPr>
        <w:pStyle w:val="Bullets"/>
        <w:spacing w:after="200"/>
        <w:ind w:hanging="430"/>
      </w:pPr>
      <w:r>
        <w:t>успостављање</w:t>
      </w:r>
      <w:r w:rsidR="00EC520E" w:rsidRPr="00BE7537">
        <w:t xml:space="preserve"> </w:t>
      </w:r>
      <w:r>
        <w:t>адекватних</w:t>
      </w:r>
      <w:r w:rsidR="00EC520E" w:rsidRPr="00BE7537">
        <w:t xml:space="preserve"> </w:t>
      </w:r>
      <w:r>
        <w:t>административних</w:t>
      </w:r>
      <w:r w:rsidR="00EC520E" w:rsidRPr="00BE7537">
        <w:t xml:space="preserve"> </w:t>
      </w:r>
      <w:r>
        <w:t>и</w:t>
      </w:r>
      <w:r w:rsidR="00EC520E" w:rsidRPr="00BE7537">
        <w:t xml:space="preserve"> </w:t>
      </w:r>
      <w:r>
        <w:t>институционалних</w:t>
      </w:r>
      <w:r w:rsidR="00EC520E" w:rsidRPr="00BE7537">
        <w:t xml:space="preserve"> </w:t>
      </w:r>
      <w:r>
        <w:t>капацитета</w:t>
      </w:r>
      <w:r w:rsidR="00EC520E" w:rsidRPr="00BE7537">
        <w:t xml:space="preserve"> </w:t>
      </w:r>
      <w:r>
        <w:t>и</w:t>
      </w:r>
      <w:r w:rsidR="00EC520E" w:rsidRPr="00BE7537">
        <w:t xml:space="preserve"> </w:t>
      </w:r>
      <w:r>
        <w:t>правилно</w:t>
      </w:r>
      <w:r w:rsidR="00EC520E" w:rsidRPr="00BE7537">
        <w:t xml:space="preserve"> </w:t>
      </w:r>
      <w:r>
        <w:t>спровођење</w:t>
      </w:r>
      <w:r w:rsidR="00EC520E" w:rsidRPr="00BE7537">
        <w:t xml:space="preserve"> </w:t>
      </w:r>
      <w:r>
        <w:t>и</w:t>
      </w:r>
      <w:r w:rsidR="00EC520E" w:rsidRPr="00BE7537">
        <w:t xml:space="preserve"> </w:t>
      </w:r>
      <w:r>
        <w:t>примена</w:t>
      </w:r>
      <w:r w:rsidR="00EC520E" w:rsidRPr="00BE7537">
        <w:t xml:space="preserve"> </w:t>
      </w:r>
      <w:r>
        <w:t>националног</w:t>
      </w:r>
      <w:r w:rsidR="00EC520E" w:rsidRPr="00BE7537">
        <w:t xml:space="preserve"> </w:t>
      </w:r>
      <w:r>
        <w:t>законодавства</w:t>
      </w:r>
      <w:r w:rsidR="00A74808">
        <w:t xml:space="preserve">, </w:t>
      </w:r>
    </w:p>
    <w:p w14:paraId="6680E49E" w14:textId="511E9422" w:rsidR="00EC520E" w:rsidRPr="00BE7537" w:rsidRDefault="00074F71" w:rsidP="0026542F">
      <w:pPr>
        <w:pStyle w:val="Bullets"/>
        <w:spacing w:after="200"/>
      </w:pPr>
      <w:r>
        <w:t>евиденција</w:t>
      </w:r>
      <w:r w:rsidR="00EC520E" w:rsidRPr="00BE7537">
        <w:t xml:space="preserve"> </w:t>
      </w:r>
      <w:r>
        <w:t>о</w:t>
      </w:r>
      <w:r w:rsidR="00EC520E" w:rsidRPr="00BE7537">
        <w:t xml:space="preserve"> </w:t>
      </w:r>
      <w:r>
        <w:t>правичном</w:t>
      </w:r>
      <w:r w:rsidR="00EC520E" w:rsidRPr="00BE7537">
        <w:t xml:space="preserve"> </w:t>
      </w:r>
      <w:r>
        <w:t>и</w:t>
      </w:r>
      <w:r w:rsidR="00EC520E" w:rsidRPr="00BE7537">
        <w:t xml:space="preserve"> </w:t>
      </w:r>
      <w:r>
        <w:t>транспарентном</w:t>
      </w:r>
      <w:r w:rsidR="00EC520E" w:rsidRPr="00BE7537">
        <w:t xml:space="preserve"> </w:t>
      </w:r>
      <w:r>
        <w:t>систему</w:t>
      </w:r>
      <w:r w:rsidR="00EC520E" w:rsidRPr="00BE7537">
        <w:t xml:space="preserve"> </w:t>
      </w:r>
      <w:r>
        <w:t>јавних</w:t>
      </w:r>
      <w:r w:rsidR="00EC520E" w:rsidRPr="00BE7537">
        <w:t xml:space="preserve"> </w:t>
      </w:r>
      <w:r>
        <w:t>набавки</w:t>
      </w:r>
      <w:r w:rsidR="00EC520E" w:rsidRPr="00BE7537">
        <w:t>.</w:t>
      </w:r>
    </w:p>
    <w:p w14:paraId="79CF73BC" w14:textId="7B20CECF" w:rsidR="00EC520E" w:rsidRPr="00BE7537" w:rsidRDefault="00074F71" w:rsidP="00BE7537">
      <w:r>
        <w:t>Стога</w:t>
      </w:r>
      <w:r w:rsidR="00EC520E" w:rsidRPr="00BE7537">
        <w:t xml:space="preserve"> </w:t>
      </w:r>
      <w:r>
        <w:t>ће</w:t>
      </w:r>
      <w:r w:rsidR="00EC520E" w:rsidRPr="00BE7537">
        <w:t xml:space="preserve"> </w:t>
      </w:r>
      <w:r>
        <w:t>циљеви</w:t>
      </w:r>
      <w:r w:rsidR="00EC520E" w:rsidRPr="00BE7537">
        <w:t xml:space="preserve"> </w:t>
      </w:r>
      <w:r>
        <w:t>и</w:t>
      </w:r>
      <w:r w:rsidR="00EC520E" w:rsidRPr="00BE7537">
        <w:t xml:space="preserve"> </w:t>
      </w:r>
      <w:r>
        <w:t>активности</w:t>
      </w:r>
      <w:r w:rsidR="00EC520E" w:rsidRPr="00BE7537">
        <w:t xml:space="preserve"> </w:t>
      </w:r>
      <w:r>
        <w:t>садржани</w:t>
      </w:r>
      <w:r w:rsidR="00EC520E" w:rsidRPr="00BE7537">
        <w:t xml:space="preserve"> </w:t>
      </w:r>
      <w:r>
        <w:t>у</w:t>
      </w:r>
      <w:r w:rsidR="00EC520E" w:rsidRPr="00BE7537">
        <w:t xml:space="preserve"> </w:t>
      </w:r>
      <w:r>
        <w:t>овој</w:t>
      </w:r>
      <w:r w:rsidR="00EC520E" w:rsidRPr="00BE7537">
        <w:t xml:space="preserve"> </w:t>
      </w:r>
      <w:r>
        <w:t>Стратегији</w:t>
      </w:r>
      <w:r w:rsidR="00EC520E" w:rsidRPr="00BE7537">
        <w:t xml:space="preserve"> </w:t>
      </w:r>
      <w:r>
        <w:t>у</w:t>
      </w:r>
      <w:r w:rsidR="00EC520E" w:rsidRPr="00BE7537">
        <w:t xml:space="preserve"> </w:t>
      </w:r>
      <w:r>
        <w:t>великој</w:t>
      </w:r>
      <w:r w:rsidR="00EC520E" w:rsidRPr="00BE7537">
        <w:t xml:space="preserve"> </w:t>
      </w:r>
      <w:r>
        <w:t>мери</w:t>
      </w:r>
      <w:r w:rsidR="00EC520E" w:rsidRPr="00BE7537">
        <w:t xml:space="preserve"> </w:t>
      </w:r>
      <w:r>
        <w:t>бити</w:t>
      </w:r>
      <w:r w:rsidR="00452EB2">
        <w:t xml:space="preserve"> </w:t>
      </w:r>
      <w:r>
        <w:t>усмерени</w:t>
      </w:r>
      <w:r w:rsidR="00EC520E" w:rsidRPr="00BE7537">
        <w:t xml:space="preserve"> </w:t>
      </w:r>
      <w:r>
        <w:t>ка</w:t>
      </w:r>
      <w:r w:rsidR="00EC520E" w:rsidRPr="00BE7537">
        <w:t xml:space="preserve"> </w:t>
      </w:r>
      <w:r>
        <w:t>испуњавању</w:t>
      </w:r>
      <w:r w:rsidR="00EC520E" w:rsidRPr="00BE7537">
        <w:t xml:space="preserve"> </w:t>
      </w:r>
      <w:r>
        <w:t>напретка</w:t>
      </w:r>
      <w:r w:rsidR="00EC520E" w:rsidRPr="00BE7537">
        <w:t xml:space="preserve"> </w:t>
      </w:r>
      <w:r>
        <w:t>у</w:t>
      </w:r>
      <w:r w:rsidR="00EC520E" w:rsidRPr="00BE7537">
        <w:t xml:space="preserve"> </w:t>
      </w:r>
      <w:r>
        <w:t>тим</w:t>
      </w:r>
      <w:r w:rsidR="00EC520E" w:rsidRPr="00BE7537">
        <w:t xml:space="preserve"> </w:t>
      </w:r>
      <w:r>
        <w:t>сегментима</w:t>
      </w:r>
      <w:r w:rsidR="00EC520E" w:rsidRPr="00BE7537">
        <w:t>.</w:t>
      </w:r>
    </w:p>
    <w:p w14:paraId="2697FA8B" w14:textId="5F5319BF" w:rsidR="00EC520E" w:rsidRPr="00BE7537" w:rsidRDefault="00074F71" w:rsidP="00BE7537">
      <w:r>
        <w:t>У</w:t>
      </w:r>
      <w:r w:rsidR="00EC520E" w:rsidRPr="00BE7537">
        <w:t xml:space="preserve"> </w:t>
      </w:r>
      <w:r>
        <w:t>процесу</w:t>
      </w:r>
      <w:r w:rsidR="00EC520E" w:rsidRPr="00BE7537">
        <w:t xml:space="preserve"> </w:t>
      </w:r>
      <w:r>
        <w:t>спровођења</w:t>
      </w:r>
      <w:r w:rsidR="00EC520E" w:rsidRPr="00BE7537">
        <w:t xml:space="preserve"> </w:t>
      </w:r>
      <w:r>
        <w:t>ове</w:t>
      </w:r>
      <w:r w:rsidR="00EC520E" w:rsidRPr="00BE7537">
        <w:t xml:space="preserve"> </w:t>
      </w:r>
      <w:r>
        <w:t>Стратегије</w:t>
      </w:r>
      <w:r w:rsidR="00EC520E" w:rsidRPr="00BE7537">
        <w:t xml:space="preserve"> </w:t>
      </w:r>
      <w:r>
        <w:t>велика</w:t>
      </w:r>
      <w:r w:rsidR="00EC520E" w:rsidRPr="00BE7537">
        <w:t xml:space="preserve"> </w:t>
      </w:r>
      <w:r>
        <w:t>подршка</w:t>
      </w:r>
      <w:r w:rsidR="00EC520E" w:rsidRPr="00BE7537">
        <w:t xml:space="preserve"> </w:t>
      </w:r>
      <w:r>
        <w:t>националним</w:t>
      </w:r>
      <w:r w:rsidR="00EC520E" w:rsidRPr="00BE7537">
        <w:t xml:space="preserve"> </w:t>
      </w:r>
      <w:r>
        <w:t>телима</w:t>
      </w:r>
      <w:r w:rsidR="00EC520E" w:rsidRPr="00BE7537">
        <w:t xml:space="preserve"> </w:t>
      </w:r>
      <w:r>
        <w:t>биће</w:t>
      </w:r>
      <w:r w:rsidR="00EC520E" w:rsidRPr="00BE7537">
        <w:t xml:space="preserve"> </w:t>
      </w:r>
      <w:r>
        <w:t>пружена</w:t>
      </w:r>
      <w:r w:rsidR="00EC520E" w:rsidRPr="00BE7537">
        <w:t xml:space="preserve"> </w:t>
      </w:r>
      <w:r>
        <w:t>кроз</w:t>
      </w:r>
      <w:r w:rsidR="00EC520E" w:rsidRPr="00BE7537">
        <w:t xml:space="preserve"> </w:t>
      </w:r>
      <w:r>
        <w:t>пројекте</w:t>
      </w:r>
      <w:r w:rsidR="00EC520E" w:rsidRPr="00BE7537">
        <w:t xml:space="preserve"> </w:t>
      </w:r>
      <w:r>
        <w:t>техничке</w:t>
      </w:r>
      <w:r w:rsidR="00EC520E" w:rsidRPr="00BE7537">
        <w:t xml:space="preserve"> </w:t>
      </w:r>
      <w:r>
        <w:t>помоћи</w:t>
      </w:r>
      <w:r w:rsidR="00EC520E" w:rsidRPr="00BE7537">
        <w:t xml:space="preserve">, </w:t>
      </w:r>
      <w:r>
        <w:t>првенствено</w:t>
      </w:r>
      <w:r w:rsidR="00EC520E" w:rsidRPr="00BE7537">
        <w:t xml:space="preserve"> </w:t>
      </w:r>
      <w:r>
        <w:t>ЕУ</w:t>
      </w:r>
      <w:r w:rsidR="00EC520E" w:rsidRPr="00BE7537">
        <w:t xml:space="preserve"> </w:t>
      </w:r>
      <w:r>
        <w:t>пројекат</w:t>
      </w:r>
      <w:r w:rsidR="00EC520E" w:rsidRPr="00BE7537">
        <w:t xml:space="preserve"> „</w:t>
      </w:r>
      <w:r>
        <w:t>Подршка</w:t>
      </w:r>
      <w:r w:rsidR="00EC520E" w:rsidRPr="00BE7537">
        <w:t xml:space="preserve"> </w:t>
      </w:r>
      <w:r>
        <w:t>даљем</w:t>
      </w:r>
      <w:r w:rsidR="00EC520E" w:rsidRPr="00BE7537">
        <w:t xml:space="preserve"> </w:t>
      </w:r>
      <w:r>
        <w:t>унапређењу</w:t>
      </w:r>
      <w:r w:rsidR="00EC520E" w:rsidRPr="00BE7537">
        <w:t xml:space="preserve"> </w:t>
      </w:r>
      <w:r>
        <w:t>система</w:t>
      </w:r>
      <w:r w:rsidR="00EC520E" w:rsidRPr="00BE7537">
        <w:t xml:space="preserve"> </w:t>
      </w:r>
      <w:r>
        <w:t>јавних</w:t>
      </w:r>
      <w:r w:rsidR="00EC520E" w:rsidRPr="00BE7537">
        <w:t xml:space="preserve"> </w:t>
      </w:r>
      <w:r w:rsidR="007B3DB1">
        <w:rPr>
          <w:lang w:val="sr-Cyrl-RS"/>
        </w:rPr>
        <w:t>н</w:t>
      </w:r>
      <w:r>
        <w:t>абавки</w:t>
      </w:r>
      <w:r w:rsidR="00EC520E" w:rsidRPr="00BE7537">
        <w:t xml:space="preserve"> </w:t>
      </w:r>
      <w:r>
        <w:t>у</w:t>
      </w:r>
      <w:r w:rsidR="00EC520E" w:rsidRPr="00BE7537">
        <w:t xml:space="preserve"> </w:t>
      </w:r>
      <w:r>
        <w:t>Србији</w:t>
      </w:r>
      <w:r w:rsidR="00EC520E" w:rsidRPr="00BE7537">
        <w:t xml:space="preserve">“ </w:t>
      </w:r>
      <w:r>
        <w:t>те</w:t>
      </w:r>
      <w:r w:rsidR="007B3DB1">
        <w:t xml:space="preserve"> UNDP</w:t>
      </w:r>
      <w:r w:rsidR="00EC520E" w:rsidRPr="00BE7537">
        <w:t xml:space="preserve"> </w:t>
      </w:r>
      <w:r>
        <w:t>пројекат</w:t>
      </w:r>
      <w:r w:rsidR="00EC520E" w:rsidRPr="00BE7537">
        <w:t xml:space="preserve"> „</w:t>
      </w:r>
      <w:r>
        <w:t>Унапређење</w:t>
      </w:r>
      <w:r w:rsidR="00EC520E" w:rsidRPr="00BE7537">
        <w:t xml:space="preserve"> </w:t>
      </w:r>
      <w:r>
        <w:t>механизама</w:t>
      </w:r>
      <w:r w:rsidR="00EC520E" w:rsidRPr="00BE7537">
        <w:t xml:space="preserve"> </w:t>
      </w:r>
      <w:r>
        <w:t>одговорности</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финансија</w:t>
      </w:r>
      <w:r w:rsidR="00EC520E" w:rsidRPr="00BE7537">
        <w:t>".</w:t>
      </w:r>
    </w:p>
    <w:p w14:paraId="7C45FDF7" w14:textId="1E22A287" w:rsidR="00EC520E" w:rsidRPr="00BE7537" w:rsidRDefault="00EC520E" w:rsidP="00EC520E">
      <w:pPr>
        <w:pStyle w:val="Heading1"/>
      </w:pPr>
      <w:bookmarkStart w:id="2" w:name="_Toc532256763"/>
      <w:r w:rsidRPr="00BE7537">
        <w:rPr>
          <w:caps w:val="0"/>
        </w:rPr>
        <w:lastRenderedPageBreak/>
        <w:t xml:space="preserve">2. </w:t>
      </w:r>
      <w:r w:rsidR="00074F71">
        <w:rPr>
          <w:caps w:val="0"/>
        </w:rPr>
        <w:t>ПРЕГЛЕД</w:t>
      </w:r>
      <w:r w:rsidRPr="00BE7537">
        <w:rPr>
          <w:caps w:val="0"/>
        </w:rPr>
        <w:t xml:space="preserve"> </w:t>
      </w:r>
      <w:r w:rsidR="00074F71">
        <w:rPr>
          <w:caps w:val="0"/>
        </w:rPr>
        <w:t>И</w:t>
      </w:r>
      <w:r w:rsidRPr="00BE7537">
        <w:rPr>
          <w:caps w:val="0"/>
        </w:rPr>
        <w:t xml:space="preserve"> </w:t>
      </w:r>
      <w:r w:rsidR="00074F71">
        <w:rPr>
          <w:caps w:val="0"/>
        </w:rPr>
        <w:t>АНАЛИЗА</w:t>
      </w:r>
      <w:r w:rsidRPr="00BE7537">
        <w:rPr>
          <w:caps w:val="0"/>
        </w:rPr>
        <w:t xml:space="preserve"> </w:t>
      </w:r>
      <w:r w:rsidR="00074F71">
        <w:rPr>
          <w:caps w:val="0"/>
        </w:rPr>
        <w:t>ПОСТОЈЕЋЕГ</w:t>
      </w:r>
      <w:r w:rsidRPr="00BE7537">
        <w:rPr>
          <w:caps w:val="0"/>
        </w:rPr>
        <w:t xml:space="preserve"> </w:t>
      </w:r>
      <w:r w:rsidR="00074F71">
        <w:rPr>
          <w:caps w:val="0"/>
        </w:rPr>
        <w:t>СТАЊА</w:t>
      </w:r>
      <w:bookmarkEnd w:id="2"/>
    </w:p>
    <w:p w14:paraId="242CDA0E" w14:textId="2BC5C3F3" w:rsidR="00EC520E" w:rsidRPr="00BE7537" w:rsidRDefault="00074F71" w:rsidP="0026542F">
      <w:r>
        <w:t>На</w:t>
      </w:r>
      <w:r w:rsidR="00EC520E" w:rsidRPr="00BE7537">
        <w:rPr>
          <w:b/>
        </w:rPr>
        <w:t xml:space="preserve"> </w:t>
      </w:r>
      <w:r>
        <w:rPr>
          <w:b/>
        </w:rPr>
        <w:t>регулаторном</w:t>
      </w:r>
      <w:r w:rsidR="00EC520E" w:rsidRPr="00BE7537">
        <w:rPr>
          <w:b/>
        </w:rPr>
        <w:t xml:space="preserve"> </w:t>
      </w:r>
      <w:r>
        <w:rPr>
          <w:b/>
        </w:rPr>
        <w:t>нивоу</w:t>
      </w:r>
      <w:r w:rsidR="00EC520E" w:rsidRPr="00BE7537">
        <w:t xml:space="preserve">, </w:t>
      </w:r>
      <w:r>
        <w:t>област</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Републици</w:t>
      </w:r>
      <w:r w:rsidR="00EC520E" w:rsidRPr="00BE7537">
        <w:t xml:space="preserve"> </w:t>
      </w:r>
      <w:r>
        <w:t>Србији</w:t>
      </w:r>
      <w:r w:rsidR="00EC520E" w:rsidRPr="00BE7537">
        <w:t xml:space="preserve"> </w:t>
      </w:r>
      <w:r>
        <w:t>уређена</w:t>
      </w:r>
      <w:r w:rsidR="00EC520E" w:rsidRPr="00BE7537">
        <w:t xml:space="preserve"> </w:t>
      </w:r>
      <w:r>
        <w:t>је</w:t>
      </w:r>
      <w:r w:rsidR="00EC520E" w:rsidRPr="00BE7537">
        <w:t xml:space="preserve"> </w:t>
      </w:r>
      <w:r>
        <w:t>Законом</w:t>
      </w:r>
      <w:r w:rsidR="00EC520E" w:rsidRPr="00BE7537">
        <w:t xml:space="preserve"> </w:t>
      </w:r>
      <w:r>
        <w:t>о</w:t>
      </w:r>
      <w:r w:rsidR="00EC520E" w:rsidRPr="00BE7537">
        <w:t xml:space="preserve"> </w:t>
      </w:r>
      <w:r>
        <w:t>јавним</w:t>
      </w:r>
      <w:r w:rsidR="00EC520E" w:rsidRPr="00BE7537">
        <w:t xml:space="preserve"> </w:t>
      </w:r>
      <w:r>
        <w:t>набавкама</w:t>
      </w:r>
      <w:r w:rsidR="00EC520E" w:rsidRPr="00BE7537">
        <w:t xml:space="preserve"> („</w:t>
      </w:r>
      <w:r>
        <w:t>Службени</w:t>
      </w:r>
      <w:r w:rsidR="00EC520E" w:rsidRPr="00BE7537">
        <w:t xml:space="preserve"> </w:t>
      </w:r>
      <w:r>
        <w:t>гласник</w:t>
      </w:r>
      <w:r w:rsidR="00EC520E" w:rsidRPr="00BE7537">
        <w:t xml:space="preserve"> </w:t>
      </w:r>
      <w:r>
        <w:t>РС</w:t>
      </w:r>
      <w:r w:rsidR="00EC520E" w:rsidRPr="00BE7537">
        <w:t xml:space="preserve">ˮ, </w:t>
      </w:r>
      <w:r>
        <w:t>бр</w:t>
      </w:r>
      <w:r w:rsidR="00EC520E" w:rsidRPr="00BE7537">
        <w:t xml:space="preserve">. 124/12, 14/15 </w:t>
      </w:r>
      <w:r>
        <w:t>и</w:t>
      </w:r>
      <w:r w:rsidR="00EC520E" w:rsidRPr="00BE7537">
        <w:t xml:space="preserve"> 68/15</w:t>
      </w:r>
      <w:r w:rsidR="00875EB1">
        <w:t>;</w:t>
      </w:r>
      <w:r w:rsidR="00452EB2">
        <w:t xml:space="preserve"> </w:t>
      </w:r>
      <w:r>
        <w:t>у</w:t>
      </w:r>
      <w:r w:rsidR="00452EB2">
        <w:t xml:space="preserve"> </w:t>
      </w:r>
      <w:r>
        <w:t>даљем</w:t>
      </w:r>
      <w:r w:rsidR="00452EB2">
        <w:t xml:space="preserve"> </w:t>
      </w:r>
      <w:r>
        <w:t>тексту</w:t>
      </w:r>
      <w:r w:rsidR="00452EB2">
        <w:t xml:space="preserve">: </w:t>
      </w:r>
      <w:r>
        <w:t>ЗЈН</w:t>
      </w:r>
      <w:r w:rsidR="00EC520E" w:rsidRPr="00BE7537">
        <w:t xml:space="preserve">) </w:t>
      </w:r>
      <w:r>
        <w:t>који</w:t>
      </w:r>
      <w:r w:rsidR="00EC520E" w:rsidRPr="00BE7537">
        <w:t xml:space="preserve"> </w:t>
      </w:r>
      <w:r>
        <w:t>је</w:t>
      </w:r>
      <w:r w:rsidR="00EC520E" w:rsidRPr="00BE7537">
        <w:t xml:space="preserve"> </w:t>
      </w:r>
      <w:r>
        <w:t>у</w:t>
      </w:r>
      <w:r w:rsidR="00EC520E" w:rsidRPr="00BE7537">
        <w:t xml:space="preserve"> </w:t>
      </w:r>
      <w:r>
        <w:t>примени</w:t>
      </w:r>
      <w:r w:rsidR="00EC520E" w:rsidRPr="00BE7537">
        <w:t xml:space="preserve"> </w:t>
      </w:r>
      <w:r>
        <w:t>од</w:t>
      </w:r>
      <w:r w:rsidR="00EC520E" w:rsidRPr="00BE7537">
        <w:t xml:space="preserve"> </w:t>
      </w:r>
      <w:r>
        <w:t>априла</w:t>
      </w:r>
      <w:r w:rsidR="00EC520E" w:rsidRPr="00BE7537">
        <w:t xml:space="preserve"> 2013. </w:t>
      </w:r>
      <w:r>
        <w:t>године</w:t>
      </w:r>
      <w:r w:rsidR="00EC520E" w:rsidRPr="00BE7537">
        <w:t xml:space="preserve"> </w:t>
      </w:r>
      <w:r w:rsidR="007B3DB1">
        <w:rPr>
          <w:lang w:val="sr-Cyrl-RS"/>
        </w:rPr>
        <w:t xml:space="preserve">уз </w:t>
      </w:r>
      <w:r>
        <w:t>дв</w:t>
      </w:r>
      <w:r w:rsidR="007B3DB1">
        <w:rPr>
          <w:lang w:val="sr-Cyrl-RS"/>
        </w:rPr>
        <w:t>е</w:t>
      </w:r>
      <w:r w:rsidR="00EC520E" w:rsidRPr="00BE7537">
        <w:t xml:space="preserve"> </w:t>
      </w:r>
      <w:r>
        <w:t>измен</w:t>
      </w:r>
      <w:r w:rsidR="007B3DB1">
        <w:rPr>
          <w:lang w:val="sr-Cyrl-RS"/>
        </w:rPr>
        <w:t>е и допуне</w:t>
      </w:r>
      <w:r w:rsidR="00EC520E" w:rsidRPr="00BE7537">
        <w:t xml:space="preserve">, </w:t>
      </w:r>
      <w:r>
        <w:t>у</w:t>
      </w:r>
      <w:r w:rsidR="00EC520E" w:rsidRPr="00BE7537">
        <w:t xml:space="preserve"> </w:t>
      </w:r>
      <w:r>
        <w:t>фебруару</w:t>
      </w:r>
      <w:r w:rsidR="00EC520E" w:rsidRPr="00BE7537">
        <w:t xml:space="preserve"> </w:t>
      </w:r>
      <w:r>
        <w:t>и</w:t>
      </w:r>
      <w:r w:rsidR="00EC520E" w:rsidRPr="00BE7537">
        <w:t xml:space="preserve"> </w:t>
      </w:r>
      <w:r>
        <w:t>августу</w:t>
      </w:r>
      <w:r w:rsidR="00EC520E" w:rsidRPr="00BE7537">
        <w:t xml:space="preserve"> 2015. </w:t>
      </w:r>
      <w:r>
        <w:t>године</w:t>
      </w:r>
      <w:r w:rsidR="00EC520E" w:rsidRPr="00BE7537">
        <w:t xml:space="preserve">. </w:t>
      </w:r>
    </w:p>
    <w:p w14:paraId="67B5FF29" w14:textId="2D26F862" w:rsidR="00EC520E" w:rsidRPr="00BE7537" w:rsidRDefault="00074F71" w:rsidP="0026542F">
      <w:r>
        <w:t>На</w:t>
      </w:r>
      <w:r w:rsidR="00EC520E" w:rsidRPr="00BE7537">
        <w:t xml:space="preserve"> </w:t>
      </w:r>
      <w:r>
        <w:t>основу</w:t>
      </w:r>
      <w:r w:rsidR="00EC520E" w:rsidRPr="00BE7537">
        <w:t xml:space="preserve"> </w:t>
      </w:r>
      <w:r>
        <w:t>ЗЈН</w:t>
      </w:r>
      <w:r w:rsidR="00452EB2">
        <w:t xml:space="preserve">, </w:t>
      </w:r>
      <w:r>
        <w:t>Влада</w:t>
      </w:r>
      <w:r w:rsidR="00EC520E" w:rsidRPr="00BE7537">
        <w:t xml:space="preserve"> </w:t>
      </w:r>
      <w:r>
        <w:t>је</w:t>
      </w:r>
      <w:r w:rsidR="00EC520E" w:rsidRPr="00BE7537">
        <w:t xml:space="preserve"> </w:t>
      </w:r>
      <w:r>
        <w:t>донела</w:t>
      </w:r>
      <w:r w:rsidR="00EC520E" w:rsidRPr="00BE7537">
        <w:t xml:space="preserve"> </w:t>
      </w:r>
      <w:r>
        <w:t>следеће</w:t>
      </w:r>
      <w:r w:rsidR="00EC520E" w:rsidRPr="00BE7537">
        <w:t xml:space="preserve"> </w:t>
      </w:r>
      <w:r>
        <w:t>подзаконске</w:t>
      </w:r>
      <w:r w:rsidR="00EC520E" w:rsidRPr="00BE7537">
        <w:t xml:space="preserve"> </w:t>
      </w:r>
      <w:r>
        <w:t>акте</w:t>
      </w:r>
      <w:r w:rsidR="00EC520E" w:rsidRPr="00BE7537">
        <w:t>:</w:t>
      </w:r>
    </w:p>
    <w:p w14:paraId="4C0AAAF3" w14:textId="4BF8798E" w:rsidR="00EC520E" w:rsidRPr="00BE7537" w:rsidRDefault="00EC520E" w:rsidP="0026542F">
      <w:pPr>
        <w:pStyle w:val="NormalIndent1"/>
      </w:pPr>
      <w:r w:rsidRPr="00BE7537">
        <w:t xml:space="preserve">1) </w:t>
      </w:r>
      <w:r w:rsidR="00074F71">
        <w:t>Одлуку</w:t>
      </w:r>
      <w:r w:rsidRPr="00BE7537">
        <w:t xml:space="preserve"> </w:t>
      </w:r>
      <w:r w:rsidR="00074F71">
        <w:t>о</w:t>
      </w:r>
      <w:r w:rsidRPr="00BE7537">
        <w:t xml:space="preserve"> </w:t>
      </w:r>
      <w:r w:rsidR="00074F71">
        <w:t>утврђивању</w:t>
      </w:r>
      <w:r w:rsidRPr="00BE7537">
        <w:t xml:space="preserve"> </w:t>
      </w:r>
      <w:r w:rsidR="00074F71">
        <w:t>Списка</w:t>
      </w:r>
      <w:r w:rsidRPr="00BE7537">
        <w:t xml:space="preserve"> </w:t>
      </w:r>
      <w:r w:rsidR="00074F71">
        <w:t>наручилаца</w:t>
      </w:r>
      <w:r w:rsidRPr="00BE7537">
        <w:t xml:space="preserve"> </w:t>
      </w:r>
      <w:r w:rsidR="00074F71">
        <w:t>из</w:t>
      </w:r>
      <w:r w:rsidRPr="00BE7537">
        <w:t xml:space="preserve"> </w:t>
      </w:r>
      <w:r w:rsidR="00074F71">
        <w:t>члана</w:t>
      </w:r>
      <w:r w:rsidRPr="00BE7537">
        <w:t xml:space="preserve"> 2. </w:t>
      </w:r>
      <w:r w:rsidR="00074F71">
        <w:t>став</w:t>
      </w:r>
      <w:r w:rsidRPr="00BE7537">
        <w:t xml:space="preserve"> 1. </w:t>
      </w:r>
      <w:r w:rsidR="00074F71">
        <w:t>тачка</w:t>
      </w:r>
      <w:r w:rsidRPr="00BE7537">
        <w:t xml:space="preserve"> 2) </w:t>
      </w:r>
      <w:r w:rsidR="00074F71">
        <w:t>Закона</w:t>
      </w:r>
      <w:r w:rsidRPr="00BE7537">
        <w:t xml:space="preserve"> </w:t>
      </w:r>
      <w:r w:rsidR="00074F71">
        <w:t>о</w:t>
      </w:r>
      <w:r w:rsidRPr="00BE7537">
        <w:t xml:space="preserve"> </w:t>
      </w:r>
      <w:r w:rsidR="00074F71">
        <w:t>јавним</w:t>
      </w:r>
      <w:r w:rsidRPr="00BE7537">
        <w:t xml:space="preserve"> </w:t>
      </w:r>
      <w:r w:rsidR="00074F71">
        <w:t>набавкама</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97/15); </w:t>
      </w:r>
    </w:p>
    <w:p w14:paraId="504D0B10" w14:textId="17E1B8A8" w:rsidR="00EC520E" w:rsidRPr="00BE7537" w:rsidRDefault="00EC520E" w:rsidP="0026542F">
      <w:pPr>
        <w:pStyle w:val="NormalIndent1"/>
      </w:pPr>
      <w:r w:rsidRPr="00BE7537">
        <w:t xml:space="preserve">2) </w:t>
      </w:r>
      <w:r w:rsidR="00074F71">
        <w:t>Уредбу</w:t>
      </w:r>
      <w:r w:rsidRPr="00BE7537">
        <w:t xml:space="preserve"> </w:t>
      </w:r>
      <w:r w:rsidR="00074F71">
        <w:t>о</w:t>
      </w:r>
      <w:r w:rsidRPr="00BE7537">
        <w:t xml:space="preserve"> </w:t>
      </w:r>
      <w:r w:rsidR="00074F71">
        <w:t>предмету</w:t>
      </w:r>
      <w:r w:rsidRPr="00BE7537">
        <w:t xml:space="preserve">, </w:t>
      </w:r>
      <w:r w:rsidR="00074F71">
        <w:t>условима</w:t>
      </w:r>
      <w:r w:rsidRPr="00BE7537">
        <w:t xml:space="preserve">, </w:t>
      </w:r>
      <w:r w:rsidR="00074F71">
        <w:t>начину</w:t>
      </w:r>
      <w:r w:rsidRPr="00BE7537">
        <w:t xml:space="preserve"> </w:t>
      </w:r>
      <w:r w:rsidR="00074F71">
        <w:t>планирања</w:t>
      </w:r>
      <w:r w:rsidRPr="00BE7537">
        <w:t xml:space="preserve"> </w:t>
      </w:r>
      <w:r w:rsidR="00074F71">
        <w:t>централизованих</w:t>
      </w:r>
      <w:r w:rsidRPr="00BE7537">
        <w:t xml:space="preserve"> </w:t>
      </w:r>
      <w:r w:rsidR="00074F71">
        <w:t>јавних</w:t>
      </w:r>
      <w:r w:rsidRPr="00BE7537">
        <w:t xml:space="preserve"> </w:t>
      </w:r>
      <w:r w:rsidR="00074F71">
        <w:t>набавки</w:t>
      </w:r>
      <w:r w:rsidRPr="00BE7537">
        <w:t xml:space="preserve"> </w:t>
      </w:r>
      <w:r w:rsidR="00074F71">
        <w:t>и</w:t>
      </w:r>
      <w:r w:rsidRPr="00BE7537">
        <w:t xml:space="preserve"> </w:t>
      </w:r>
      <w:r w:rsidR="00074F71">
        <w:t>спровођењу</w:t>
      </w:r>
      <w:r w:rsidRPr="00BE7537">
        <w:t xml:space="preserve"> </w:t>
      </w:r>
      <w:r w:rsidR="00074F71">
        <w:t>поступка</w:t>
      </w:r>
      <w:r w:rsidRPr="00BE7537">
        <w:t xml:space="preserve"> </w:t>
      </w:r>
      <w:r w:rsidR="00074F71">
        <w:t>јавне</w:t>
      </w:r>
      <w:r w:rsidRPr="00BE7537">
        <w:t xml:space="preserve"> </w:t>
      </w:r>
      <w:r w:rsidR="00074F71">
        <w:t>набавке</w:t>
      </w:r>
      <w:r w:rsidRPr="00BE7537">
        <w:t xml:space="preserve"> </w:t>
      </w:r>
      <w:r w:rsidR="00074F71">
        <w:t>од</w:t>
      </w:r>
      <w:r w:rsidRPr="00BE7537">
        <w:t xml:space="preserve"> </w:t>
      </w:r>
      <w:r w:rsidR="00074F71">
        <w:t>стране</w:t>
      </w:r>
      <w:r w:rsidRPr="00BE7537">
        <w:t xml:space="preserve"> </w:t>
      </w:r>
      <w:r w:rsidR="00074F71">
        <w:t>Управе</w:t>
      </w:r>
      <w:r w:rsidRPr="00BE7537">
        <w:t xml:space="preserve"> </w:t>
      </w:r>
      <w:r w:rsidR="00074F71">
        <w:t>за</w:t>
      </w:r>
      <w:r w:rsidRPr="00BE7537">
        <w:t xml:space="preserve"> </w:t>
      </w:r>
      <w:r w:rsidR="00074F71">
        <w:t>заједничке</w:t>
      </w:r>
      <w:r w:rsidRPr="00BE7537">
        <w:t xml:space="preserve"> </w:t>
      </w:r>
      <w:r w:rsidR="00074F71">
        <w:t>послове</w:t>
      </w:r>
      <w:r w:rsidRPr="00BE7537">
        <w:t xml:space="preserve"> </w:t>
      </w:r>
      <w:r w:rsidR="00074F71">
        <w:t>републичких</w:t>
      </w:r>
      <w:r w:rsidRPr="00BE7537">
        <w:t xml:space="preserve"> </w:t>
      </w:r>
      <w:r w:rsidR="00074F71">
        <w:t>органа</w:t>
      </w:r>
      <w:r w:rsidRPr="00BE7537">
        <w:t xml:space="preserve"> </w:t>
      </w:r>
      <w:r w:rsidR="00074F71">
        <w:t>као</w:t>
      </w:r>
      <w:r w:rsidRPr="00BE7537">
        <w:t xml:space="preserve"> </w:t>
      </w:r>
      <w:r w:rsidR="00074F71">
        <w:t>тела</w:t>
      </w:r>
      <w:r w:rsidRPr="00BE7537">
        <w:t xml:space="preserve"> </w:t>
      </w:r>
      <w:r w:rsidR="00074F71">
        <w:t>за</w:t>
      </w:r>
      <w:r w:rsidRPr="00BE7537">
        <w:t xml:space="preserve"> </w:t>
      </w:r>
      <w:r w:rsidR="00074F71">
        <w:t>централизоване</w:t>
      </w:r>
      <w:r w:rsidRPr="00BE7537">
        <w:t xml:space="preserve"> </w:t>
      </w:r>
      <w:r w:rsidR="00074F71">
        <w:t>јавне</w:t>
      </w:r>
      <w:r w:rsidRPr="00BE7537">
        <w:t xml:space="preserve"> </w:t>
      </w:r>
      <w:r w:rsidR="00074F71">
        <w:t>набавке</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93/15);</w:t>
      </w:r>
    </w:p>
    <w:p w14:paraId="36AE3609" w14:textId="5F0BD08A" w:rsidR="00EC520E" w:rsidRPr="00BE7537" w:rsidRDefault="00EC520E" w:rsidP="0026542F">
      <w:pPr>
        <w:pStyle w:val="NormalIndent1"/>
      </w:pPr>
      <w:r w:rsidRPr="00BE7537">
        <w:t xml:space="preserve">3) </w:t>
      </w:r>
      <w:r w:rsidR="00074F71">
        <w:t>Одлуку</w:t>
      </w:r>
      <w:r w:rsidRPr="00BE7537">
        <w:t xml:space="preserve"> </w:t>
      </w:r>
      <w:r w:rsidR="00074F71">
        <w:t>о</w:t>
      </w:r>
      <w:r w:rsidRPr="00BE7537">
        <w:t xml:space="preserve"> </w:t>
      </w:r>
      <w:r w:rsidR="00074F71">
        <w:t>утврђивању</w:t>
      </w:r>
      <w:r w:rsidRPr="00BE7537">
        <w:t xml:space="preserve"> </w:t>
      </w:r>
      <w:r w:rsidR="00074F71">
        <w:t>Списка</w:t>
      </w:r>
      <w:r w:rsidRPr="00BE7537">
        <w:t xml:space="preserve"> </w:t>
      </w:r>
      <w:r w:rsidR="00074F71">
        <w:t>наручилаца</w:t>
      </w:r>
      <w:r w:rsidRPr="00BE7537">
        <w:t xml:space="preserve"> </w:t>
      </w:r>
      <w:r w:rsidR="00074F71">
        <w:t>за</w:t>
      </w:r>
      <w:r w:rsidRPr="00BE7537">
        <w:t xml:space="preserve"> </w:t>
      </w:r>
      <w:r w:rsidR="00074F71">
        <w:t>чије</w:t>
      </w:r>
      <w:r w:rsidRPr="00BE7537">
        <w:t xml:space="preserve"> </w:t>
      </w:r>
      <w:r w:rsidR="00074F71">
        <w:t>потребе</w:t>
      </w:r>
      <w:r w:rsidRPr="00BE7537">
        <w:t xml:space="preserve"> </w:t>
      </w:r>
      <w:r w:rsidR="00074F71">
        <w:t>Управа</w:t>
      </w:r>
      <w:r w:rsidRPr="00BE7537">
        <w:t xml:space="preserve"> </w:t>
      </w:r>
      <w:r w:rsidR="00074F71">
        <w:t>за</w:t>
      </w:r>
      <w:r w:rsidRPr="00BE7537">
        <w:t xml:space="preserve"> </w:t>
      </w:r>
      <w:r w:rsidR="00074F71">
        <w:t>заједничке</w:t>
      </w:r>
      <w:r w:rsidRPr="00BE7537">
        <w:t xml:space="preserve"> </w:t>
      </w:r>
      <w:r w:rsidR="00074F71">
        <w:t>послове</w:t>
      </w:r>
      <w:r w:rsidRPr="00BE7537">
        <w:t xml:space="preserve"> </w:t>
      </w:r>
      <w:r w:rsidR="00074F71">
        <w:t>републичких</w:t>
      </w:r>
      <w:r w:rsidRPr="00BE7537">
        <w:t xml:space="preserve"> </w:t>
      </w:r>
      <w:r w:rsidR="00074F71">
        <w:t>органа</w:t>
      </w:r>
      <w:r w:rsidRPr="00BE7537">
        <w:t xml:space="preserve"> </w:t>
      </w:r>
      <w:r w:rsidR="00074F71">
        <w:t>спроводи</w:t>
      </w:r>
      <w:r w:rsidRPr="00BE7537">
        <w:t xml:space="preserve"> </w:t>
      </w:r>
      <w:r w:rsidR="00074F71">
        <w:t>централизоване</w:t>
      </w:r>
      <w:r w:rsidRPr="00BE7537">
        <w:t xml:space="preserve"> </w:t>
      </w:r>
      <w:r w:rsidR="00074F71">
        <w:t>јавне</w:t>
      </w:r>
      <w:r w:rsidRPr="00BE7537">
        <w:t xml:space="preserve"> </w:t>
      </w:r>
      <w:r w:rsidR="00074F71">
        <w:t>набавке</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12/15);</w:t>
      </w:r>
    </w:p>
    <w:p w14:paraId="545BCD36" w14:textId="152318BA" w:rsidR="00EC520E" w:rsidRPr="00BE7537" w:rsidRDefault="00EC520E" w:rsidP="0026542F">
      <w:pPr>
        <w:pStyle w:val="NormalIndent1"/>
      </w:pPr>
      <w:r w:rsidRPr="00BE7537">
        <w:t xml:space="preserve">4) </w:t>
      </w:r>
      <w:r w:rsidR="00074F71">
        <w:t>Уредбу</w:t>
      </w:r>
      <w:r w:rsidRPr="00BE7537">
        <w:t xml:space="preserve"> </w:t>
      </w:r>
      <w:r w:rsidR="00074F71">
        <w:t>о</w:t>
      </w:r>
      <w:r w:rsidRPr="00BE7537">
        <w:t xml:space="preserve"> </w:t>
      </w:r>
      <w:r w:rsidR="00074F71">
        <w:t>поступку</w:t>
      </w:r>
      <w:r w:rsidRPr="00BE7537">
        <w:t xml:space="preserve"> </w:t>
      </w:r>
      <w:r w:rsidR="00074F71">
        <w:t>јавне</w:t>
      </w:r>
      <w:r w:rsidRPr="00BE7537">
        <w:t xml:space="preserve"> </w:t>
      </w:r>
      <w:r w:rsidR="00074F71">
        <w:t>набавке</w:t>
      </w:r>
      <w:r w:rsidRPr="00BE7537">
        <w:t xml:space="preserve"> </w:t>
      </w:r>
      <w:r w:rsidR="00074F71">
        <w:t>у</w:t>
      </w:r>
      <w:r w:rsidRPr="00BE7537">
        <w:t xml:space="preserve"> </w:t>
      </w:r>
      <w:r w:rsidR="00074F71">
        <w:t>области</w:t>
      </w:r>
      <w:r w:rsidRPr="00BE7537">
        <w:t xml:space="preserve"> </w:t>
      </w:r>
      <w:r w:rsidR="00074F71">
        <w:t>одбране</w:t>
      </w:r>
      <w:r w:rsidRPr="00BE7537">
        <w:t xml:space="preserve"> </w:t>
      </w:r>
      <w:r w:rsidR="00074F71">
        <w:t>и</w:t>
      </w:r>
      <w:r w:rsidRPr="00BE7537">
        <w:t xml:space="preserve"> </w:t>
      </w:r>
      <w:r w:rsidR="00074F71">
        <w:t>безбедности</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w:t>
      </w:r>
      <w:r w:rsidRPr="00BE7537">
        <w:t xml:space="preserve">. 82/14 </w:t>
      </w:r>
      <w:r w:rsidR="00074F71">
        <w:t>и</w:t>
      </w:r>
      <w:r w:rsidRPr="00BE7537">
        <w:t xml:space="preserve"> 41/15) </w:t>
      </w:r>
      <w:r w:rsidR="00074F71">
        <w:t>и</w:t>
      </w:r>
      <w:r w:rsidRPr="00BE7537">
        <w:t xml:space="preserve"> </w:t>
      </w:r>
    </w:p>
    <w:p w14:paraId="60DC7791" w14:textId="5AB2B184" w:rsidR="00EC520E" w:rsidRPr="00BE7537" w:rsidRDefault="00EC520E" w:rsidP="0026542F">
      <w:pPr>
        <w:pStyle w:val="NormalIndent1"/>
      </w:pPr>
      <w:r w:rsidRPr="00BE7537">
        <w:t xml:space="preserve">5) </w:t>
      </w:r>
      <w:r w:rsidR="00074F71">
        <w:t>Уредбу</w:t>
      </w:r>
      <w:r w:rsidRPr="00BE7537">
        <w:t xml:space="preserve"> </w:t>
      </w:r>
      <w:r w:rsidR="00074F71">
        <w:t>о</w:t>
      </w:r>
      <w:r w:rsidRPr="00BE7537">
        <w:t xml:space="preserve"> </w:t>
      </w:r>
      <w:r w:rsidR="00074F71">
        <w:t>утврђивању</w:t>
      </w:r>
      <w:r w:rsidRPr="00BE7537">
        <w:t xml:space="preserve"> </w:t>
      </w:r>
      <w:r w:rsidR="00074F71">
        <w:t>општег</w:t>
      </w:r>
      <w:r w:rsidRPr="00BE7537">
        <w:t xml:space="preserve"> </w:t>
      </w:r>
      <w:r w:rsidR="00074F71">
        <w:t>речника</w:t>
      </w:r>
      <w:r w:rsidRPr="00BE7537">
        <w:t xml:space="preserve"> </w:t>
      </w:r>
      <w:r w:rsidR="00074F71">
        <w:t>набавки</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56/14).</w:t>
      </w:r>
    </w:p>
    <w:p w14:paraId="04E3E58C" w14:textId="2CC4B3F0" w:rsidR="00EC520E" w:rsidRPr="00BE7537" w:rsidRDefault="00074F71" w:rsidP="007B3DB1">
      <w:pPr>
        <w:pStyle w:val="NormalIndent1"/>
        <w:ind w:left="0"/>
      </w:pPr>
      <w:r>
        <w:t>Управа</w:t>
      </w:r>
      <w:r w:rsidR="00EC520E" w:rsidRPr="00BE7537">
        <w:t xml:space="preserve"> </w:t>
      </w:r>
      <w:r>
        <w:t>за</w:t>
      </w:r>
      <w:r w:rsidR="00EC520E" w:rsidRPr="00BE7537">
        <w:t xml:space="preserve"> </w:t>
      </w:r>
      <w:r>
        <w:t>јавне</w:t>
      </w:r>
      <w:r w:rsidR="00EC520E" w:rsidRPr="00BE7537">
        <w:t xml:space="preserve"> </w:t>
      </w:r>
      <w:r>
        <w:t>набавке</w:t>
      </w:r>
      <w:r w:rsidR="00EC520E" w:rsidRPr="00BE7537">
        <w:t xml:space="preserve"> </w:t>
      </w:r>
      <w:r>
        <w:t>донела</w:t>
      </w:r>
      <w:r w:rsidR="00EC520E" w:rsidRPr="00BE7537">
        <w:t xml:space="preserve"> </w:t>
      </w:r>
      <w:r>
        <w:t>је</w:t>
      </w:r>
      <w:r w:rsidR="00EC520E" w:rsidRPr="00BE7537">
        <w:t xml:space="preserve"> </w:t>
      </w:r>
      <w:r>
        <w:t>следеће</w:t>
      </w:r>
      <w:r w:rsidR="00EC520E" w:rsidRPr="00BE7537">
        <w:t xml:space="preserve"> </w:t>
      </w:r>
      <w:r>
        <w:t>подзаконске</w:t>
      </w:r>
      <w:r w:rsidR="00EC520E" w:rsidRPr="00BE7537">
        <w:t xml:space="preserve"> </w:t>
      </w:r>
      <w:r>
        <w:t>акте</w:t>
      </w:r>
      <w:r w:rsidR="00EC520E" w:rsidRPr="00BE7537">
        <w:t xml:space="preserve">: </w:t>
      </w:r>
    </w:p>
    <w:p w14:paraId="35E9E69B" w14:textId="6165FE0B" w:rsidR="00EC520E" w:rsidRPr="00BE7537" w:rsidRDefault="00EC520E" w:rsidP="0026542F">
      <w:pPr>
        <w:pStyle w:val="NormalIndent1"/>
      </w:pPr>
      <w:r w:rsidRPr="00BE7537">
        <w:t xml:space="preserve">1) </w:t>
      </w:r>
      <w:r w:rsidR="00074F71">
        <w:t>Правилник</w:t>
      </w:r>
      <w:r w:rsidRPr="00BE7537">
        <w:t xml:space="preserve"> </w:t>
      </w:r>
      <w:r w:rsidR="00074F71">
        <w:t>о</w:t>
      </w:r>
      <w:r w:rsidRPr="00BE7537">
        <w:t xml:space="preserve"> </w:t>
      </w:r>
      <w:r w:rsidR="00074F71">
        <w:t>форми</w:t>
      </w:r>
      <w:r w:rsidRPr="00BE7537">
        <w:t xml:space="preserve"> </w:t>
      </w:r>
      <w:r w:rsidR="00074F71">
        <w:t>плана</w:t>
      </w:r>
      <w:r w:rsidRPr="00BE7537">
        <w:t xml:space="preserve"> </w:t>
      </w:r>
      <w:r w:rsidR="00074F71">
        <w:t>јавних</w:t>
      </w:r>
      <w:r w:rsidRPr="00BE7537">
        <w:t xml:space="preserve"> </w:t>
      </w:r>
      <w:r w:rsidR="00074F71">
        <w:t>набавки</w:t>
      </w:r>
      <w:r w:rsidRPr="00BE7537">
        <w:t xml:space="preserve"> </w:t>
      </w:r>
      <w:r w:rsidR="00074F71">
        <w:t>и</w:t>
      </w:r>
      <w:r w:rsidRPr="00BE7537">
        <w:t xml:space="preserve"> </w:t>
      </w:r>
      <w:r w:rsidR="00074F71">
        <w:t>начину</w:t>
      </w:r>
      <w:r w:rsidRPr="00BE7537">
        <w:t xml:space="preserve"> </w:t>
      </w:r>
      <w:r w:rsidR="00074F71">
        <w:t>објављивања</w:t>
      </w:r>
      <w:r w:rsidRPr="00BE7537">
        <w:t xml:space="preserve"> </w:t>
      </w:r>
      <w:r w:rsidR="00074F71">
        <w:t>плана</w:t>
      </w:r>
      <w:r w:rsidRPr="00BE7537">
        <w:t xml:space="preserve"> </w:t>
      </w:r>
      <w:r w:rsidR="00074F71">
        <w:t>јавних</w:t>
      </w:r>
      <w:r w:rsidRPr="00BE7537">
        <w:t xml:space="preserve"> </w:t>
      </w:r>
      <w:r w:rsidR="00074F71">
        <w:t>набавки</w:t>
      </w:r>
      <w:r w:rsidRPr="00BE7537">
        <w:t xml:space="preserve"> </w:t>
      </w:r>
      <w:r w:rsidR="00074F71">
        <w:t>на</w:t>
      </w:r>
      <w:r w:rsidRPr="00BE7537">
        <w:t xml:space="preserve"> </w:t>
      </w:r>
      <w:r w:rsidR="00074F71">
        <w:t>Порталу</w:t>
      </w:r>
      <w:r w:rsidRPr="00BE7537">
        <w:t xml:space="preserve"> </w:t>
      </w:r>
      <w:r w:rsidR="00074F71">
        <w:t>јавних</w:t>
      </w:r>
      <w:r w:rsidRPr="00BE7537">
        <w:t xml:space="preserve"> </w:t>
      </w:r>
      <w:r w:rsidR="00074F71">
        <w:t>набавки</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83/15);</w:t>
      </w:r>
    </w:p>
    <w:p w14:paraId="69408B5E" w14:textId="61F325BA" w:rsidR="00EC520E" w:rsidRPr="00BE7537" w:rsidRDefault="00EC520E" w:rsidP="0026542F">
      <w:pPr>
        <w:pStyle w:val="NormalIndent1"/>
      </w:pPr>
      <w:r w:rsidRPr="00BE7537">
        <w:t xml:space="preserve">2) </w:t>
      </w:r>
      <w:r w:rsidR="00074F71">
        <w:t>Правилник</w:t>
      </w:r>
      <w:r w:rsidRPr="00BE7537">
        <w:t xml:space="preserve"> </w:t>
      </w:r>
      <w:r w:rsidR="00074F71">
        <w:t>о</w:t>
      </w:r>
      <w:r w:rsidRPr="00BE7537">
        <w:t xml:space="preserve"> </w:t>
      </w:r>
      <w:r w:rsidR="00074F71">
        <w:t>обавезним</w:t>
      </w:r>
      <w:r w:rsidRPr="00BE7537">
        <w:t xml:space="preserve"> </w:t>
      </w:r>
      <w:r w:rsidR="00074F71">
        <w:t>елементима</w:t>
      </w:r>
      <w:r w:rsidRPr="00BE7537">
        <w:t xml:space="preserve"> </w:t>
      </w:r>
      <w:r w:rsidR="00074F71">
        <w:t>конкурсне</w:t>
      </w:r>
      <w:r w:rsidRPr="00BE7537">
        <w:t xml:space="preserve"> </w:t>
      </w:r>
      <w:r w:rsidR="00074F71">
        <w:t>документације</w:t>
      </w:r>
      <w:r w:rsidRPr="00BE7537">
        <w:t xml:space="preserve"> </w:t>
      </w:r>
      <w:r w:rsidR="00074F71">
        <w:t>у</w:t>
      </w:r>
      <w:r w:rsidRPr="00BE7537">
        <w:t xml:space="preserve"> </w:t>
      </w:r>
      <w:r w:rsidR="00074F71">
        <w:t>поступцима</w:t>
      </w:r>
      <w:r w:rsidRPr="00BE7537">
        <w:t xml:space="preserve"> </w:t>
      </w:r>
      <w:r w:rsidR="00074F71">
        <w:t>јавних</w:t>
      </w:r>
      <w:r w:rsidRPr="00BE7537">
        <w:t xml:space="preserve"> </w:t>
      </w:r>
      <w:r w:rsidR="00074F71">
        <w:t>набавки</w:t>
      </w:r>
      <w:r w:rsidRPr="00BE7537">
        <w:t xml:space="preserve"> </w:t>
      </w:r>
      <w:r w:rsidR="00074F71">
        <w:t>и</w:t>
      </w:r>
      <w:r w:rsidRPr="00BE7537">
        <w:t xml:space="preserve"> </w:t>
      </w:r>
      <w:r w:rsidR="00074F71">
        <w:t>начину</w:t>
      </w:r>
      <w:r w:rsidRPr="00BE7537">
        <w:t xml:space="preserve"> </w:t>
      </w:r>
      <w:r w:rsidR="00074F71">
        <w:t>доказивања</w:t>
      </w:r>
      <w:r w:rsidRPr="00BE7537">
        <w:t xml:space="preserve"> </w:t>
      </w:r>
      <w:r w:rsidR="00074F71">
        <w:t>испуњености</w:t>
      </w:r>
      <w:r w:rsidRPr="00BE7537">
        <w:t xml:space="preserve"> </w:t>
      </w:r>
      <w:r w:rsidR="00074F71">
        <w:t>услова</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86/15);</w:t>
      </w:r>
    </w:p>
    <w:p w14:paraId="6C2F84CA" w14:textId="00784CD4" w:rsidR="00EC520E" w:rsidRPr="00BE7537" w:rsidRDefault="00EC520E" w:rsidP="0026542F">
      <w:pPr>
        <w:pStyle w:val="NormalIndent1"/>
      </w:pPr>
      <w:r w:rsidRPr="00BE7537">
        <w:t xml:space="preserve">3) </w:t>
      </w:r>
      <w:r w:rsidR="00074F71">
        <w:t>Правилник</w:t>
      </w:r>
      <w:r w:rsidRPr="00BE7537">
        <w:t xml:space="preserve"> </w:t>
      </w:r>
      <w:r w:rsidR="00074F71">
        <w:t>о</w:t>
      </w:r>
      <w:r w:rsidRPr="00BE7537">
        <w:t xml:space="preserve"> </w:t>
      </w:r>
      <w:r w:rsidR="00074F71">
        <w:t>форми</w:t>
      </w:r>
      <w:r w:rsidRPr="00BE7537">
        <w:t xml:space="preserve"> </w:t>
      </w:r>
      <w:r w:rsidR="00074F71">
        <w:t>и</w:t>
      </w:r>
      <w:r w:rsidRPr="00BE7537">
        <w:t xml:space="preserve"> </w:t>
      </w:r>
      <w:r w:rsidR="00074F71">
        <w:t>садржини</w:t>
      </w:r>
      <w:r w:rsidRPr="00BE7537">
        <w:t xml:space="preserve"> </w:t>
      </w:r>
      <w:r w:rsidR="00074F71">
        <w:t>захтева</w:t>
      </w:r>
      <w:r w:rsidRPr="00BE7537">
        <w:t xml:space="preserve"> </w:t>
      </w:r>
      <w:r w:rsidR="00074F71">
        <w:t>за</w:t>
      </w:r>
      <w:r w:rsidRPr="00BE7537">
        <w:t xml:space="preserve"> </w:t>
      </w:r>
      <w:r w:rsidR="00074F71">
        <w:t>мишљење</w:t>
      </w:r>
      <w:r w:rsidRPr="00BE7537">
        <w:t xml:space="preserve"> </w:t>
      </w:r>
      <w:r w:rsidR="00074F71">
        <w:t>о</w:t>
      </w:r>
      <w:r w:rsidRPr="00BE7537">
        <w:t xml:space="preserve"> </w:t>
      </w:r>
      <w:r w:rsidR="00074F71">
        <w:t>основаности</w:t>
      </w:r>
      <w:r w:rsidRPr="00BE7537">
        <w:t xml:space="preserve"> </w:t>
      </w:r>
      <w:r w:rsidR="00074F71">
        <w:t>примене</w:t>
      </w:r>
      <w:r w:rsidRPr="00BE7537">
        <w:t xml:space="preserve"> </w:t>
      </w:r>
      <w:r w:rsidR="00074F71">
        <w:t>преговарачког</w:t>
      </w:r>
      <w:r w:rsidRPr="00BE7537">
        <w:t xml:space="preserve"> </w:t>
      </w:r>
      <w:r w:rsidR="00074F71">
        <w:t>поступка</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w:t>
      </w:r>
      <w:r w:rsidRPr="00BE7537">
        <w:t xml:space="preserve">. 29/13 </w:t>
      </w:r>
      <w:r w:rsidR="00074F71">
        <w:t>и</w:t>
      </w:r>
      <w:r w:rsidRPr="00BE7537">
        <w:t xml:space="preserve"> 83/15); </w:t>
      </w:r>
    </w:p>
    <w:p w14:paraId="76062BF2" w14:textId="38A79D59" w:rsidR="00EC520E" w:rsidRPr="00BE7537" w:rsidRDefault="00EC520E" w:rsidP="0026542F">
      <w:pPr>
        <w:pStyle w:val="NormalIndent1"/>
      </w:pPr>
      <w:r w:rsidRPr="00BE7537">
        <w:t xml:space="preserve">4) </w:t>
      </w:r>
      <w:r w:rsidR="00074F71">
        <w:t>Правилник</w:t>
      </w:r>
      <w:r w:rsidRPr="00BE7537">
        <w:t xml:space="preserve"> </w:t>
      </w:r>
      <w:r w:rsidR="00074F71">
        <w:t>о</w:t>
      </w:r>
      <w:r w:rsidRPr="00BE7537">
        <w:t xml:space="preserve"> </w:t>
      </w:r>
      <w:r w:rsidR="00074F71">
        <w:t>садржини</w:t>
      </w:r>
      <w:r w:rsidRPr="00BE7537">
        <w:t xml:space="preserve"> </w:t>
      </w:r>
      <w:r w:rsidR="00074F71">
        <w:t>акта</w:t>
      </w:r>
      <w:r w:rsidRPr="00BE7537">
        <w:t xml:space="preserve"> </w:t>
      </w:r>
      <w:r w:rsidR="00074F71">
        <w:t>којим</w:t>
      </w:r>
      <w:r w:rsidRPr="00BE7537">
        <w:t xml:space="preserve"> </w:t>
      </w:r>
      <w:r w:rsidR="00074F71">
        <w:t>се</w:t>
      </w:r>
      <w:r w:rsidRPr="00BE7537">
        <w:t xml:space="preserve"> </w:t>
      </w:r>
      <w:r w:rsidR="00074F71">
        <w:t>ближе</w:t>
      </w:r>
      <w:r w:rsidRPr="00BE7537">
        <w:t xml:space="preserve"> </w:t>
      </w:r>
      <w:r w:rsidR="00074F71">
        <w:t>уређује</w:t>
      </w:r>
      <w:r w:rsidRPr="00BE7537">
        <w:t xml:space="preserve"> </w:t>
      </w:r>
      <w:r w:rsidR="00074F71">
        <w:t>поступак</w:t>
      </w:r>
      <w:r w:rsidRPr="00BE7537">
        <w:t xml:space="preserve"> </w:t>
      </w:r>
      <w:r w:rsidR="00074F71">
        <w:t>јавне</w:t>
      </w:r>
      <w:r w:rsidRPr="00BE7537">
        <w:t xml:space="preserve"> </w:t>
      </w:r>
      <w:r w:rsidR="00074F71">
        <w:t>набавке</w:t>
      </w:r>
      <w:r w:rsidRPr="00BE7537">
        <w:t xml:space="preserve"> </w:t>
      </w:r>
      <w:r w:rsidR="00074F71">
        <w:t>унутар</w:t>
      </w:r>
      <w:r w:rsidRPr="00BE7537">
        <w:t xml:space="preserve"> </w:t>
      </w:r>
      <w:r w:rsidR="00074F71">
        <w:t>наручиоца</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83/15);</w:t>
      </w:r>
    </w:p>
    <w:p w14:paraId="65D0D8C6" w14:textId="73D577E8" w:rsidR="00EC520E" w:rsidRPr="00BE7537" w:rsidRDefault="00EC520E" w:rsidP="0026542F">
      <w:pPr>
        <w:pStyle w:val="NormalIndent1"/>
      </w:pPr>
      <w:r w:rsidRPr="00BE7537">
        <w:t xml:space="preserve">5) </w:t>
      </w:r>
      <w:r w:rsidR="00074F71">
        <w:t>Правилник</w:t>
      </w:r>
      <w:r w:rsidRPr="00BE7537">
        <w:t xml:space="preserve"> </w:t>
      </w:r>
      <w:r w:rsidR="00074F71">
        <w:t>о</w:t>
      </w:r>
      <w:r w:rsidRPr="00BE7537">
        <w:t xml:space="preserve"> </w:t>
      </w:r>
      <w:r w:rsidR="00074F71">
        <w:t>садржини</w:t>
      </w:r>
      <w:r w:rsidRPr="00BE7537">
        <w:t xml:space="preserve"> </w:t>
      </w:r>
      <w:r w:rsidR="00074F71">
        <w:t>одлуке</w:t>
      </w:r>
      <w:r w:rsidRPr="00BE7537">
        <w:t xml:space="preserve"> </w:t>
      </w:r>
      <w:r w:rsidR="00074F71">
        <w:t>о</w:t>
      </w:r>
      <w:r w:rsidRPr="00BE7537">
        <w:t xml:space="preserve"> </w:t>
      </w:r>
      <w:r w:rsidR="00074F71">
        <w:t>спровођењу</w:t>
      </w:r>
      <w:r w:rsidRPr="00BE7537">
        <w:t xml:space="preserve"> </w:t>
      </w:r>
      <w:r w:rsidR="00074F71">
        <w:t>поступка</w:t>
      </w:r>
      <w:r w:rsidRPr="00BE7537">
        <w:t xml:space="preserve"> </w:t>
      </w:r>
      <w:r w:rsidR="00074F71">
        <w:t>јавне</w:t>
      </w:r>
      <w:r w:rsidRPr="00BE7537">
        <w:t xml:space="preserve"> </w:t>
      </w:r>
      <w:r w:rsidR="00074F71">
        <w:t>набавке</w:t>
      </w:r>
      <w:r w:rsidRPr="00BE7537">
        <w:t xml:space="preserve"> </w:t>
      </w:r>
      <w:r w:rsidR="00074F71">
        <w:t>од</w:t>
      </w:r>
      <w:r w:rsidRPr="00BE7537">
        <w:t xml:space="preserve"> </w:t>
      </w:r>
      <w:r w:rsidR="00074F71">
        <w:t>стране</w:t>
      </w:r>
      <w:r w:rsidRPr="00BE7537">
        <w:t xml:space="preserve"> </w:t>
      </w:r>
      <w:r w:rsidR="00074F71">
        <w:t>више</w:t>
      </w:r>
      <w:r w:rsidRPr="00BE7537">
        <w:t xml:space="preserve"> </w:t>
      </w:r>
      <w:r w:rsidR="00074F71">
        <w:t>наручилаца</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83/15);</w:t>
      </w:r>
    </w:p>
    <w:p w14:paraId="1819197F" w14:textId="249091D8" w:rsidR="00EC520E" w:rsidRPr="00BE7537" w:rsidRDefault="00EC520E" w:rsidP="0026542F">
      <w:pPr>
        <w:pStyle w:val="NormalIndent1"/>
      </w:pPr>
      <w:r w:rsidRPr="00BE7537">
        <w:t xml:space="preserve">6) </w:t>
      </w:r>
      <w:r w:rsidR="00074F71">
        <w:t>Правилник</w:t>
      </w:r>
      <w:r w:rsidRPr="00BE7537">
        <w:t xml:space="preserve"> </w:t>
      </w:r>
      <w:r w:rsidR="00074F71">
        <w:t>о</w:t>
      </w:r>
      <w:r w:rsidRPr="00BE7537">
        <w:t xml:space="preserve"> </w:t>
      </w:r>
      <w:r w:rsidR="00074F71">
        <w:t>начину</w:t>
      </w:r>
      <w:r w:rsidRPr="00BE7537">
        <w:t xml:space="preserve"> </w:t>
      </w:r>
      <w:r w:rsidR="00074F71">
        <w:t>и</w:t>
      </w:r>
      <w:r w:rsidRPr="00BE7537">
        <w:t xml:space="preserve"> </w:t>
      </w:r>
      <w:r w:rsidR="00074F71">
        <w:t>програму</w:t>
      </w:r>
      <w:r w:rsidRPr="00BE7537">
        <w:t xml:space="preserve"> </w:t>
      </w:r>
      <w:r w:rsidR="00074F71">
        <w:t>стручног</w:t>
      </w:r>
      <w:r w:rsidRPr="00BE7537">
        <w:t xml:space="preserve"> </w:t>
      </w:r>
      <w:r w:rsidR="00074F71">
        <w:t>оспособљавања</w:t>
      </w:r>
      <w:r w:rsidRPr="00BE7537">
        <w:t xml:space="preserve"> </w:t>
      </w:r>
      <w:r w:rsidR="00074F71">
        <w:t>и</w:t>
      </w:r>
      <w:r w:rsidRPr="00BE7537">
        <w:t xml:space="preserve"> </w:t>
      </w:r>
      <w:r w:rsidR="00074F71">
        <w:t>начину</w:t>
      </w:r>
      <w:r w:rsidRPr="00BE7537">
        <w:t xml:space="preserve"> </w:t>
      </w:r>
      <w:r w:rsidR="00074F71">
        <w:t>полагања</w:t>
      </w:r>
      <w:r w:rsidRPr="00BE7537">
        <w:t xml:space="preserve"> </w:t>
      </w:r>
      <w:r w:rsidR="00074F71">
        <w:t>стручног</w:t>
      </w:r>
      <w:r w:rsidRPr="00BE7537">
        <w:t xml:space="preserve"> </w:t>
      </w:r>
      <w:r w:rsidR="00074F71">
        <w:t>испита</w:t>
      </w:r>
      <w:r w:rsidRPr="00BE7537">
        <w:t xml:space="preserve"> </w:t>
      </w:r>
      <w:r w:rsidR="00074F71">
        <w:t>за</w:t>
      </w:r>
      <w:r w:rsidRPr="00BE7537">
        <w:t xml:space="preserve"> </w:t>
      </w:r>
      <w:r w:rsidR="00074F71">
        <w:t>службеника</w:t>
      </w:r>
      <w:r w:rsidRPr="00BE7537">
        <w:t xml:space="preserve"> </w:t>
      </w:r>
      <w:r w:rsidR="00074F71">
        <w:t>за</w:t>
      </w:r>
      <w:r w:rsidRPr="00BE7537">
        <w:t xml:space="preserve"> </w:t>
      </w:r>
      <w:r w:rsidR="00074F71">
        <w:t>јавне</w:t>
      </w:r>
      <w:r w:rsidRPr="00BE7537">
        <w:t xml:space="preserve"> </w:t>
      </w:r>
      <w:r w:rsidR="00074F71">
        <w:t>набавке</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w:t>
      </w:r>
      <w:r w:rsidRPr="00BE7537">
        <w:t xml:space="preserve">. 77/14 </w:t>
      </w:r>
      <w:r w:rsidR="00074F71">
        <w:t>и</w:t>
      </w:r>
      <w:r w:rsidRPr="00BE7537">
        <w:t xml:space="preserve"> 83/15); </w:t>
      </w:r>
    </w:p>
    <w:p w14:paraId="15F3D064" w14:textId="1DBF704E" w:rsidR="00EC520E" w:rsidRPr="00BE7537" w:rsidRDefault="00EC520E" w:rsidP="0026542F">
      <w:pPr>
        <w:pStyle w:val="NormalIndent1"/>
      </w:pPr>
      <w:r w:rsidRPr="00BE7537">
        <w:t xml:space="preserve">7) </w:t>
      </w:r>
      <w:r w:rsidR="00074F71">
        <w:t>Правилник</w:t>
      </w:r>
      <w:r w:rsidRPr="00BE7537">
        <w:t xml:space="preserve"> </w:t>
      </w:r>
      <w:r w:rsidR="00074F71">
        <w:t>о</w:t>
      </w:r>
      <w:r w:rsidRPr="00BE7537">
        <w:t xml:space="preserve"> </w:t>
      </w:r>
      <w:r w:rsidR="00074F71">
        <w:t>грађанском</w:t>
      </w:r>
      <w:r w:rsidRPr="00BE7537">
        <w:t xml:space="preserve"> </w:t>
      </w:r>
      <w:r w:rsidR="00074F71">
        <w:t>надзорнику</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29/13) </w:t>
      </w:r>
      <w:r w:rsidR="00074F71">
        <w:t>и</w:t>
      </w:r>
    </w:p>
    <w:p w14:paraId="458E4918" w14:textId="510CF965" w:rsidR="00EC520E" w:rsidRDefault="00EC520E" w:rsidP="0026542F">
      <w:pPr>
        <w:pStyle w:val="NormalIndent1"/>
      </w:pPr>
      <w:r w:rsidRPr="00BE7537">
        <w:t xml:space="preserve">8) </w:t>
      </w:r>
      <w:r w:rsidR="00074F71">
        <w:t>Правилник</w:t>
      </w:r>
      <w:r w:rsidRPr="00BE7537">
        <w:t xml:space="preserve"> </w:t>
      </w:r>
      <w:r w:rsidR="00074F71">
        <w:t>о</w:t>
      </w:r>
      <w:r w:rsidRPr="00BE7537">
        <w:t xml:space="preserve"> </w:t>
      </w:r>
      <w:r w:rsidR="00074F71">
        <w:t>садржини</w:t>
      </w:r>
      <w:r w:rsidRPr="00BE7537">
        <w:t xml:space="preserve"> </w:t>
      </w:r>
      <w:r w:rsidR="00074F71">
        <w:t>извештаја</w:t>
      </w:r>
      <w:r w:rsidRPr="00BE7537">
        <w:t xml:space="preserve"> </w:t>
      </w:r>
      <w:r w:rsidR="00074F71">
        <w:t>о</w:t>
      </w:r>
      <w:r w:rsidRPr="00BE7537">
        <w:t xml:space="preserve"> </w:t>
      </w:r>
      <w:r w:rsidR="00074F71">
        <w:t>јавним</w:t>
      </w:r>
      <w:r w:rsidRPr="00BE7537">
        <w:t xml:space="preserve"> </w:t>
      </w:r>
      <w:r w:rsidR="00074F71">
        <w:t>набавкама</w:t>
      </w:r>
      <w:r w:rsidRPr="00BE7537">
        <w:t xml:space="preserve"> </w:t>
      </w:r>
      <w:r w:rsidR="00074F71">
        <w:t>и</w:t>
      </w:r>
      <w:r w:rsidRPr="00BE7537">
        <w:t xml:space="preserve"> </w:t>
      </w:r>
      <w:r w:rsidR="00074F71">
        <w:t>начину</w:t>
      </w:r>
      <w:r w:rsidRPr="00BE7537">
        <w:t xml:space="preserve"> </w:t>
      </w:r>
      <w:r w:rsidR="00074F71">
        <w:t>вођења</w:t>
      </w:r>
      <w:r w:rsidRPr="00BE7537">
        <w:t xml:space="preserve"> </w:t>
      </w:r>
      <w:r w:rsidR="00074F71">
        <w:t>евиденције</w:t>
      </w:r>
      <w:r w:rsidRPr="00BE7537">
        <w:t xml:space="preserve"> </w:t>
      </w:r>
      <w:r w:rsidR="00074F71">
        <w:t>о</w:t>
      </w:r>
      <w:r w:rsidRPr="00BE7537">
        <w:t xml:space="preserve"> </w:t>
      </w:r>
      <w:r w:rsidR="00074F71">
        <w:t>јавним</w:t>
      </w:r>
      <w:r w:rsidRPr="00BE7537">
        <w:t xml:space="preserve"> </w:t>
      </w:r>
      <w:r w:rsidR="00074F71">
        <w:t>набавкама</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29/13).</w:t>
      </w:r>
    </w:p>
    <w:p w14:paraId="79C86AEF" w14:textId="77777777" w:rsidR="007B3DB1" w:rsidRPr="00BE7537" w:rsidRDefault="007B3DB1" w:rsidP="0026542F">
      <w:pPr>
        <w:pStyle w:val="NormalIndent1"/>
      </w:pPr>
    </w:p>
    <w:p w14:paraId="7E970378" w14:textId="32CA0FA4" w:rsidR="00EC520E" w:rsidRPr="00BE7537" w:rsidRDefault="00074F71" w:rsidP="0026542F">
      <w:r>
        <w:lastRenderedPageBreak/>
        <w:t>Министарство</w:t>
      </w:r>
      <w:r w:rsidR="00EC520E" w:rsidRPr="00BE7537">
        <w:t xml:space="preserve"> </w:t>
      </w:r>
      <w:r>
        <w:t>надлежно</w:t>
      </w:r>
      <w:r w:rsidR="00EC520E" w:rsidRPr="00BE7537">
        <w:t xml:space="preserve"> </w:t>
      </w:r>
      <w:r>
        <w:t>за</w:t>
      </w:r>
      <w:r w:rsidR="00EC520E" w:rsidRPr="00BE7537">
        <w:t xml:space="preserve"> </w:t>
      </w:r>
      <w:r>
        <w:t>послове</w:t>
      </w:r>
      <w:r w:rsidR="001C4A54">
        <w:rPr>
          <w:lang w:val="sr-Cyrl-RS"/>
        </w:rPr>
        <w:t xml:space="preserve"> </w:t>
      </w:r>
      <w:r>
        <w:rPr>
          <w:lang w:val="sr-Latn-ME"/>
        </w:rPr>
        <w:t>привреде</w:t>
      </w:r>
      <w:r w:rsidR="00EC520E" w:rsidRPr="00BE7537">
        <w:t xml:space="preserve"> </w:t>
      </w:r>
      <w:r>
        <w:t>донело</w:t>
      </w:r>
      <w:r w:rsidR="00EC520E" w:rsidRPr="00BE7537">
        <w:t xml:space="preserve"> </w:t>
      </w:r>
      <w:r>
        <w:t>је</w:t>
      </w:r>
      <w:r w:rsidR="00EC520E" w:rsidRPr="00BE7537">
        <w:t>:</w:t>
      </w:r>
    </w:p>
    <w:p w14:paraId="026D0610" w14:textId="46267BE0" w:rsidR="00EC520E" w:rsidRPr="00BE7537" w:rsidRDefault="00EC520E" w:rsidP="0026542F">
      <w:pPr>
        <w:pStyle w:val="NormalIndent1"/>
      </w:pPr>
      <w:r w:rsidRPr="00BE7537">
        <w:t xml:space="preserve">1) </w:t>
      </w:r>
      <w:r w:rsidR="00074F71">
        <w:t>Правилник</w:t>
      </w:r>
      <w:r w:rsidRPr="00BE7537">
        <w:t xml:space="preserve"> </w:t>
      </w:r>
      <w:r w:rsidR="00074F71">
        <w:t>о</w:t>
      </w:r>
      <w:r w:rsidRPr="00BE7537">
        <w:t xml:space="preserve"> </w:t>
      </w:r>
      <w:r w:rsidR="00074F71">
        <w:t>начину</w:t>
      </w:r>
      <w:r w:rsidRPr="00BE7537">
        <w:t xml:space="preserve"> </w:t>
      </w:r>
      <w:r w:rsidR="00074F71">
        <w:t>доказивања</w:t>
      </w:r>
      <w:r w:rsidRPr="00BE7537">
        <w:t xml:space="preserve"> </w:t>
      </w:r>
      <w:r w:rsidR="00074F71">
        <w:t>испуњености</w:t>
      </w:r>
      <w:r w:rsidRPr="00BE7537">
        <w:t xml:space="preserve"> </w:t>
      </w:r>
      <w:r w:rsidR="00074F71">
        <w:t>услова</w:t>
      </w:r>
      <w:r w:rsidRPr="00BE7537">
        <w:t xml:space="preserve"> </w:t>
      </w:r>
      <w:r w:rsidR="00074F71">
        <w:t>да</w:t>
      </w:r>
      <w:r w:rsidRPr="00BE7537">
        <w:t xml:space="preserve"> </w:t>
      </w:r>
      <w:r w:rsidR="00074F71">
        <w:t>су</w:t>
      </w:r>
      <w:r w:rsidRPr="00BE7537">
        <w:t xml:space="preserve"> </w:t>
      </w:r>
      <w:r w:rsidR="00074F71">
        <w:t>понуђена</w:t>
      </w:r>
      <w:r w:rsidRPr="00BE7537">
        <w:t xml:space="preserve"> </w:t>
      </w:r>
      <w:r w:rsidR="00074F71">
        <w:t>добра</w:t>
      </w:r>
      <w:r w:rsidRPr="00BE7537">
        <w:t xml:space="preserve"> </w:t>
      </w:r>
      <w:r w:rsidR="00074F71">
        <w:t>домаћег</w:t>
      </w:r>
      <w:r w:rsidRPr="00BE7537">
        <w:t xml:space="preserve"> </w:t>
      </w:r>
      <w:r w:rsidR="00074F71">
        <w:t>порекла</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33/13) </w:t>
      </w:r>
      <w:r w:rsidR="00074F71">
        <w:t>и</w:t>
      </w:r>
      <w:r w:rsidRPr="00BE7537">
        <w:t xml:space="preserve"> </w:t>
      </w:r>
    </w:p>
    <w:p w14:paraId="2B8E43D8" w14:textId="2FBC8616" w:rsidR="00EC520E" w:rsidRPr="00BE7537" w:rsidRDefault="00EC520E" w:rsidP="0026542F">
      <w:pPr>
        <w:pStyle w:val="NormalIndent1"/>
      </w:pPr>
      <w:r w:rsidRPr="00BE7537">
        <w:t xml:space="preserve">2) </w:t>
      </w:r>
      <w:r w:rsidR="00074F71">
        <w:t>Правилник</w:t>
      </w:r>
      <w:r w:rsidRPr="00BE7537">
        <w:t xml:space="preserve"> </w:t>
      </w:r>
      <w:r w:rsidR="00074F71">
        <w:t>о</w:t>
      </w:r>
      <w:r w:rsidRPr="00BE7537">
        <w:t xml:space="preserve"> </w:t>
      </w:r>
      <w:r w:rsidR="00074F71">
        <w:t>садржини</w:t>
      </w:r>
      <w:r w:rsidRPr="00BE7537">
        <w:t xml:space="preserve"> </w:t>
      </w:r>
      <w:r w:rsidR="00074F71">
        <w:t>Регистра</w:t>
      </w:r>
      <w:r w:rsidRPr="00BE7537">
        <w:t xml:space="preserve"> </w:t>
      </w:r>
      <w:r w:rsidR="00074F71">
        <w:t>понуђача</w:t>
      </w:r>
      <w:r w:rsidRPr="00BE7537">
        <w:t xml:space="preserve"> </w:t>
      </w:r>
      <w:r w:rsidR="00074F71">
        <w:t>и</w:t>
      </w:r>
      <w:r w:rsidRPr="00BE7537">
        <w:t xml:space="preserve"> </w:t>
      </w:r>
      <w:r w:rsidR="00074F71">
        <w:t>документацији</w:t>
      </w:r>
      <w:r w:rsidRPr="00BE7537">
        <w:t xml:space="preserve"> </w:t>
      </w:r>
      <w:r w:rsidR="00074F71">
        <w:t>која</w:t>
      </w:r>
      <w:r w:rsidRPr="00BE7537">
        <w:t xml:space="preserve"> </w:t>
      </w:r>
      <w:r w:rsidR="00074F71">
        <w:t>се</w:t>
      </w:r>
      <w:r w:rsidRPr="00BE7537">
        <w:t xml:space="preserve"> </w:t>
      </w:r>
      <w:r w:rsidR="00074F71">
        <w:t>подноси</w:t>
      </w:r>
      <w:r w:rsidRPr="00BE7537">
        <w:t xml:space="preserve"> </w:t>
      </w:r>
      <w:r w:rsidR="00074F71">
        <w:t>уз</w:t>
      </w:r>
      <w:r w:rsidRPr="00BE7537">
        <w:t xml:space="preserve"> </w:t>
      </w:r>
      <w:r w:rsidR="00074F71">
        <w:t>пријаву</w:t>
      </w:r>
      <w:r w:rsidRPr="00BE7537">
        <w:t xml:space="preserve"> </w:t>
      </w:r>
      <w:r w:rsidR="00074F71">
        <w:t>за</w:t>
      </w:r>
      <w:r w:rsidRPr="00BE7537">
        <w:t xml:space="preserve"> </w:t>
      </w:r>
      <w:r w:rsidR="00074F71">
        <w:t>регистрацију</w:t>
      </w:r>
      <w:r w:rsidRPr="00BE7537">
        <w:t xml:space="preserve"> </w:t>
      </w:r>
      <w:r w:rsidR="00074F71">
        <w:t>понуђача</w:t>
      </w:r>
      <w:r w:rsidRPr="00BE7537">
        <w:t xml:space="preserve"> („</w:t>
      </w:r>
      <w:r w:rsidR="00074F71">
        <w:t>Службени</w:t>
      </w:r>
      <w:r w:rsidRPr="00BE7537">
        <w:t xml:space="preserve"> </w:t>
      </w:r>
      <w:r w:rsidR="00074F71">
        <w:t>гласник</w:t>
      </w:r>
      <w:r w:rsidRPr="00BE7537">
        <w:t xml:space="preserve"> </w:t>
      </w:r>
      <w:r w:rsidR="00074F71">
        <w:t>РС</w:t>
      </w:r>
      <w:r w:rsidRPr="00BE7537">
        <w:t xml:space="preserve">”, </w:t>
      </w:r>
      <w:r w:rsidR="00074F71">
        <w:t>број</w:t>
      </w:r>
      <w:r w:rsidRPr="00BE7537">
        <w:t xml:space="preserve"> 75/13).</w:t>
      </w:r>
    </w:p>
    <w:p w14:paraId="0BCD7982" w14:textId="29DF27B8" w:rsidR="00EC520E" w:rsidRPr="00BE7537" w:rsidRDefault="00074F71" w:rsidP="0026542F">
      <w:r>
        <w:t>Претходна</w:t>
      </w:r>
      <w:r w:rsidR="00EC520E" w:rsidRPr="00BE7537">
        <w:t xml:space="preserve"> </w:t>
      </w:r>
      <w:r>
        <w:t>Стратегија</w:t>
      </w:r>
      <w:r w:rsidR="00EC520E" w:rsidRPr="00BE7537">
        <w:t xml:space="preserve"> </w:t>
      </w:r>
      <w:r>
        <w:t>развоја</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Републици</w:t>
      </w:r>
      <w:r w:rsidR="00EC520E" w:rsidRPr="00BE7537">
        <w:t xml:space="preserve"> </w:t>
      </w:r>
      <w:r>
        <w:t>Србији</w:t>
      </w:r>
      <w:r w:rsidR="00EC520E" w:rsidRPr="00BE7537">
        <w:t xml:space="preserve"> </w:t>
      </w:r>
      <w:r>
        <w:t>за</w:t>
      </w:r>
      <w:r w:rsidR="00EC520E" w:rsidRPr="00BE7537">
        <w:t xml:space="preserve"> </w:t>
      </w:r>
      <w:r>
        <w:t>период</w:t>
      </w:r>
      <w:r w:rsidR="00EC520E" w:rsidRPr="00BE7537">
        <w:t xml:space="preserve"> 2014 - 2018. </w:t>
      </w:r>
      <w:r>
        <w:t>године</w:t>
      </w:r>
      <w:r w:rsidR="00EC520E" w:rsidRPr="00BE7537">
        <w:t xml:space="preserve"> </w:t>
      </w:r>
      <w:r>
        <w:t>дефинисала</w:t>
      </w:r>
      <w:r w:rsidR="00EC520E" w:rsidRPr="00BE7537">
        <w:t xml:space="preserve"> </w:t>
      </w:r>
      <w:r>
        <w:t>је</w:t>
      </w:r>
      <w:r w:rsidR="00EC520E" w:rsidRPr="00BE7537">
        <w:t xml:space="preserve"> </w:t>
      </w:r>
      <w:r>
        <w:t>две</w:t>
      </w:r>
      <w:r w:rsidR="00EC520E" w:rsidRPr="00BE7537">
        <w:t xml:space="preserve"> </w:t>
      </w:r>
      <w:r>
        <w:t>фазе</w:t>
      </w:r>
      <w:r w:rsidR="00EC520E" w:rsidRPr="00BE7537">
        <w:t xml:space="preserve"> </w:t>
      </w:r>
      <w:r>
        <w:t>у</w:t>
      </w:r>
      <w:r w:rsidR="00EC520E" w:rsidRPr="00BE7537">
        <w:t xml:space="preserve"> </w:t>
      </w:r>
      <w:r>
        <w:t>процесу</w:t>
      </w:r>
      <w:r w:rsidR="00EC520E" w:rsidRPr="00BE7537">
        <w:t xml:space="preserve"> </w:t>
      </w:r>
      <w:r>
        <w:t>усклађивања</w:t>
      </w:r>
      <w:r w:rsidR="00EC520E" w:rsidRPr="00BE7537">
        <w:t xml:space="preserve"> </w:t>
      </w:r>
      <w:r>
        <w:t>националног</w:t>
      </w:r>
      <w:r w:rsidR="00EC520E" w:rsidRPr="00BE7537">
        <w:t xml:space="preserve"> </w:t>
      </w:r>
      <w:r>
        <w:t>законодавства</w:t>
      </w:r>
      <w:r w:rsidR="00EC520E" w:rsidRPr="00BE7537">
        <w:t xml:space="preserve"> </w:t>
      </w:r>
      <w:r>
        <w:t>Републике</w:t>
      </w:r>
      <w:r w:rsidR="00EC520E" w:rsidRPr="00BE7537">
        <w:t xml:space="preserve"> </w:t>
      </w:r>
      <w:r>
        <w:t>Србије</w:t>
      </w:r>
      <w:r w:rsidR="00EC520E" w:rsidRPr="00BE7537">
        <w:t xml:space="preserve"> </w:t>
      </w:r>
      <w:r>
        <w:t>са</w:t>
      </w:r>
      <w:r w:rsidR="00EC520E" w:rsidRPr="00BE7537">
        <w:t xml:space="preserve"> </w:t>
      </w:r>
      <w:r>
        <w:t>правним</w:t>
      </w:r>
      <w:r w:rsidR="00EC520E" w:rsidRPr="00BE7537">
        <w:t xml:space="preserve"> </w:t>
      </w:r>
      <w:r>
        <w:t>тековинама</w:t>
      </w:r>
      <w:r w:rsidR="00EC520E" w:rsidRPr="00BE7537">
        <w:t xml:space="preserve"> </w:t>
      </w:r>
      <w:r>
        <w:t>ЕУ</w:t>
      </w:r>
      <w:r w:rsidR="00EC520E" w:rsidRPr="00BE7537">
        <w:t xml:space="preserve">. </w:t>
      </w:r>
      <w:r>
        <w:t>У</w:t>
      </w:r>
      <w:r w:rsidR="00EC520E" w:rsidRPr="00BE7537">
        <w:t xml:space="preserve"> </w:t>
      </w:r>
      <w:r>
        <w:t>првој</w:t>
      </w:r>
      <w:r w:rsidR="00EC520E" w:rsidRPr="00BE7537">
        <w:t xml:space="preserve"> </w:t>
      </w:r>
      <w:r>
        <w:t>фази</w:t>
      </w:r>
      <w:r w:rsidR="00EC520E" w:rsidRPr="00BE7537">
        <w:t xml:space="preserve">, </w:t>
      </w:r>
      <w:r>
        <w:t>која</w:t>
      </w:r>
      <w:r w:rsidR="00EC520E" w:rsidRPr="00BE7537">
        <w:t xml:space="preserve"> </w:t>
      </w:r>
      <w:r>
        <w:t>је</w:t>
      </w:r>
      <w:r w:rsidR="00EC520E" w:rsidRPr="00BE7537">
        <w:t xml:space="preserve"> </w:t>
      </w:r>
      <w:r>
        <w:t>трајала</w:t>
      </w:r>
      <w:r w:rsidR="00EC520E" w:rsidRPr="00BE7537">
        <w:t xml:space="preserve"> </w:t>
      </w:r>
      <w:r>
        <w:t>до</w:t>
      </w:r>
      <w:r w:rsidR="00EC520E" w:rsidRPr="00BE7537">
        <w:t xml:space="preserve"> </w:t>
      </w:r>
      <w:r>
        <w:t>краја</w:t>
      </w:r>
      <w:r w:rsidR="00EC520E" w:rsidRPr="00BE7537">
        <w:t xml:space="preserve"> 2015. </w:t>
      </w:r>
      <w:r>
        <w:t>године</w:t>
      </w:r>
      <w:r w:rsidR="00EC520E" w:rsidRPr="00BE7537">
        <w:t xml:space="preserve">, </w:t>
      </w:r>
      <w:r>
        <w:t>извршено</w:t>
      </w:r>
      <w:r w:rsidR="00EC520E" w:rsidRPr="00BE7537">
        <w:t xml:space="preserve"> </w:t>
      </w:r>
      <w:r>
        <w:t>је</w:t>
      </w:r>
      <w:r w:rsidR="00EC520E" w:rsidRPr="00BE7537">
        <w:t xml:space="preserve"> </w:t>
      </w:r>
      <w:r>
        <w:t>делимично</w:t>
      </w:r>
      <w:r w:rsidR="00EC520E" w:rsidRPr="00BE7537">
        <w:t xml:space="preserve"> </w:t>
      </w:r>
      <w:r>
        <w:t>усклађивање</w:t>
      </w:r>
      <w:r w:rsidR="00EC520E" w:rsidRPr="00BE7537">
        <w:t xml:space="preserve"> </w:t>
      </w:r>
      <w:r w:rsidR="007B3DB1">
        <w:rPr>
          <w:lang w:val="sr-Cyrl-RS"/>
        </w:rPr>
        <w:t xml:space="preserve">са новим директивама ЕУ из 2014. године </w:t>
      </w:r>
      <w:r>
        <w:t>и</w:t>
      </w:r>
      <w:r w:rsidR="00EC520E" w:rsidRPr="00BE7537">
        <w:t xml:space="preserve"> </w:t>
      </w:r>
      <w:r>
        <w:t>то</w:t>
      </w:r>
      <w:r w:rsidR="00EC520E" w:rsidRPr="00BE7537">
        <w:t xml:space="preserve"> </w:t>
      </w:r>
      <w:r>
        <w:t>доношењем</w:t>
      </w:r>
      <w:r w:rsidR="00EC520E" w:rsidRPr="00BE7537">
        <w:t xml:space="preserve"> </w:t>
      </w:r>
      <w:r>
        <w:t>Закона</w:t>
      </w:r>
      <w:r w:rsidR="00EC520E" w:rsidRPr="00BE7537">
        <w:t xml:space="preserve"> </w:t>
      </w:r>
      <w:r>
        <w:t>о</w:t>
      </w:r>
      <w:r w:rsidR="00EC520E" w:rsidRPr="00BE7537">
        <w:t xml:space="preserve"> </w:t>
      </w:r>
      <w:r>
        <w:t>изменама</w:t>
      </w:r>
      <w:r w:rsidR="00EC520E" w:rsidRPr="00BE7537">
        <w:t xml:space="preserve"> </w:t>
      </w:r>
      <w:r>
        <w:t>и</w:t>
      </w:r>
      <w:r w:rsidR="00EC520E" w:rsidRPr="00BE7537">
        <w:t xml:space="preserve"> </w:t>
      </w:r>
      <w:r>
        <w:t>допунама</w:t>
      </w:r>
      <w:r w:rsidR="00EC520E" w:rsidRPr="00BE7537">
        <w:t xml:space="preserve"> </w:t>
      </w:r>
      <w:r>
        <w:t>Закона</w:t>
      </w:r>
      <w:r w:rsidR="00EC520E" w:rsidRPr="00BE7537">
        <w:t xml:space="preserve"> </w:t>
      </w:r>
      <w:r>
        <w:t>о</w:t>
      </w:r>
      <w:r w:rsidR="00EC520E" w:rsidRPr="00BE7537">
        <w:t xml:space="preserve"> </w:t>
      </w:r>
      <w:r>
        <w:t>јавним</w:t>
      </w:r>
      <w:r w:rsidR="00EC520E" w:rsidRPr="00BE7537">
        <w:t xml:space="preserve"> </w:t>
      </w:r>
      <w:r>
        <w:t>набавкама</w:t>
      </w:r>
      <w:r w:rsidR="00EC520E" w:rsidRPr="00BE7537">
        <w:t xml:space="preserve"> („</w:t>
      </w:r>
      <w:r>
        <w:t>Службени</w:t>
      </w:r>
      <w:r w:rsidR="00EC520E" w:rsidRPr="00BE7537">
        <w:t xml:space="preserve"> </w:t>
      </w:r>
      <w:r>
        <w:t>гласник</w:t>
      </w:r>
      <w:r w:rsidR="00EC520E" w:rsidRPr="00BE7537">
        <w:t xml:space="preserve"> </w:t>
      </w:r>
      <w:r>
        <w:t>РС</w:t>
      </w:r>
      <w:r w:rsidR="00EC520E" w:rsidRPr="00BE7537">
        <w:t xml:space="preserve">”, </w:t>
      </w:r>
      <w:r>
        <w:t>број</w:t>
      </w:r>
      <w:r w:rsidR="00EC520E" w:rsidRPr="00BE7537">
        <w:t xml:space="preserve"> 68/15). </w:t>
      </w:r>
      <w:r>
        <w:t>У</w:t>
      </w:r>
      <w:r w:rsidR="00EC520E" w:rsidRPr="00BE7537">
        <w:t xml:space="preserve"> </w:t>
      </w:r>
      <w:r>
        <w:t>другој</w:t>
      </w:r>
      <w:r w:rsidR="00EC520E" w:rsidRPr="00BE7537">
        <w:t xml:space="preserve"> </w:t>
      </w:r>
      <w:r>
        <w:t>фази</w:t>
      </w:r>
      <w:r w:rsidR="00EC520E" w:rsidRPr="00BE7537">
        <w:t xml:space="preserve">, </w:t>
      </w:r>
      <w:r>
        <w:t>предвиђено</w:t>
      </w:r>
      <w:r w:rsidR="00EC520E" w:rsidRPr="00BE7537">
        <w:t xml:space="preserve"> </w:t>
      </w:r>
      <w:r>
        <w:t>је</w:t>
      </w:r>
      <w:r w:rsidR="00EC520E" w:rsidRPr="00BE7537">
        <w:t xml:space="preserve"> </w:t>
      </w:r>
      <w:r>
        <w:t>да</w:t>
      </w:r>
      <w:r w:rsidR="00EC520E" w:rsidRPr="00BE7537">
        <w:t xml:space="preserve"> </w:t>
      </w:r>
      <w:r>
        <w:t>се</w:t>
      </w:r>
      <w:r w:rsidR="00EC520E" w:rsidRPr="00BE7537">
        <w:t xml:space="preserve">, </w:t>
      </w:r>
      <w:r>
        <w:t>на</w:t>
      </w:r>
      <w:r w:rsidR="00EC520E" w:rsidRPr="00BE7537">
        <w:t xml:space="preserve"> </w:t>
      </w:r>
      <w:r>
        <w:t>основу</w:t>
      </w:r>
      <w:r w:rsidR="00EC520E" w:rsidRPr="00BE7537">
        <w:t xml:space="preserve"> </w:t>
      </w:r>
      <w:r>
        <w:t>претходно</w:t>
      </w:r>
      <w:r w:rsidR="00EC520E" w:rsidRPr="00BE7537">
        <w:t xml:space="preserve"> </w:t>
      </w:r>
      <w:r>
        <w:t>извршених</w:t>
      </w:r>
      <w:r w:rsidR="00EC520E" w:rsidRPr="00BE7537">
        <w:t xml:space="preserve"> </w:t>
      </w:r>
      <w:r>
        <w:t>анализа</w:t>
      </w:r>
      <w:r w:rsidR="00EC520E" w:rsidRPr="00BE7537">
        <w:t>,</w:t>
      </w:r>
      <w:r w:rsidR="00F12AFA">
        <w:t xml:space="preserve"> </w:t>
      </w:r>
      <w:r>
        <w:t>донесе</w:t>
      </w:r>
      <w:r w:rsidR="00F12AFA">
        <w:t xml:space="preserve"> </w:t>
      </w:r>
      <w:r>
        <w:t>нови</w:t>
      </w:r>
      <w:r w:rsidR="00F12AFA">
        <w:t xml:space="preserve"> </w:t>
      </w:r>
      <w:r w:rsidR="00EC520E" w:rsidRPr="00BE7537">
        <w:t xml:space="preserve"> </w:t>
      </w:r>
      <w:r>
        <w:t>ЗЈН</w:t>
      </w:r>
      <w:r w:rsidR="00EC520E" w:rsidRPr="00BE7537">
        <w:t xml:space="preserve">, </w:t>
      </w:r>
      <w:r>
        <w:t>у</w:t>
      </w:r>
      <w:r w:rsidR="00EC520E" w:rsidRPr="00BE7537">
        <w:t xml:space="preserve"> </w:t>
      </w:r>
      <w:r>
        <w:t>циљу</w:t>
      </w:r>
      <w:r w:rsidR="00EC520E" w:rsidRPr="00BE7537">
        <w:t xml:space="preserve"> </w:t>
      </w:r>
      <w:r>
        <w:t>потпуног</w:t>
      </w:r>
      <w:r w:rsidR="00EC520E" w:rsidRPr="00BE7537">
        <w:t xml:space="preserve"> </w:t>
      </w:r>
      <w:r>
        <w:t>усклађивања</w:t>
      </w:r>
      <w:r w:rsidR="00EC520E" w:rsidRPr="00BE7537">
        <w:t xml:space="preserve"> </w:t>
      </w:r>
      <w:r>
        <w:t>са</w:t>
      </w:r>
      <w:r w:rsidR="00EC520E" w:rsidRPr="00BE7537">
        <w:t xml:space="preserve"> </w:t>
      </w:r>
      <w:r w:rsidR="007B3DB1" w:rsidRPr="007B3DB1">
        <w:rPr>
          <w:i/>
          <w:lang w:val="sr-Latn-ME"/>
        </w:rPr>
        <w:t>acquis</w:t>
      </w:r>
      <w:r w:rsidR="00EC520E" w:rsidRPr="00BE7537">
        <w:t>.</w:t>
      </w:r>
    </w:p>
    <w:p w14:paraId="64BB3802" w14:textId="5355B083" w:rsidR="00EC520E" w:rsidRPr="00BE7537" w:rsidRDefault="00074F71" w:rsidP="0026542F">
      <w:r>
        <w:t>Део</w:t>
      </w:r>
      <w:r w:rsidR="00EC520E" w:rsidRPr="00BE7537">
        <w:t xml:space="preserve"> </w:t>
      </w:r>
      <w:r>
        <w:t>законодавног</w:t>
      </w:r>
      <w:r w:rsidR="00EC520E" w:rsidRPr="00BE7537">
        <w:t xml:space="preserve"> </w:t>
      </w:r>
      <w:r>
        <w:t>оквира</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Републици</w:t>
      </w:r>
      <w:r w:rsidR="00EC520E" w:rsidRPr="00BE7537">
        <w:t xml:space="preserve"> </w:t>
      </w:r>
      <w:r>
        <w:t>Србији</w:t>
      </w:r>
      <w:r w:rsidR="00EC520E" w:rsidRPr="00BE7537">
        <w:t xml:space="preserve"> </w:t>
      </w:r>
      <w:r>
        <w:t>чини</w:t>
      </w:r>
      <w:r w:rsidR="00EC520E" w:rsidRPr="00BE7537">
        <w:t xml:space="preserve"> </w:t>
      </w:r>
      <w:r>
        <w:t>и</w:t>
      </w:r>
      <w:r w:rsidR="00EC520E" w:rsidRPr="00BE7537">
        <w:t xml:space="preserve"> </w:t>
      </w:r>
      <w:r>
        <w:t>Закон</w:t>
      </w:r>
      <w:r w:rsidR="00EC520E" w:rsidRPr="00BE7537">
        <w:t xml:space="preserve"> </w:t>
      </w:r>
      <w:r>
        <w:t>о</w:t>
      </w:r>
      <w:r w:rsidR="00EC520E" w:rsidRPr="00BE7537">
        <w:t xml:space="preserve"> </w:t>
      </w:r>
      <w:r>
        <w:t>јавно</w:t>
      </w:r>
      <w:r w:rsidR="00EC520E" w:rsidRPr="00BE7537">
        <w:t>-</w:t>
      </w:r>
      <w:r>
        <w:t>приватном</w:t>
      </w:r>
      <w:r w:rsidR="00EC520E" w:rsidRPr="00BE7537">
        <w:t xml:space="preserve"> </w:t>
      </w:r>
      <w:r>
        <w:t>партнерству</w:t>
      </w:r>
      <w:r w:rsidR="00EC520E" w:rsidRPr="00BE7537">
        <w:t xml:space="preserve"> </w:t>
      </w:r>
      <w:r>
        <w:t>и</w:t>
      </w:r>
      <w:r w:rsidR="00EC520E" w:rsidRPr="00BE7537">
        <w:t xml:space="preserve"> </w:t>
      </w:r>
      <w:r>
        <w:t>концесијама</w:t>
      </w:r>
      <w:r w:rsidR="00EC520E" w:rsidRPr="00BE7537">
        <w:t xml:space="preserve"> („</w:t>
      </w:r>
      <w:r>
        <w:t>Службени</w:t>
      </w:r>
      <w:r w:rsidR="00EC520E" w:rsidRPr="00BE7537">
        <w:t xml:space="preserve"> </w:t>
      </w:r>
      <w:r>
        <w:t>гласник</w:t>
      </w:r>
      <w:r w:rsidR="00EC520E" w:rsidRPr="00BE7537">
        <w:t xml:space="preserve"> </w:t>
      </w:r>
      <w:r>
        <w:t>РС</w:t>
      </w:r>
      <w:r w:rsidR="00EC520E" w:rsidRPr="00BE7537">
        <w:t xml:space="preserve">”, </w:t>
      </w:r>
      <w:r>
        <w:t>број</w:t>
      </w:r>
      <w:r w:rsidR="00EC520E" w:rsidRPr="00BE7537">
        <w:t xml:space="preserve"> 88/11, 15/2016 </w:t>
      </w:r>
      <w:r>
        <w:t>и</w:t>
      </w:r>
      <w:r w:rsidR="00EC520E" w:rsidRPr="00BE7537">
        <w:t xml:space="preserve"> 104/2016</w:t>
      </w:r>
      <w:r w:rsidR="0046009F">
        <w:t>) (</w:t>
      </w:r>
      <w:r>
        <w:t>у</w:t>
      </w:r>
      <w:r w:rsidR="0046009F">
        <w:t xml:space="preserve"> </w:t>
      </w:r>
      <w:r>
        <w:t>даљем</w:t>
      </w:r>
      <w:r w:rsidR="0046009F">
        <w:t xml:space="preserve"> </w:t>
      </w:r>
      <w:r>
        <w:t>тексту</w:t>
      </w:r>
      <w:r w:rsidR="0046009F">
        <w:t xml:space="preserve">: </w:t>
      </w:r>
      <w:r>
        <w:t>ЗЈ</w:t>
      </w:r>
      <w:r w:rsidR="007B3DB1">
        <w:rPr>
          <w:lang w:val="sr-Cyrl-RS"/>
        </w:rPr>
        <w:t>П</w:t>
      </w:r>
      <w:r>
        <w:t>ПК</w:t>
      </w:r>
      <w:r w:rsidR="0046009F">
        <w:t>).</w:t>
      </w:r>
      <w:r w:rsidR="00EC520E" w:rsidRPr="00BE7537">
        <w:t xml:space="preserve"> </w:t>
      </w:r>
      <w:r>
        <w:t>ЗЈ</w:t>
      </w:r>
      <w:r w:rsidR="007B3DB1">
        <w:rPr>
          <w:lang w:val="sr-Cyrl-RS"/>
        </w:rPr>
        <w:t>П</w:t>
      </w:r>
      <w:r>
        <w:t>ПК</w:t>
      </w:r>
      <w:r w:rsidR="002E0115">
        <w:t>-</w:t>
      </w:r>
      <w:r>
        <w:t>ом</w:t>
      </w:r>
      <w:r w:rsidR="00EC520E" w:rsidRPr="00BE7537">
        <w:t xml:space="preserve"> </w:t>
      </w:r>
      <w:r>
        <w:t>су</w:t>
      </w:r>
      <w:r w:rsidR="00EC520E" w:rsidRPr="00BE7537">
        <w:t xml:space="preserve"> </w:t>
      </w:r>
      <w:r>
        <w:t>прописана</w:t>
      </w:r>
      <w:r w:rsidR="00EC520E" w:rsidRPr="00BE7537">
        <w:t xml:space="preserve"> </w:t>
      </w:r>
      <w:r>
        <w:t>начела</w:t>
      </w:r>
      <w:r w:rsidR="00EC520E" w:rsidRPr="00BE7537">
        <w:t xml:space="preserve"> </w:t>
      </w:r>
      <w:r>
        <w:t>у</w:t>
      </w:r>
      <w:r w:rsidR="00EC520E" w:rsidRPr="00BE7537">
        <w:t xml:space="preserve"> </w:t>
      </w:r>
      <w:r>
        <w:t>овој</w:t>
      </w:r>
      <w:r w:rsidR="00EC520E" w:rsidRPr="00BE7537">
        <w:t xml:space="preserve"> </w:t>
      </w:r>
      <w:r>
        <w:t>области</w:t>
      </w:r>
      <w:r w:rsidR="00EC520E" w:rsidRPr="00BE7537">
        <w:t xml:space="preserve">, </w:t>
      </w:r>
      <w:r>
        <w:t>утврђен</w:t>
      </w:r>
      <w:r w:rsidR="00EC520E" w:rsidRPr="00BE7537">
        <w:t xml:space="preserve"> </w:t>
      </w:r>
      <w:r>
        <w:t>је</w:t>
      </w:r>
      <w:r w:rsidR="00EC520E" w:rsidRPr="00BE7537">
        <w:t xml:space="preserve"> </w:t>
      </w:r>
      <w:r>
        <w:t>ограничен</w:t>
      </w:r>
      <w:r w:rsidR="00EC520E" w:rsidRPr="00BE7537">
        <w:t xml:space="preserve"> </w:t>
      </w:r>
      <w:r>
        <w:t>број</w:t>
      </w:r>
      <w:r w:rsidR="00EC520E" w:rsidRPr="00BE7537">
        <w:t xml:space="preserve"> </w:t>
      </w:r>
      <w:r>
        <w:t>изузетака</w:t>
      </w:r>
      <w:r w:rsidR="00EC520E" w:rsidRPr="00BE7537">
        <w:t xml:space="preserve">, </w:t>
      </w:r>
      <w:r>
        <w:t>дефинисан</w:t>
      </w:r>
      <w:r w:rsidR="00EC520E" w:rsidRPr="00BE7537">
        <w:t xml:space="preserve"> </w:t>
      </w:r>
      <w:r>
        <w:t>је</w:t>
      </w:r>
      <w:r w:rsidR="00EC520E" w:rsidRPr="00BE7537">
        <w:t xml:space="preserve"> </w:t>
      </w:r>
      <w:r>
        <w:t>концепт</w:t>
      </w:r>
      <w:r w:rsidR="00EC520E" w:rsidRPr="00BE7537">
        <w:t xml:space="preserve"> </w:t>
      </w:r>
      <w:r>
        <w:t>јавно</w:t>
      </w:r>
      <w:r w:rsidR="00EC520E" w:rsidRPr="00BE7537">
        <w:t>-</w:t>
      </w:r>
      <w:r>
        <w:t>приватног</w:t>
      </w:r>
      <w:r w:rsidR="00EC520E" w:rsidRPr="00BE7537">
        <w:t xml:space="preserve"> </w:t>
      </w:r>
      <w:r>
        <w:t>партнерства</w:t>
      </w:r>
      <w:r w:rsidR="00EC520E" w:rsidRPr="00BE7537">
        <w:t xml:space="preserve"> </w:t>
      </w:r>
      <w:r>
        <w:t>и</w:t>
      </w:r>
      <w:r w:rsidR="00EC520E" w:rsidRPr="00BE7537">
        <w:t xml:space="preserve"> </w:t>
      </w:r>
      <w:r>
        <w:t>одређени</w:t>
      </w:r>
      <w:r w:rsidR="00EC520E" w:rsidRPr="00BE7537">
        <w:t xml:space="preserve"> </w:t>
      </w:r>
      <w:r>
        <w:t>његови</w:t>
      </w:r>
      <w:r w:rsidR="00EC520E" w:rsidRPr="00BE7537">
        <w:t xml:space="preserve"> </w:t>
      </w:r>
      <w:r>
        <w:t>битни</w:t>
      </w:r>
      <w:r w:rsidR="00EC520E" w:rsidRPr="00BE7537">
        <w:t xml:space="preserve"> </w:t>
      </w:r>
      <w:r>
        <w:t>елементи</w:t>
      </w:r>
      <w:r w:rsidR="00EC520E" w:rsidRPr="00BE7537">
        <w:t xml:space="preserve">. </w:t>
      </w:r>
      <w:r>
        <w:t>Јавна</w:t>
      </w:r>
      <w:r w:rsidR="00EC520E" w:rsidRPr="00BE7537">
        <w:t xml:space="preserve"> </w:t>
      </w:r>
      <w:r>
        <w:t>тела</w:t>
      </w:r>
      <w:r w:rsidR="00EC520E" w:rsidRPr="00BE7537">
        <w:t xml:space="preserve"> </w:t>
      </w:r>
      <w:r>
        <w:t>имају</w:t>
      </w:r>
      <w:r w:rsidR="00EC520E" w:rsidRPr="00BE7537">
        <w:t xml:space="preserve"> </w:t>
      </w:r>
      <w:r>
        <w:t>обавезу</w:t>
      </w:r>
      <w:r w:rsidR="00EC520E" w:rsidRPr="00BE7537">
        <w:t xml:space="preserve"> </w:t>
      </w:r>
      <w:r>
        <w:t>спровођења</w:t>
      </w:r>
      <w:r w:rsidR="00EC520E" w:rsidRPr="00BE7537">
        <w:t xml:space="preserve"> </w:t>
      </w:r>
      <w:r>
        <w:t>транспарентне</w:t>
      </w:r>
      <w:r w:rsidR="00EC520E" w:rsidRPr="00BE7537">
        <w:t xml:space="preserve"> </w:t>
      </w:r>
      <w:r>
        <w:t>тендерске</w:t>
      </w:r>
      <w:r w:rsidR="00EC520E" w:rsidRPr="00BE7537">
        <w:t xml:space="preserve"> </w:t>
      </w:r>
      <w:r>
        <w:t>процедуре</w:t>
      </w:r>
      <w:r w:rsidR="00EC520E" w:rsidRPr="00BE7537">
        <w:t xml:space="preserve">, </w:t>
      </w:r>
      <w:r>
        <w:t>обезбеђивања</w:t>
      </w:r>
      <w:r w:rsidR="00EC520E" w:rsidRPr="00BE7537">
        <w:t xml:space="preserve"> </w:t>
      </w:r>
      <w:r>
        <w:t>правне</w:t>
      </w:r>
      <w:r w:rsidR="00EC520E" w:rsidRPr="00BE7537">
        <w:t xml:space="preserve"> </w:t>
      </w:r>
      <w:r>
        <w:t>сигурности</w:t>
      </w:r>
      <w:r w:rsidR="00EC520E" w:rsidRPr="00BE7537">
        <w:t xml:space="preserve"> </w:t>
      </w:r>
      <w:r>
        <w:t>и</w:t>
      </w:r>
      <w:r w:rsidR="00EC520E" w:rsidRPr="00BE7537">
        <w:t xml:space="preserve"> </w:t>
      </w:r>
      <w:r>
        <w:t>извесности</w:t>
      </w:r>
      <w:r w:rsidR="00EC520E" w:rsidRPr="00BE7537">
        <w:t xml:space="preserve"> </w:t>
      </w:r>
      <w:r>
        <w:t>за</w:t>
      </w:r>
      <w:r w:rsidR="00EC520E" w:rsidRPr="00BE7537">
        <w:t xml:space="preserve"> </w:t>
      </w:r>
      <w:r>
        <w:t>учеснике</w:t>
      </w:r>
      <w:r w:rsidR="00EC520E" w:rsidRPr="00BE7537">
        <w:t xml:space="preserve">, </w:t>
      </w:r>
      <w:r>
        <w:t>као</w:t>
      </w:r>
      <w:r w:rsidR="00EC520E" w:rsidRPr="00BE7537">
        <w:t xml:space="preserve"> </w:t>
      </w:r>
      <w:r>
        <w:t>и</w:t>
      </w:r>
      <w:r w:rsidR="00EC520E" w:rsidRPr="00BE7537">
        <w:t xml:space="preserve"> </w:t>
      </w:r>
      <w:r>
        <w:t>обезбеђивање</w:t>
      </w:r>
      <w:r w:rsidR="00EC520E" w:rsidRPr="00BE7537">
        <w:t xml:space="preserve"> </w:t>
      </w:r>
      <w:r>
        <w:t>конкуренције</w:t>
      </w:r>
      <w:r w:rsidR="00EC520E" w:rsidRPr="00BE7537">
        <w:t xml:space="preserve">. </w:t>
      </w:r>
      <w:r>
        <w:t>ЗЈЈПК</w:t>
      </w:r>
      <w:r w:rsidR="00EC520E" w:rsidRPr="00BE7537">
        <w:t xml:space="preserve"> </w:t>
      </w:r>
      <w:r>
        <w:t>је</w:t>
      </w:r>
      <w:r w:rsidR="00EC520E" w:rsidRPr="00BE7537">
        <w:t xml:space="preserve"> </w:t>
      </w:r>
      <w:r>
        <w:t>изричито</w:t>
      </w:r>
      <w:r w:rsidR="00EC520E" w:rsidRPr="00BE7537">
        <w:t xml:space="preserve"> </w:t>
      </w:r>
      <w:r>
        <w:t>искључио</w:t>
      </w:r>
      <w:r w:rsidR="00EC520E" w:rsidRPr="00BE7537">
        <w:t xml:space="preserve"> </w:t>
      </w:r>
      <w:r>
        <w:t>примену</w:t>
      </w:r>
      <w:r w:rsidR="00EC520E" w:rsidRPr="00BE7537">
        <w:t xml:space="preserve"> </w:t>
      </w:r>
      <w:r>
        <w:t>преференцијалног</w:t>
      </w:r>
      <w:r w:rsidR="00EC520E" w:rsidRPr="00BE7537">
        <w:t xml:space="preserve"> </w:t>
      </w:r>
      <w:r>
        <w:t>положаја</w:t>
      </w:r>
      <w:r w:rsidR="00EC520E" w:rsidRPr="00BE7537">
        <w:t xml:space="preserve"> </w:t>
      </w:r>
      <w:r>
        <w:t>домаћих</w:t>
      </w:r>
      <w:r w:rsidR="00EC520E" w:rsidRPr="00BE7537">
        <w:t xml:space="preserve"> </w:t>
      </w:r>
      <w:r>
        <w:t>понуђача</w:t>
      </w:r>
      <w:r w:rsidR="00EC520E" w:rsidRPr="00BE7537">
        <w:t xml:space="preserve"> </w:t>
      </w:r>
      <w:r>
        <w:t>у</w:t>
      </w:r>
      <w:r w:rsidR="00EC520E" w:rsidRPr="00BE7537">
        <w:t xml:space="preserve"> </w:t>
      </w:r>
      <w:r>
        <w:t>односу</w:t>
      </w:r>
      <w:r w:rsidR="00EC520E" w:rsidRPr="00BE7537">
        <w:t xml:space="preserve"> </w:t>
      </w:r>
      <w:r>
        <w:t>на</w:t>
      </w:r>
      <w:r w:rsidR="00EC520E" w:rsidRPr="00BE7537">
        <w:t xml:space="preserve"> </w:t>
      </w:r>
      <w:r>
        <w:t>стране</w:t>
      </w:r>
      <w:r w:rsidR="00EC520E" w:rsidRPr="00BE7537">
        <w:t xml:space="preserve"> </w:t>
      </w:r>
      <w:r>
        <w:t>понуђаче</w:t>
      </w:r>
      <w:r w:rsidR="00EC520E" w:rsidRPr="00BE7537">
        <w:t xml:space="preserve">. </w:t>
      </w:r>
      <w:r>
        <w:t>Заштита</w:t>
      </w:r>
      <w:r w:rsidR="00EC520E" w:rsidRPr="00BE7537">
        <w:t xml:space="preserve"> </w:t>
      </w:r>
      <w:r>
        <w:t>права</w:t>
      </w:r>
      <w:r w:rsidR="00EC520E" w:rsidRPr="00BE7537">
        <w:t xml:space="preserve"> </w:t>
      </w:r>
      <w:r>
        <w:t>омогућена</w:t>
      </w:r>
      <w:r w:rsidR="00EC520E" w:rsidRPr="00BE7537">
        <w:t xml:space="preserve"> </w:t>
      </w:r>
      <w:r>
        <w:t>је</w:t>
      </w:r>
      <w:r w:rsidR="00EC520E" w:rsidRPr="00BE7537">
        <w:t xml:space="preserve"> </w:t>
      </w:r>
      <w:r>
        <w:t>пред</w:t>
      </w:r>
      <w:r w:rsidR="00EC520E" w:rsidRPr="00BE7537">
        <w:t xml:space="preserve"> </w:t>
      </w:r>
      <w:r>
        <w:t>Републичком</w:t>
      </w:r>
      <w:r w:rsidR="00EC520E" w:rsidRPr="00BE7537">
        <w:t xml:space="preserve"> </w:t>
      </w:r>
      <w:r>
        <w:t>комисијом</w:t>
      </w:r>
      <w:r w:rsidR="00EC520E" w:rsidRPr="00BE7537">
        <w:t xml:space="preserve"> </w:t>
      </w:r>
      <w:r>
        <w:t>за</w:t>
      </w:r>
      <w:r w:rsidR="00EC520E" w:rsidRPr="00BE7537">
        <w:t xml:space="preserve"> </w:t>
      </w:r>
      <w:r>
        <w:t>заштиту</w:t>
      </w:r>
      <w:r w:rsidR="00EC520E" w:rsidRPr="00BE7537">
        <w:t xml:space="preserve"> </w:t>
      </w:r>
      <w:r>
        <w:t>права</w:t>
      </w:r>
      <w:r w:rsidR="00EC520E" w:rsidRPr="00BE7537">
        <w:t xml:space="preserve"> </w:t>
      </w:r>
      <w:r>
        <w:t>у</w:t>
      </w:r>
      <w:r w:rsidR="00EC520E" w:rsidRPr="00BE7537">
        <w:t xml:space="preserve"> </w:t>
      </w:r>
      <w:r>
        <w:t>поступцима</w:t>
      </w:r>
      <w:r w:rsidR="00EC520E" w:rsidRPr="00BE7537">
        <w:t xml:space="preserve"> </w:t>
      </w:r>
      <w:r>
        <w:t>јавних</w:t>
      </w:r>
      <w:r w:rsidR="00EC520E" w:rsidRPr="00BE7537">
        <w:t xml:space="preserve"> </w:t>
      </w:r>
      <w:r>
        <w:t>набавки</w:t>
      </w:r>
      <w:r w:rsidR="00EC520E" w:rsidRPr="00BE7537">
        <w:t xml:space="preserve">. </w:t>
      </w:r>
      <w:r>
        <w:t>На</w:t>
      </w:r>
      <w:r w:rsidR="00EC520E" w:rsidRPr="00BE7537">
        <w:t xml:space="preserve"> </w:t>
      </w:r>
      <w:r>
        <w:t>детаљан</w:t>
      </w:r>
      <w:r w:rsidR="00EC520E" w:rsidRPr="00BE7537">
        <w:t xml:space="preserve"> </w:t>
      </w:r>
      <w:r>
        <w:t>начин</w:t>
      </w:r>
      <w:r w:rsidR="00EC520E" w:rsidRPr="00BE7537">
        <w:t xml:space="preserve"> </w:t>
      </w:r>
      <w:r>
        <w:t>уређена</w:t>
      </w:r>
      <w:r w:rsidR="00EC520E" w:rsidRPr="00BE7537">
        <w:t xml:space="preserve"> </w:t>
      </w:r>
      <w:r>
        <w:t>су</w:t>
      </w:r>
      <w:r w:rsidR="00EC520E" w:rsidRPr="00BE7537">
        <w:t xml:space="preserve"> </w:t>
      </w:r>
      <w:r>
        <w:t>и</w:t>
      </w:r>
      <w:r w:rsidR="00EC520E" w:rsidRPr="00BE7537">
        <w:t xml:space="preserve"> </w:t>
      </w:r>
      <w:r>
        <w:t>питања</w:t>
      </w:r>
      <w:r w:rsidR="00EC520E" w:rsidRPr="00BE7537">
        <w:t xml:space="preserve"> </w:t>
      </w:r>
      <w:r>
        <w:t>у</w:t>
      </w:r>
      <w:r w:rsidR="00EC520E" w:rsidRPr="00BE7537">
        <w:t xml:space="preserve"> </w:t>
      </w:r>
      <w:r>
        <w:t>вези</w:t>
      </w:r>
      <w:r w:rsidR="00EC520E" w:rsidRPr="00BE7537">
        <w:t xml:space="preserve"> </w:t>
      </w:r>
      <w:r>
        <w:t>са</w:t>
      </w:r>
      <w:r w:rsidR="00EC520E" w:rsidRPr="00BE7537">
        <w:t xml:space="preserve"> </w:t>
      </w:r>
      <w:r>
        <w:t>јавним</w:t>
      </w:r>
      <w:r w:rsidR="00EC520E" w:rsidRPr="00BE7537">
        <w:t xml:space="preserve"> </w:t>
      </w:r>
      <w:r>
        <w:t>уговорима</w:t>
      </w:r>
      <w:r w:rsidR="00EC520E" w:rsidRPr="00BE7537">
        <w:t xml:space="preserve">, </w:t>
      </w:r>
      <w:r>
        <w:t>као</w:t>
      </w:r>
      <w:r w:rsidR="00EC520E" w:rsidRPr="00BE7537">
        <w:t xml:space="preserve"> </w:t>
      </w:r>
      <w:r>
        <w:t>и</w:t>
      </w:r>
      <w:r w:rsidR="00EC520E" w:rsidRPr="00BE7537">
        <w:t xml:space="preserve"> </w:t>
      </w:r>
      <w:r>
        <w:t>вршење</w:t>
      </w:r>
      <w:r w:rsidR="00EC520E" w:rsidRPr="00BE7537">
        <w:t xml:space="preserve"> </w:t>
      </w:r>
      <w:r>
        <w:t>надзора</w:t>
      </w:r>
      <w:r w:rsidR="00EC520E" w:rsidRPr="00BE7537">
        <w:t>.</w:t>
      </w:r>
    </w:p>
    <w:p w14:paraId="7D607F03" w14:textId="597B4BF8" w:rsidR="00EC520E" w:rsidRPr="00BE7537" w:rsidRDefault="00074F71" w:rsidP="0026542F">
      <w:r>
        <w:t>У</w:t>
      </w:r>
      <w:r w:rsidR="00EC520E" w:rsidRPr="00BE7537">
        <w:t xml:space="preserve"> </w:t>
      </w:r>
      <w:r>
        <w:t>вези</w:t>
      </w:r>
      <w:r w:rsidR="00EC520E" w:rsidRPr="00BE7537">
        <w:t xml:space="preserve"> </w:t>
      </w:r>
      <w:r>
        <w:t>са</w:t>
      </w:r>
      <w:r w:rsidR="00EC520E" w:rsidRPr="00BE7537">
        <w:t xml:space="preserve"> </w:t>
      </w:r>
      <w:r>
        <w:t>облашћу</w:t>
      </w:r>
      <w:r w:rsidR="00EC520E" w:rsidRPr="00BE7537">
        <w:t xml:space="preserve"> </w:t>
      </w:r>
      <w:r>
        <w:t>концесија</w:t>
      </w:r>
      <w:r w:rsidR="00EC520E" w:rsidRPr="00BE7537">
        <w:t xml:space="preserve">, </w:t>
      </w:r>
      <w:r>
        <w:t>ЕУ</w:t>
      </w:r>
      <w:r w:rsidR="00EC520E" w:rsidRPr="00BE7537">
        <w:t xml:space="preserve"> </w:t>
      </w:r>
      <w:r>
        <w:t>ју</w:t>
      </w:r>
      <w:r w:rsidR="00EC520E" w:rsidRPr="00BE7537">
        <w:t xml:space="preserve"> </w:t>
      </w:r>
      <w:r>
        <w:t>је</w:t>
      </w:r>
      <w:r w:rsidR="00EC520E" w:rsidRPr="00BE7537">
        <w:t xml:space="preserve"> 2014. </w:t>
      </w:r>
      <w:r>
        <w:t>године</w:t>
      </w:r>
      <w:r w:rsidR="00EC520E" w:rsidRPr="00BE7537">
        <w:t xml:space="preserve"> </w:t>
      </w:r>
      <w:r>
        <w:t>уредила</w:t>
      </w:r>
      <w:r w:rsidR="00EC520E" w:rsidRPr="00BE7537">
        <w:t xml:space="preserve"> </w:t>
      </w:r>
      <w:r>
        <w:t>кроз</w:t>
      </w:r>
      <w:r w:rsidR="00EC520E" w:rsidRPr="00BE7537">
        <w:t xml:space="preserve"> </w:t>
      </w:r>
      <w:r>
        <w:t>посебну</w:t>
      </w:r>
      <w:r w:rsidR="00EC520E" w:rsidRPr="00BE7537">
        <w:t xml:space="preserve"> </w:t>
      </w:r>
      <w:r>
        <w:t>Директиву</w:t>
      </w:r>
      <w:r w:rsidR="00EC520E" w:rsidRPr="00BE7537">
        <w:t xml:space="preserve"> 2014/23/</w:t>
      </w:r>
      <w:r>
        <w:t>ЕУ</w:t>
      </w:r>
      <w:r w:rsidR="00EC520E" w:rsidRPr="00BE7537">
        <w:t xml:space="preserve"> </w:t>
      </w:r>
      <w:r>
        <w:t>о</w:t>
      </w:r>
      <w:r w:rsidR="00EC520E" w:rsidRPr="00BE7537">
        <w:t xml:space="preserve"> </w:t>
      </w:r>
      <w:r>
        <w:t>додели</w:t>
      </w:r>
      <w:r w:rsidR="00EC520E" w:rsidRPr="00BE7537">
        <w:t xml:space="preserve"> </w:t>
      </w:r>
      <w:r>
        <w:t>уговора</w:t>
      </w:r>
      <w:r w:rsidR="00EC520E" w:rsidRPr="00BE7537">
        <w:t xml:space="preserve"> </w:t>
      </w:r>
      <w:r>
        <w:t>о</w:t>
      </w:r>
      <w:r w:rsidR="00EC520E" w:rsidRPr="00BE7537">
        <w:t xml:space="preserve"> </w:t>
      </w:r>
      <w:r>
        <w:t>концесији</w:t>
      </w:r>
      <w:r w:rsidR="00EC520E" w:rsidRPr="00BE7537">
        <w:t xml:space="preserve">. </w:t>
      </w:r>
      <w:r>
        <w:t>Због</w:t>
      </w:r>
      <w:r w:rsidR="00EC520E" w:rsidRPr="00BE7537">
        <w:t xml:space="preserve"> </w:t>
      </w:r>
      <w:r>
        <w:t>тога</w:t>
      </w:r>
      <w:r w:rsidR="00EC520E" w:rsidRPr="00BE7537">
        <w:t xml:space="preserve"> </w:t>
      </w:r>
      <w:r>
        <w:t>је</w:t>
      </w:r>
      <w:r w:rsidR="00EC520E" w:rsidRPr="00BE7537">
        <w:t xml:space="preserve">, </w:t>
      </w:r>
      <w:r>
        <w:t>а</w:t>
      </w:r>
      <w:r w:rsidR="00EC520E" w:rsidRPr="00BE7537">
        <w:t xml:space="preserve"> </w:t>
      </w:r>
      <w:r>
        <w:t>у</w:t>
      </w:r>
      <w:r w:rsidR="00EC520E" w:rsidRPr="00BE7537">
        <w:t xml:space="preserve"> </w:t>
      </w:r>
      <w:r>
        <w:t>циљу</w:t>
      </w:r>
      <w:r w:rsidR="00EC520E" w:rsidRPr="00BE7537">
        <w:t xml:space="preserve"> </w:t>
      </w:r>
      <w:r>
        <w:t>даљег</w:t>
      </w:r>
      <w:r w:rsidR="00EC520E" w:rsidRPr="00BE7537">
        <w:t xml:space="preserve"> </w:t>
      </w:r>
      <w:r>
        <w:t>усклађивања</w:t>
      </w:r>
      <w:r w:rsidR="00EC520E" w:rsidRPr="00BE7537">
        <w:t xml:space="preserve"> </w:t>
      </w:r>
      <w:r>
        <w:t>с</w:t>
      </w:r>
      <w:r w:rsidR="00EC520E" w:rsidRPr="00BE7537">
        <w:t xml:space="preserve"> </w:t>
      </w:r>
      <w:r>
        <w:t>Директивом</w:t>
      </w:r>
      <w:r w:rsidR="00EC520E" w:rsidRPr="00BE7537">
        <w:t xml:space="preserve">, </w:t>
      </w:r>
      <w:r>
        <w:t>у</w:t>
      </w:r>
      <w:r w:rsidR="00EC520E" w:rsidRPr="00BE7537">
        <w:t xml:space="preserve"> 2018. </w:t>
      </w:r>
      <w:r>
        <w:t>години</w:t>
      </w:r>
      <w:r w:rsidR="00EC520E" w:rsidRPr="00BE7537">
        <w:t xml:space="preserve"> </w:t>
      </w:r>
      <w:r>
        <w:t>започела</w:t>
      </w:r>
      <w:r w:rsidR="00EC520E" w:rsidRPr="00BE7537">
        <w:t xml:space="preserve"> </w:t>
      </w:r>
      <w:r>
        <w:t>израда</w:t>
      </w:r>
      <w:r w:rsidR="00EC520E" w:rsidRPr="00BE7537">
        <w:t xml:space="preserve"> </w:t>
      </w:r>
      <w:r>
        <w:t>измена</w:t>
      </w:r>
      <w:r w:rsidR="00EC520E" w:rsidRPr="00BE7537">
        <w:t xml:space="preserve"> </w:t>
      </w:r>
      <w:r>
        <w:t>и</w:t>
      </w:r>
      <w:r w:rsidR="00EC520E" w:rsidRPr="00BE7537">
        <w:t xml:space="preserve"> </w:t>
      </w:r>
      <w:r>
        <w:t>допуна</w:t>
      </w:r>
      <w:r w:rsidR="00EC520E" w:rsidRPr="00BE7537">
        <w:t xml:space="preserve"> </w:t>
      </w:r>
      <w:r>
        <w:t>ЗЈ</w:t>
      </w:r>
      <w:r w:rsidR="004E368E">
        <w:rPr>
          <w:lang w:val="sr-Cyrl-RS"/>
        </w:rPr>
        <w:t>П</w:t>
      </w:r>
      <w:r>
        <w:t>ПК</w:t>
      </w:r>
      <w:r w:rsidR="002E0115">
        <w:t>-</w:t>
      </w:r>
      <w:r>
        <w:t>а</w:t>
      </w:r>
      <w:r w:rsidR="00EC520E" w:rsidRPr="00BE7537">
        <w:t>.</w:t>
      </w:r>
    </w:p>
    <w:p w14:paraId="79F59192" w14:textId="56D4FBF8" w:rsidR="00EC520E" w:rsidRPr="00BE7537" w:rsidRDefault="00074F71" w:rsidP="0026542F">
      <w:r>
        <w:t>Основне</w:t>
      </w:r>
      <w:r w:rsidR="00EC520E" w:rsidRPr="00BE7537">
        <w:t xml:space="preserve"> </w:t>
      </w:r>
      <w:r>
        <w:rPr>
          <w:b/>
        </w:rPr>
        <w:t>институције</w:t>
      </w:r>
      <w:r w:rsidR="00EC520E" w:rsidRPr="00BE7537">
        <w:rPr>
          <w:b/>
        </w:rPr>
        <w:t xml:space="preserve"> </w:t>
      </w:r>
      <w:r>
        <w:rPr>
          <w:b/>
        </w:rPr>
        <w:t>у</w:t>
      </w:r>
      <w:r w:rsidR="00EC520E" w:rsidRPr="00BE7537">
        <w:rPr>
          <w:b/>
        </w:rPr>
        <w:t xml:space="preserve"> </w:t>
      </w:r>
      <w:r>
        <w:rPr>
          <w:b/>
        </w:rPr>
        <w:t>систему</w:t>
      </w:r>
      <w:r w:rsidR="00EC520E" w:rsidRPr="00BE7537">
        <w:rPr>
          <w:b/>
        </w:rPr>
        <w:t xml:space="preserve"> </w:t>
      </w:r>
      <w:r>
        <w:rPr>
          <w:b/>
        </w:rPr>
        <w:t>јавних</w:t>
      </w:r>
      <w:r w:rsidR="00EC520E" w:rsidRPr="00BE7537">
        <w:rPr>
          <w:b/>
        </w:rPr>
        <w:t xml:space="preserve"> </w:t>
      </w:r>
      <w:r>
        <w:rPr>
          <w:b/>
        </w:rPr>
        <w:t>набавки</w:t>
      </w:r>
      <w:r w:rsidR="00EC520E" w:rsidRPr="00BE7537">
        <w:rPr>
          <w:b/>
        </w:rPr>
        <w:t xml:space="preserve"> </w:t>
      </w:r>
      <w:r>
        <w:t>су</w:t>
      </w:r>
      <w:r w:rsidR="00EC520E" w:rsidRPr="00BE7537">
        <w:t xml:space="preserve"> </w:t>
      </w:r>
      <w:r>
        <w:t>Министарство</w:t>
      </w:r>
      <w:r w:rsidR="00EC520E" w:rsidRPr="00BE7537">
        <w:t xml:space="preserve"> </w:t>
      </w:r>
      <w:r>
        <w:t>финансија</w:t>
      </w:r>
      <w:r w:rsidR="00EC520E" w:rsidRPr="00B05F05">
        <w:t xml:space="preserve">, </w:t>
      </w:r>
      <w:r>
        <w:t>Управа</w:t>
      </w:r>
      <w:r w:rsidR="00EC520E" w:rsidRPr="00B05F05">
        <w:t xml:space="preserve"> </w:t>
      </w:r>
      <w:r>
        <w:t>за</w:t>
      </w:r>
      <w:r w:rsidR="00EC520E" w:rsidRPr="00B05F05">
        <w:t xml:space="preserve"> </w:t>
      </w:r>
      <w:r>
        <w:t>јавне</w:t>
      </w:r>
      <w:r w:rsidR="00EC520E" w:rsidRPr="00B05F05">
        <w:t xml:space="preserve"> </w:t>
      </w:r>
      <w:r>
        <w:t>набавке</w:t>
      </w:r>
      <w:r w:rsidR="00EC520E" w:rsidRPr="00B05F05">
        <w:rPr>
          <w:rStyle w:val="FootnoteReference"/>
        </w:rPr>
        <w:footnoteReference w:id="4"/>
      </w:r>
      <w:r w:rsidR="00EC520E" w:rsidRPr="00BE7537">
        <w:t xml:space="preserve"> </w:t>
      </w:r>
      <w:r w:rsidR="005F0973">
        <w:t>(</w:t>
      </w:r>
      <w:r>
        <w:t>даље</w:t>
      </w:r>
      <w:r w:rsidR="005F0973">
        <w:t xml:space="preserve"> </w:t>
      </w:r>
      <w:r>
        <w:t>у</w:t>
      </w:r>
      <w:r w:rsidR="005F0973">
        <w:t xml:space="preserve"> </w:t>
      </w:r>
      <w:r>
        <w:t>тексту</w:t>
      </w:r>
      <w:r w:rsidR="005F0973">
        <w:t xml:space="preserve">: </w:t>
      </w:r>
      <w:r>
        <w:t>УЈН</w:t>
      </w:r>
      <w:r w:rsidR="005F0973">
        <w:t xml:space="preserve">) </w:t>
      </w:r>
      <w:r>
        <w:t>и</w:t>
      </w:r>
      <w:r w:rsidR="00EC520E" w:rsidRPr="00BE7537">
        <w:t xml:space="preserve"> </w:t>
      </w:r>
      <w:r>
        <w:t>Републичка</w:t>
      </w:r>
      <w:r w:rsidR="00EC520E" w:rsidRPr="00BE7537">
        <w:t xml:space="preserve"> </w:t>
      </w:r>
      <w:r>
        <w:t>комисија</w:t>
      </w:r>
      <w:r w:rsidR="00EC520E" w:rsidRPr="00BE7537">
        <w:t xml:space="preserve"> </w:t>
      </w:r>
      <w:r>
        <w:t>за</w:t>
      </w:r>
      <w:r w:rsidR="00EC520E" w:rsidRPr="00BE7537">
        <w:t xml:space="preserve"> </w:t>
      </w:r>
      <w:r>
        <w:t>заштиту</w:t>
      </w:r>
      <w:r w:rsidR="00EC520E" w:rsidRPr="00BE7537">
        <w:t xml:space="preserve"> </w:t>
      </w:r>
      <w:r>
        <w:t>права</w:t>
      </w:r>
      <w:r w:rsidR="00EC520E" w:rsidRPr="00BE7537">
        <w:t xml:space="preserve"> </w:t>
      </w:r>
      <w:r>
        <w:t>у</w:t>
      </w:r>
      <w:r w:rsidR="00EC520E" w:rsidRPr="00BE7537">
        <w:t xml:space="preserve"> </w:t>
      </w:r>
      <w:r>
        <w:t>поступцима</w:t>
      </w:r>
      <w:r w:rsidR="00EC520E" w:rsidRPr="00BE7537">
        <w:t xml:space="preserve"> </w:t>
      </w:r>
      <w:r>
        <w:t>јавних</w:t>
      </w:r>
      <w:r w:rsidR="00EC520E" w:rsidRPr="00BE7537">
        <w:t xml:space="preserve"> </w:t>
      </w:r>
      <w:r>
        <w:t>набавки</w:t>
      </w:r>
      <w:r w:rsidR="005F0973">
        <w:t xml:space="preserve"> (</w:t>
      </w:r>
      <w:r>
        <w:t>даље</w:t>
      </w:r>
      <w:r w:rsidR="005F0973">
        <w:t xml:space="preserve"> </w:t>
      </w:r>
      <w:r>
        <w:t>у</w:t>
      </w:r>
      <w:r w:rsidR="005F0973">
        <w:t xml:space="preserve"> </w:t>
      </w:r>
      <w:r>
        <w:t>тексту</w:t>
      </w:r>
      <w:r w:rsidR="005F0973">
        <w:t xml:space="preserve">: </w:t>
      </w:r>
      <w:r>
        <w:t>РК</w:t>
      </w:r>
      <w:r w:rsidR="005F0973">
        <w:t>)</w:t>
      </w:r>
      <w:r w:rsidR="00EC520E" w:rsidRPr="00BE7537">
        <w:t xml:space="preserve">. </w:t>
      </w:r>
    </w:p>
    <w:p w14:paraId="5CDE7510" w14:textId="1C40FF5D" w:rsidR="00EC520E" w:rsidRPr="00BE7537" w:rsidRDefault="00074F71" w:rsidP="0026542F">
      <w:r>
        <w:t>Министарство</w:t>
      </w:r>
      <w:r w:rsidR="00EC520E" w:rsidRPr="00BE7537">
        <w:t xml:space="preserve"> </w:t>
      </w:r>
      <w:r>
        <w:t>финансија</w:t>
      </w:r>
      <w:r w:rsidR="00EC520E" w:rsidRPr="00BE7537">
        <w:t xml:space="preserve"> </w:t>
      </w:r>
      <w:r>
        <w:t>обавља</w:t>
      </w:r>
      <w:r w:rsidR="00EC520E" w:rsidRPr="00BE7537">
        <w:t xml:space="preserve"> </w:t>
      </w:r>
      <w:r>
        <w:t>послове</w:t>
      </w:r>
      <w:r w:rsidR="00EC520E" w:rsidRPr="00BE7537">
        <w:t xml:space="preserve"> </w:t>
      </w:r>
      <w:r>
        <w:t>државне</w:t>
      </w:r>
      <w:r w:rsidR="00EC520E" w:rsidRPr="00BE7537">
        <w:t xml:space="preserve"> </w:t>
      </w:r>
      <w:r>
        <w:t>управе</w:t>
      </w:r>
      <w:r w:rsidR="00EC520E" w:rsidRPr="00BE7537">
        <w:t xml:space="preserve"> </w:t>
      </w:r>
      <w:r>
        <w:t>који</w:t>
      </w:r>
      <w:r w:rsidR="00EC520E" w:rsidRPr="00BE7537">
        <w:t xml:space="preserve"> </w:t>
      </w:r>
      <w:r>
        <w:t>се</w:t>
      </w:r>
      <w:r w:rsidR="00EC520E" w:rsidRPr="00BE7537">
        <w:t xml:space="preserve"> </w:t>
      </w:r>
      <w:r>
        <w:t>односе</w:t>
      </w:r>
      <w:r w:rsidR="00EC520E" w:rsidRPr="00BE7537">
        <w:t xml:space="preserve">, </w:t>
      </w:r>
      <w:r>
        <w:t>између</w:t>
      </w:r>
      <w:r w:rsidR="00EC520E" w:rsidRPr="00BE7537">
        <w:t xml:space="preserve"> </w:t>
      </w:r>
      <w:r>
        <w:t>осталог</w:t>
      </w:r>
      <w:r w:rsidR="00EC520E" w:rsidRPr="00BE7537">
        <w:t xml:space="preserve">, </w:t>
      </w:r>
      <w:r>
        <w:t>и</w:t>
      </w:r>
      <w:r w:rsidR="00EC520E" w:rsidRPr="00BE7537">
        <w:t xml:space="preserve"> </w:t>
      </w:r>
      <w:r>
        <w:t>на</w:t>
      </w:r>
      <w:r w:rsidR="00EC520E" w:rsidRPr="00BE7537">
        <w:t xml:space="preserve"> </w:t>
      </w:r>
      <w:r>
        <w:t>јавне</w:t>
      </w:r>
      <w:r w:rsidR="00EC520E" w:rsidRPr="00BE7537">
        <w:t xml:space="preserve"> </w:t>
      </w:r>
      <w:r>
        <w:t>набавке</w:t>
      </w:r>
      <w:r w:rsidR="00EC520E" w:rsidRPr="00BE7537">
        <w:t xml:space="preserve">. </w:t>
      </w:r>
      <w:r>
        <w:t>Одељење</w:t>
      </w:r>
      <w:r w:rsidR="00EC520E" w:rsidRPr="00BE7537">
        <w:t xml:space="preserve"> </w:t>
      </w:r>
      <w:r>
        <w:t>за</w:t>
      </w:r>
      <w:r w:rsidR="00EC520E" w:rsidRPr="00BE7537">
        <w:t xml:space="preserve"> </w:t>
      </w:r>
      <w:r>
        <w:t>буџетску</w:t>
      </w:r>
      <w:r w:rsidR="00EC520E" w:rsidRPr="00BE7537">
        <w:t xml:space="preserve"> </w:t>
      </w:r>
      <w:r>
        <w:t>инспекцију</w:t>
      </w:r>
      <w:r w:rsidR="00EC520E" w:rsidRPr="00BE7537">
        <w:t xml:space="preserve"> </w:t>
      </w:r>
      <w:r>
        <w:t>обавља</w:t>
      </w:r>
      <w:r w:rsidR="00EC520E" w:rsidRPr="00BE7537">
        <w:t xml:space="preserve"> </w:t>
      </w:r>
      <w:r>
        <w:t>послове</w:t>
      </w:r>
      <w:r w:rsidR="00EC520E" w:rsidRPr="00BE7537">
        <w:t xml:space="preserve"> </w:t>
      </w:r>
      <w:r>
        <w:t>који</w:t>
      </w:r>
      <w:r w:rsidR="00EC520E" w:rsidRPr="00BE7537">
        <w:t xml:space="preserve"> </w:t>
      </w:r>
      <w:r>
        <w:t>се</w:t>
      </w:r>
      <w:r w:rsidR="00EC520E" w:rsidRPr="00BE7537">
        <w:t xml:space="preserve"> </w:t>
      </w:r>
      <w:r>
        <w:t>односе</w:t>
      </w:r>
      <w:r w:rsidR="00EC520E" w:rsidRPr="00BE7537">
        <w:t xml:space="preserve"> </w:t>
      </w:r>
      <w:r>
        <w:t>на</w:t>
      </w:r>
      <w:r w:rsidR="00EC520E" w:rsidRPr="00BE7537">
        <w:t xml:space="preserve"> </w:t>
      </w:r>
      <w:r>
        <w:t>контролу</w:t>
      </w:r>
      <w:r w:rsidR="00EC520E" w:rsidRPr="00BE7537">
        <w:t xml:space="preserve"> </w:t>
      </w:r>
      <w:r>
        <w:t>примене</w:t>
      </w:r>
      <w:r w:rsidR="00EC520E" w:rsidRPr="00BE7537">
        <w:t xml:space="preserve"> </w:t>
      </w:r>
      <w:r>
        <w:t>закона</w:t>
      </w:r>
      <w:r w:rsidR="00EC520E" w:rsidRPr="00BE7537">
        <w:t xml:space="preserve"> </w:t>
      </w:r>
      <w:r>
        <w:t>и</w:t>
      </w:r>
      <w:r w:rsidR="00EC520E" w:rsidRPr="00BE7537">
        <w:t xml:space="preserve"> </w:t>
      </w:r>
      <w:r>
        <w:t>пратећих</w:t>
      </w:r>
      <w:r w:rsidR="00EC520E" w:rsidRPr="00BE7537">
        <w:t xml:space="preserve"> </w:t>
      </w:r>
      <w:r>
        <w:t>прописа</w:t>
      </w:r>
      <w:r w:rsidR="00EC520E" w:rsidRPr="00BE7537">
        <w:t xml:space="preserve"> </w:t>
      </w:r>
      <w:r>
        <w:t>у</w:t>
      </w:r>
      <w:r w:rsidR="00EC520E" w:rsidRPr="00BE7537">
        <w:t xml:space="preserve"> </w:t>
      </w:r>
      <w:r>
        <w:t>области</w:t>
      </w:r>
      <w:r w:rsidR="00EC520E" w:rsidRPr="00BE7537">
        <w:t xml:space="preserve"> </w:t>
      </w:r>
      <w:r>
        <w:t>финансијско</w:t>
      </w:r>
      <w:r w:rsidR="00EC520E" w:rsidRPr="00BE7537">
        <w:t>-</w:t>
      </w:r>
      <w:r>
        <w:t>материјалног</w:t>
      </w:r>
      <w:r w:rsidR="00EC520E" w:rsidRPr="00BE7537">
        <w:t xml:space="preserve"> </w:t>
      </w:r>
      <w:r>
        <w:t>пословања</w:t>
      </w:r>
      <w:r w:rsidR="00EC520E" w:rsidRPr="00BE7537">
        <w:t xml:space="preserve"> </w:t>
      </w:r>
      <w:r>
        <w:t>и</w:t>
      </w:r>
      <w:r w:rsidR="00EC520E" w:rsidRPr="00BE7537">
        <w:t xml:space="preserve"> </w:t>
      </w:r>
      <w:r>
        <w:t>наменског</w:t>
      </w:r>
      <w:r w:rsidR="00EC520E" w:rsidRPr="00BE7537">
        <w:t xml:space="preserve"> </w:t>
      </w:r>
      <w:r>
        <w:t>и</w:t>
      </w:r>
      <w:r w:rsidR="00EC520E" w:rsidRPr="00BE7537">
        <w:t xml:space="preserve"> </w:t>
      </w:r>
      <w:r>
        <w:t>законитог</w:t>
      </w:r>
      <w:r w:rsidR="00EC520E" w:rsidRPr="00BE7537">
        <w:t xml:space="preserve"> </w:t>
      </w:r>
      <w:r>
        <w:t>коришћења</w:t>
      </w:r>
      <w:r w:rsidR="00EC520E" w:rsidRPr="00BE7537">
        <w:t xml:space="preserve"> </w:t>
      </w:r>
      <w:r>
        <w:t>средстава</w:t>
      </w:r>
      <w:r w:rsidR="00EC520E" w:rsidRPr="00BE7537">
        <w:t xml:space="preserve"> </w:t>
      </w:r>
      <w:r>
        <w:t>код</w:t>
      </w:r>
      <w:r w:rsidR="00EC520E" w:rsidRPr="00BE7537">
        <w:t xml:space="preserve"> </w:t>
      </w:r>
      <w:r>
        <w:t>свих</w:t>
      </w:r>
      <w:r w:rsidR="00EC520E" w:rsidRPr="00BE7537">
        <w:t xml:space="preserve"> </w:t>
      </w:r>
      <w:r>
        <w:t>корисника</w:t>
      </w:r>
      <w:r w:rsidR="00EC520E" w:rsidRPr="00BE7537">
        <w:t xml:space="preserve"> </w:t>
      </w:r>
      <w:r>
        <w:t>средстава</w:t>
      </w:r>
      <w:r w:rsidR="00EC520E" w:rsidRPr="00BE7537">
        <w:t xml:space="preserve"> </w:t>
      </w:r>
      <w:r>
        <w:t>наведених</w:t>
      </w:r>
      <w:r w:rsidR="00EC520E" w:rsidRPr="00BE7537">
        <w:t xml:space="preserve"> </w:t>
      </w:r>
      <w:r>
        <w:t>у</w:t>
      </w:r>
      <w:r w:rsidR="00EC520E" w:rsidRPr="00BE7537">
        <w:t xml:space="preserve"> </w:t>
      </w:r>
      <w:r>
        <w:t>закону</w:t>
      </w:r>
      <w:r w:rsidR="00EC520E" w:rsidRPr="00BE7537">
        <w:t xml:space="preserve"> </w:t>
      </w:r>
      <w:r>
        <w:t>којим</w:t>
      </w:r>
      <w:r w:rsidR="00EC520E" w:rsidRPr="00BE7537">
        <w:t xml:space="preserve"> </w:t>
      </w:r>
      <w:r>
        <w:t>се</w:t>
      </w:r>
      <w:r w:rsidR="00EC520E" w:rsidRPr="00BE7537">
        <w:t xml:space="preserve"> </w:t>
      </w:r>
      <w:r>
        <w:t>уређује</w:t>
      </w:r>
      <w:r w:rsidR="00EC520E" w:rsidRPr="00BE7537">
        <w:t xml:space="preserve"> </w:t>
      </w:r>
      <w:r>
        <w:t>буџетски</w:t>
      </w:r>
      <w:r w:rsidR="00EC520E" w:rsidRPr="00BE7537">
        <w:t xml:space="preserve"> </w:t>
      </w:r>
      <w:r>
        <w:t>систем</w:t>
      </w:r>
      <w:r w:rsidR="00EC520E" w:rsidRPr="00BE7537">
        <w:t>.</w:t>
      </w:r>
    </w:p>
    <w:p w14:paraId="5D3DDDB9" w14:textId="7E0142B8" w:rsidR="00EC520E" w:rsidRDefault="00074F71" w:rsidP="0026542F">
      <w:r>
        <w:t>УЈН</w:t>
      </w:r>
      <w:r w:rsidR="00EC520E" w:rsidRPr="0005204D">
        <w:t xml:space="preserve"> </w:t>
      </w:r>
      <w:r>
        <w:t>је</w:t>
      </w:r>
      <w:r w:rsidR="00EC520E" w:rsidRPr="0005204D">
        <w:t xml:space="preserve"> </w:t>
      </w:r>
      <w:r>
        <w:t>посебна</w:t>
      </w:r>
      <w:r w:rsidR="00EC520E" w:rsidRPr="0005204D">
        <w:t xml:space="preserve"> </w:t>
      </w:r>
      <w:r>
        <w:t>организација</w:t>
      </w:r>
      <w:r w:rsidR="00EC520E" w:rsidRPr="0005204D">
        <w:t xml:space="preserve"> </w:t>
      </w:r>
      <w:r>
        <w:t>која</w:t>
      </w:r>
      <w:r w:rsidR="00EC520E" w:rsidRPr="0005204D">
        <w:t xml:space="preserve"> </w:t>
      </w:r>
      <w:r>
        <w:t>врши</w:t>
      </w:r>
      <w:r w:rsidR="00EC520E" w:rsidRPr="0005204D">
        <w:t xml:space="preserve"> </w:t>
      </w:r>
      <w:r>
        <w:t>надзор</w:t>
      </w:r>
      <w:r w:rsidR="00EC520E" w:rsidRPr="0005204D">
        <w:t xml:space="preserve"> </w:t>
      </w:r>
      <w:r>
        <w:t>над</w:t>
      </w:r>
      <w:r w:rsidR="00EC520E" w:rsidRPr="0005204D">
        <w:t xml:space="preserve"> </w:t>
      </w:r>
      <w:r>
        <w:t>применом</w:t>
      </w:r>
      <w:r w:rsidR="00EC520E" w:rsidRPr="0005204D">
        <w:t xml:space="preserve"> </w:t>
      </w:r>
      <w:r>
        <w:t>ЗЈН</w:t>
      </w:r>
      <w:r w:rsidR="00EC520E" w:rsidRPr="0005204D">
        <w:t xml:space="preserve">, </w:t>
      </w:r>
      <w:r>
        <w:t>учествује</w:t>
      </w:r>
      <w:r w:rsidR="00EC520E" w:rsidRPr="0005204D">
        <w:t xml:space="preserve"> </w:t>
      </w:r>
      <w:r>
        <w:t>у</w:t>
      </w:r>
      <w:r w:rsidR="00EC520E" w:rsidRPr="0005204D">
        <w:t xml:space="preserve"> </w:t>
      </w:r>
      <w:r>
        <w:t>припреми</w:t>
      </w:r>
      <w:r w:rsidR="00EC520E" w:rsidRPr="0005204D">
        <w:t xml:space="preserve"> </w:t>
      </w:r>
      <w:r>
        <w:t>прописа</w:t>
      </w:r>
      <w:r w:rsidR="00EC520E" w:rsidRPr="0005204D">
        <w:t xml:space="preserve"> </w:t>
      </w:r>
      <w:r>
        <w:t>у</w:t>
      </w:r>
      <w:r w:rsidR="00EC520E" w:rsidRPr="0005204D">
        <w:t xml:space="preserve"> </w:t>
      </w:r>
      <w:r>
        <w:t>области</w:t>
      </w:r>
      <w:r w:rsidR="00EC520E" w:rsidRPr="0005204D">
        <w:t xml:space="preserve"> </w:t>
      </w:r>
      <w:r>
        <w:t>јавних</w:t>
      </w:r>
      <w:r w:rsidR="00EC520E" w:rsidRPr="0005204D">
        <w:t xml:space="preserve"> </w:t>
      </w:r>
      <w:r>
        <w:t>набавки</w:t>
      </w:r>
      <w:r w:rsidR="00EC520E" w:rsidRPr="0005204D">
        <w:t xml:space="preserve">, </w:t>
      </w:r>
      <w:r>
        <w:t>доноси</w:t>
      </w:r>
      <w:r w:rsidR="00EC520E" w:rsidRPr="0005204D">
        <w:t xml:space="preserve"> </w:t>
      </w:r>
      <w:r>
        <w:t>подзаконске</w:t>
      </w:r>
      <w:r w:rsidR="00EC520E" w:rsidRPr="0005204D">
        <w:t xml:space="preserve"> </w:t>
      </w:r>
      <w:r>
        <w:t>акте</w:t>
      </w:r>
      <w:r w:rsidR="00EC520E" w:rsidRPr="0005204D">
        <w:t xml:space="preserve"> </w:t>
      </w:r>
      <w:r>
        <w:t>и</w:t>
      </w:r>
      <w:r w:rsidR="00EC520E" w:rsidRPr="0005204D">
        <w:t xml:space="preserve"> </w:t>
      </w:r>
      <w:r>
        <w:t>обавља</w:t>
      </w:r>
      <w:r w:rsidR="00EC520E" w:rsidRPr="0005204D">
        <w:t xml:space="preserve"> </w:t>
      </w:r>
      <w:r>
        <w:t>стручне</w:t>
      </w:r>
      <w:r w:rsidR="00EC520E" w:rsidRPr="0005204D">
        <w:t xml:space="preserve"> </w:t>
      </w:r>
      <w:r>
        <w:t>послове</w:t>
      </w:r>
      <w:r w:rsidR="00EC520E" w:rsidRPr="0005204D">
        <w:t xml:space="preserve"> </w:t>
      </w:r>
      <w:r>
        <w:t>у</w:t>
      </w:r>
      <w:r w:rsidR="00EC520E" w:rsidRPr="0005204D">
        <w:t xml:space="preserve"> </w:t>
      </w:r>
      <w:r>
        <w:t>области</w:t>
      </w:r>
      <w:r w:rsidR="00EC520E" w:rsidRPr="0005204D">
        <w:t xml:space="preserve"> </w:t>
      </w:r>
      <w:r>
        <w:t>јавних</w:t>
      </w:r>
      <w:r w:rsidR="00EC520E" w:rsidRPr="0005204D">
        <w:t xml:space="preserve"> </w:t>
      </w:r>
      <w:r>
        <w:t>набавки</w:t>
      </w:r>
      <w:r w:rsidR="00EC520E" w:rsidRPr="0005204D">
        <w:t xml:space="preserve">, </w:t>
      </w:r>
      <w:r>
        <w:t>прати</w:t>
      </w:r>
      <w:r w:rsidR="00EC520E" w:rsidRPr="0005204D">
        <w:t xml:space="preserve"> </w:t>
      </w:r>
      <w:r>
        <w:t>спровођење</w:t>
      </w:r>
      <w:r w:rsidR="00EC520E" w:rsidRPr="0005204D">
        <w:t xml:space="preserve"> </w:t>
      </w:r>
      <w:r>
        <w:t>поступака</w:t>
      </w:r>
      <w:r w:rsidR="00EC520E" w:rsidRPr="0005204D">
        <w:t xml:space="preserve"> </w:t>
      </w:r>
      <w:r>
        <w:t>јавних</w:t>
      </w:r>
      <w:r w:rsidR="00EC520E" w:rsidRPr="0005204D">
        <w:t xml:space="preserve"> </w:t>
      </w:r>
      <w:r>
        <w:t>набавки</w:t>
      </w:r>
      <w:r w:rsidR="00EC520E" w:rsidRPr="0005204D">
        <w:t xml:space="preserve">, </w:t>
      </w:r>
      <w:r>
        <w:t>контролише</w:t>
      </w:r>
      <w:r w:rsidR="00EC520E" w:rsidRPr="0005204D">
        <w:t xml:space="preserve"> </w:t>
      </w:r>
      <w:r>
        <w:t>примену</w:t>
      </w:r>
      <w:r w:rsidR="00EC520E" w:rsidRPr="0005204D">
        <w:t xml:space="preserve"> </w:t>
      </w:r>
      <w:r>
        <w:t>појединих</w:t>
      </w:r>
      <w:r w:rsidR="00EC520E" w:rsidRPr="0005204D">
        <w:t xml:space="preserve"> </w:t>
      </w:r>
      <w:r>
        <w:t>поступака</w:t>
      </w:r>
      <w:r w:rsidR="00EC520E" w:rsidRPr="0005204D">
        <w:t xml:space="preserve">, </w:t>
      </w:r>
      <w:r>
        <w:t>управља</w:t>
      </w:r>
      <w:r w:rsidR="00EC520E" w:rsidRPr="0005204D">
        <w:t xml:space="preserve"> </w:t>
      </w:r>
      <w:r>
        <w:t>Порталом</w:t>
      </w:r>
      <w:r w:rsidR="00EC520E" w:rsidRPr="0005204D">
        <w:t xml:space="preserve"> </w:t>
      </w:r>
      <w:r>
        <w:t>јавних</w:t>
      </w:r>
      <w:r w:rsidR="00EC520E" w:rsidRPr="0005204D">
        <w:t xml:space="preserve"> </w:t>
      </w:r>
      <w:r>
        <w:t>набавки</w:t>
      </w:r>
      <w:r w:rsidR="00EC520E" w:rsidRPr="0005204D">
        <w:t xml:space="preserve"> (</w:t>
      </w:r>
      <w:r>
        <w:t>у</w:t>
      </w:r>
      <w:r w:rsidR="00EC520E" w:rsidRPr="0005204D">
        <w:t xml:space="preserve"> </w:t>
      </w:r>
      <w:r>
        <w:t>даљем</w:t>
      </w:r>
      <w:r w:rsidR="00EC520E" w:rsidRPr="0005204D">
        <w:t xml:space="preserve"> </w:t>
      </w:r>
      <w:r>
        <w:t>тексту</w:t>
      </w:r>
      <w:r w:rsidR="00EC520E" w:rsidRPr="0005204D">
        <w:t xml:space="preserve">: </w:t>
      </w:r>
      <w:r>
        <w:t>Портал</w:t>
      </w:r>
      <w:r w:rsidR="00EC520E" w:rsidRPr="0005204D">
        <w:t xml:space="preserve">), </w:t>
      </w:r>
      <w:r>
        <w:t>припрема</w:t>
      </w:r>
      <w:r w:rsidR="00EC520E" w:rsidRPr="0005204D">
        <w:t xml:space="preserve"> </w:t>
      </w:r>
      <w:r>
        <w:t>извештаје</w:t>
      </w:r>
      <w:r w:rsidR="00EC520E" w:rsidRPr="0005204D">
        <w:t xml:space="preserve"> </w:t>
      </w:r>
      <w:r>
        <w:t>о</w:t>
      </w:r>
      <w:r w:rsidR="00EC520E" w:rsidRPr="0005204D">
        <w:t xml:space="preserve"> </w:t>
      </w:r>
      <w:r>
        <w:t>јавним</w:t>
      </w:r>
      <w:r w:rsidR="00EC520E" w:rsidRPr="0005204D">
        <w:t xml:space="preserve"> </w:t>
      </w:r>
      <w:r>
        <w:t>набавкама</w:t>
      </w:r>
      <w:r w:rsidR="00EC520E" w:rsidRPr="0005204D">
        <w:t xml:space="preserve">, </w:t>
      </w:r>
      <w:r>
        <w:t>предлаже</w:t>
      </w:r>
      <w:r w:rsidR="00EC520E" w:rsidRPr="0005204D">
        <w:t xml:space="preserve"> </w:t>
      </w:r>
      <w:r>
        <w:t>мере</w:t>
      </w:r>
      <w:r w:rsidR="00EC520E" w:rsidRPr="0005204D">
        <w:t xml:space="preserve"> </w:t>
      </w:r>
      <w:r>
        <w:t>за</w:t>
      </w:r>
      <w:r w:rsidR="00EC520E" w:rsidRPr="0005204D">
        <w:t xml:space="preserve"> </w:t>
      </w:r>
      <w:r>
        <w:t>унапређење</w:t>
      </w:r>
      <w:r w:rsidR="00EC520E" w:rsidRPr="0005204D">
        <w:t xml:space="preserve"> </w:t>
      </w:r>
      <w:r>
        <w:t>система</w:t>
      </w:r>
      <w:r w:rsidR="00EC520E" w:rsidRPr="0005204D">
        <w:t xml:space="preserve"> </w:t>
      </w:r>
      <w:r>
        <w:t>јавних</w:t>
      </w:r>
      <w:r w:rsidR="00EC520E" w:rsidRPr="0005204D">
        <w:t xml:space="preserve"> </w:t>
      </w:r>
      <w:r>
        <w:t>набавки</w:t>
      </w:r>
      <w:r w:rsidR="00EC520E" w:rsidRPr="0005204D">
        <w:t xml:space="preserve">, </w:t>
      </w:r>
      <w:r>
        <w:t>пружа</w:t>
      </w:r>
      <w:r w:rsidR="00EC520E" w:rsidRPr="0005204D">
        <w:t xml:space="preserve"> </w:t>
      </w:r>
      <w:r>
        <w:t>стручну</w:t>
      </w:r>
      <w:r w:rsidR="00EC520E" w:rsidRPr="0005204D">
        <w:t xml:space="preserve"> </w:t>
      </w:r>
      <w:r>
        <w:t>помоћ</w:t>
      </w:r>
      <w:r w:rsidR="00EC520E" w:rsidRPr="0005204D">
        <w:t xml:space="preserve"> </w:t>
      </w:r>
      <w:r>
        <w:lastRenderedPageBreak/>
        <w:t>наручиоцима</w:t>
      </w:r>
      <w:r w:rsidR="00EC520E" w:rsidRPr="0005204D">
        <w:t xml:space="preserve"> </w:t>
      </w:r>
      <w:r>
        <w:t>и</w:t>
      </w:r>
      <w:r w:rsidR="00EC520E" w:rsidRPr="0005204D">
        <w:t xml:space="preserve"> </w:t>
      </w:r>
      <w:r>
        <w:t>понуђачима</w:t>
      </w:r>
      <w:r w:rsidR="00EC520E" w:rsidRPr="0005204D">
        <w:t xml:space="preserve">, </w:t>
      </w:r>
      <w:r>
        <w:t>доприноси</w:t>
      </w:r>
      <w:r w:rsidR="00EC520E" w:rsidRPr="0005204D">
        <w:t xml:space="preserve"> </w:t>
      </w:r>
      <w:r>
        <w:t>стварању</w:t>
      </w:r>
      <w:r w:rsidR="00EC520E" w:rsidRPr="0005204D">
        <w:t xml:space="preserve"> </w:t>
      </w:r>
      <w:r>
        <w:t>услова</w:t>
      </w:r>
      <w:r w:rsidR="00EC520E" w:rsidRPr="0005204D">
        <w:t xml:space="preserve"> </w:t>
      </w:r>
      <w:r>
        <w:t>за</w:t>
      </w:r>
      <w:r w:rsidR="00EC520E" w:rsidRPr="0005204D">
        <w:t xml:space="preserve"> </w:t>
      </w:r>
      <w:r>
        <w:t>економичну</w:t>
      </w:r>
      <w:r w:rsidR="00EC520E" w:rsidRPr="0005204D">
        <w:t xml:space="preserve">, </w:t>
      </w:r>
      <w:r>
        <w:t>ефикасну</w:t>
      </w:r>
      <w:r w:rsidR="00EC520E" w:rsidRPr="0005204D">
        <w:t xml:space="preserve"> </w:t>
      </w:r>
      <w:r>
        <w:t>и</w:t>
      </w:r>
      <w:r w:rsidR="00EC520E" w:rsidRPr="0005204D">
        <w:t xml:space="preserve"> </w:t>
      </w:r>
      <w:r>
        <w:t>транспарентну</w:t>
      </w:r>
      <w:r w:rsidR="00EC520E" w:rsidRPr="0005204D">
        <w:t xml:space="preserve"> </w:t>
      </w:r>
      <w:r>
        <w:t>употребу</w:t>
      </w:r>
      <w:r w:rsidR="00EC520E" w:rsidRPr="0005204D">
        <w:t xml:space="preserve"> </w:t>
      </w:r>
      <w:r>
        <w:t>јавних</w:t>
      </w:r>
      <w:r w:rsidR="00EC520E" w:rsidRPr="0005204D">
        <w:t xml:space="preserve"> </w:t>
      </w:r>
      <w:r>
        <w:t>средстава</w:t>
      </w:r>
      <w:r w:rsidR="00EC520E" w:rsidRPr="0005204D">
        <w:t xml:space="preserve"> </w:t>
      </w:r>
      <w:r>
        <w:t>у</w:t>
      </w:r>
      <w:r w:rsidR="00EC520E" w:rsidRPr="0005204D">
        <w:t xml:space="preserve"> </w:t>
      </w:r>
      <w:r>
        <w:t>поступку</w:t>
      </w:r>
      <w:r w:rsidR="00EC520E" w:rsidRPr="0005204D">
        <w:t xml:space="preserve"> </w:t>
      </w:r>
      <w:r>
        <w:t>јавне</w:t>
      </w:r>
      <w:r w:rsidR="00EC520E" w:rsidRPr="0005204D">
        <w:t xml:space="preserve"> </w:t>
      </w:r>
      <w:r>
        <w:t>набавке</w:t>
      </w:r>
      <w:r w:rsidR="00EC520E" w:rsidRPr="0005204D">
        <w:t xml:space="preserve">. </w:t>
      </w:r>
      <w:r>
        <w:t>УЈН</w:t>
      </w:r>
      <w:r w:rsidR="00EC520E" w:rsidRPr="0005204D">
        <w:t xml:space="preserve"> </w:t>
      </w:r>
      <w:r>
        <w:t>је</w:t>
      </w:r>
      <w:r w:rsidR="00EC520E" w:rsidRPr="0005204D">
        <w:t xml:space="preserve"> </w:t>
      </w:r>
      <w:r>
        <w:t>овлашћена</w:t>
      </w:r>
      <w:r w:rsidR="00EC520E" w:rsidRPr="0005204D">
        <w:t xml:space="preserve"> </w:t>
      </w:r>
      <w:r>
        <w:t>за</w:t>
      </w:r>
      <w:r w:rsidR="00EC520E" w:rsidRPr="0005204D">
        <w:t xml:space="preserve"> </w:t>
      </w:r>
      <w:r>
        <w:t>подношење</w:t>
      </w:r>
      <w:r w:rsidR="00EC520E" w:rsidRPr="0005204D">
        <w:t xml:space="preserve"> </w:t>
      </w:r>
      <w:r>
        <w:t>захтева</w:t>
      </w:r>
      <w:r w:rsidR="00EC520E" w:rsidRPr="0005204D">
        <w:t xml:space="preserve"> </w:t>
      </w:r>
      <w:r>
        <w:t>за</w:t>
      </w:r>
      <w:r w:rsidR="00EC520E" w:rsidRPr="0005204D">
        <w:t xml:space="preserve"> </w:t>
      </w:r>
      <w:r>
        <w:t>покретање</w:t>
      </w:r>
      <w:r w:rsidR="00EC520E" w:rsidRPr="0005204D">
        <w:t xml:space="preserve"> </w:t>
      </w:r>
      <w:r>
        <w:t>прекршајног</w:t>
      </w:r>
      <w:r w:rsidR="00EC520E" w:rsidRPr="0005204D">
        <w:t xml:space="preserve"> </w:t>
      </w:r>
      <w:r>
        <w:t>поступка</w:t>
      </w:r>
      <w:r w:rsidR="00EC520E" w:rsidRPr="0005204D">
        <w:t xml:space="preserve"> </w:t>
      </w:r>
      <w:r>
        <w:t>и</w:t>
      </w:r>
      <w:r w:rsidR="00EC520E" w:rsidRPr="0005204D">
        <w:t xml:space="preserve"> </w:t>
      </w:r>
      <w:r>
        <w:t>поступка</w:t>
      </w:r>
      <w:r w:rsidR="00EC520E" w:rsidRPr="0005204D">
        <w:t xml:space="preserve"> </w:t>
      </w:r>
      <w:r>
        <w:t>за</w:t>
      </w:r>
      <w:r w:rsidR="00EC520E" w:rsidRPr="0005204D">
        <w:t xml:space="preserve"> </w:t>
      </w:r>
      <w:r>
        <w:t>утврђивање</w:t>
      </w:r>
      <w:r w:rsidR="00EC520E" w:rsidRPr="0005204D">
        <w:t xml:space="preserve"> </w:t>
      </w:r>
      <w:r>
        <w:t>ништавости</w:t>
      </w:r>
      <w:r w:rsidR="00EC520E" w:rsidRPr="0005204D">
        <w:t xml:space="preserve"> </w:t>
      </w:r>
      <w:r>
        <w:t>уговора</w:t>
      </w:r>
      <w:r w:rsidR="00EC520E" w:rsidRPr="0005204D">
        <w:t xml:space="preserve"> </w:t>
      </w:r>
      <w:r>
        <w:t>о</w:t>
      </w:r>
      <w:r w:rsidR="00EC520E" w:rsidRPr="0005204D">
        <w:t xml:space="preserve"> </w:t>
      </w:r>
      <w:r>
        <w:t>јавној</w:t>
      </w:r>
      <w:r w:rsidR="00EC520E" w:rsidRPr="0005204D">
        <w:t xml:space="preserve"> </w:t>
      </w:r>
      <w:r>
        <w:t>набавци</w:t>
      </w:r>
      <w:r w:rsidR="00EC520E" w:rsidRPr="0005204D">
        <w:t xml:space="preserve">. </w:t>
      </w:r>
      <w:r>
        <w:t>УЈН</w:t>
      </w:r>
      <w:r w:rsidR="00EC520E" w:rsidRPr="0005204D">
        <w:t xml:space="preserve"> </w:t>
      </w:r>
      <w:r>
        <w:t>је</w:t>
      </w:r>
      <w:r w:rsidR="00EC520E" w:rsidRPr="0005204D">
        <w:t xml:space="preserve"> </w:t>
      </w:r>
      <w:r>
        <w:t>институција</w:t>
      </w:r>
      <w:r w:rsidR="00EC520E" w:rsidRPr="0005204D">
        <w:t xml:space="preserve"> </w:t>
      </w:r>
      <w:r>
        <w:t>која</w:t>
      </w:r>
      <w:r w:rsidR="00EC520E" w:rsidRPr="0005204D">
        <w:t xml:space="preserve"> </w:t>
      </w:r>
      <w:r>
        <w:t>у</w:t>
      </w:r>
      <w:r w:rsidR="00EC520E" w:rsidRPr="0005204D">
        <w:t xml:space="preserve"> </w:t>
      </w:r>
      <w:r>
        <w:t>складу</w:t>
      </w:r>
      <w:r w:rsidR="00EC520E" w:rsidRPr="0005204D">
        <w:t xml:space="preserve"> </w:t>
      </w:r>
      <w:r>
        <w:t>са</w:t>
      </w:r>
      <w:r w:rsidR="00EC520E" w:rsidRPr="0005204D">
        <w:t xml:space="preserve"> </w:t>
      </w:r>
      <w:r>
        <w:t>законом</w:t>
      </w:r>
      <w:r w:rsidR="00EC520E" w:rsidRPr="0005204D">
        <w:t xml:space="preserve"> </w:t>
      </w:r>
      <w:r>
        <w:t>и</w:t>
      </w:r>
      <w:r w:rsidR="00EC520E" w:rsidRPr="0005204D">
        <w:t xml:space="preserve"> </w:t>
      </w:r>
      <w:r>
        <w:t>уз</w:t>
      </w:r>
      <w:r w:rsidR="00EC520E" w:rsidRPr="0005204D">
        <w:t xml:space="preserve"> </w:t>
      </w:r>
      <w:r>
        <w:t>сагласност</w:t>
      </w:r>
      <w:r w:rsidR="00EC520E" w:rsidRPr="0005204D">
        <w:t xml:space="preserve"> </w:t>
      </w:r>
      <w:r>
        <w:t>Владе</w:t>
      </w:r>
      <w:r w:rsidR="00EC520E" w:rsidRPr="0005204D">
        <w:t xml:space="preserve"> </w:t>
      </w:r>
      <w:r>
        <w:t>води</w:t>
      </w:r>
      <w:r w:rsidR="00EC520E" w:rsidRPr="0005204D">
        <w:t xml:space="preserve"> </w:t>
      </w:r>
      <w:r>
        <w:t>преговоре</w:t>
      </w:r>
      <w:r w:rsidR="00EC520E" w:rsidRPr="0005204D">
        <w:t xml:space="preserve"> </w:t>
      </w:r>
      <w:r>
        <w:t>о</w:t>
      </w:r>
      <w:r w:rsidR="00EC520E" w:rsidRPr="0005204D">
        <w:t xml:space="preserve"> </w:t>
      </w:r>
      <w:r>
        <w:t>приступању</w:t>
      </w:r>
      <w:r w:rsidR="00EC520E" w:rsidRPr="0005204D">
        <w:t xml:space="preserve"> </w:t>
      </w:r>
      <w:r>
        <w:t>ЕУ</w:t>
      </w:r>
      <w:r w:rsidR="00EC520E" w:rsidRPr="0005204D">
        <w:t xml:space="preserve"> </w:t>
      </w:r>
      <w:r>
        <w:t>у</w:t>
      </w:r>
      <w:r w:rsidR="00EC520E" w:rsidRPr="0005204D">
        <w:t xml:space="preserve"> </w:t>
      </w:r>
      <w:r>
        <w:t>области</w:t>
      </w:r>
      <w:r w:rsidR="00EC520E" w:rsidRPr="0005204D">
        <w:t xml:space="preserve"> </w:t>
      </w:r>
      <w:r>
        <w:t>јавних</w:t>
      </w:r>
      <w:r w:rsidR="00EC520E" w:rsidRPr="0005204D">
        <w:t xml:space="preserve"> </w:t>
      </w:r>
      <w:r>
        <w:t>набавки</w:t>
      </w:r>
      <w:r w:rsidR="00EC520E" w:rsidRPr="0005204D">
        <w:t xml:space="preserve">, </w:t>
      </w:r>
      <w:r>
        <w:t>те</w:t>
      </w:r>
      <w:r w:rsidR="00EC520E" w:rsidRPr="0005204D">
        <w:t xml:space="preserve"> </w:t>
      </w:r>
      <w:r>
        <w:t>припрема</w:t>
      </w:r>
      <w:r w:rsidR="00EC520E" w:rsidRPr="0005204D">
        <w:t xml:space="preserve"> </w:t>
      </w:r>
      <w:r>
        <w:t>планове</w:t>
      </w:r>
      <w:r w:rsidR="00EC520E" w:rsidRPr="0005204D">
        <w:t xml:space="preserve"> </w:t>
      </w:r>
      <w:r>
        <w:t>и</w:t>
      </w:r>
      <w:r w:rsidR="00EC520E" w:rsidRPr="0005204D">
        <w:t xml:space="preserve"> </w:t>
      </w:r>
      <w:r>
        <w:t>нормативне</w:t>
      </w:r>
      <w:r w:rsidR="00EC520E" w:rsidRPr="0005204D">
        <w:t xml:space="preserve"> </w:t>
      </w:r>
      <w:r>
        <w:t>акте</w:t>
      </w:r>
      <w:r w:rsidR="00EC520E" w:rsidRPr="0005204D">
        <w:t xml:space="preserve"> </w:t>
      </w:r>
      <w:r>
        <w:t>у</w:t>
      </w:r>
      <w:r w:rsidR="00EC520E" w:rsidRPr="0005204D">
        <w:t xml:space="preserve"> </w:t>
      </w:r>
      <w:r>
        <w:t>вези</w:t>
      </w:r>
      <w:r w:rsidR="00EC520E" w:rsidRPr="0005204D">
        <w:t xml:space="preserve"> </w:t>
      </w:r>
      <w:r>
        <w:t>са</w:t>
      </w:r>
      <w:r w:rsidR="00EC520E" w:rsidRPr="0005204D">
        <w:t xml:space="preserve"> </w:t>
      </w:r>
      <w:r>
        <w:t>јавним</w:t>
      </w:r>
      <w:r w:rsidR="00EC520E" w:rsidRPr="0005204D">
        <w:t xml:space="preserve"> </w:t>
      </w:r>
      <w:r>
        <w:t>набавкама</w:t>
      </w:r>
      <w:r w:rsidR="00EC520E" w:rsidRPr="0005204D">
        <w:t>.</w:t>
      </w:r>
    </w:p>
    <w:p w14:paraId="435B9DAA" w14:textId="31D61904" w:rsidR="00456AFA" w:rsidRPr="00BE7537" w:rsidRDefault="00074F71" w:rsidP="00456AFA">
      <w:r>
        <w:t>За</w:t>
      </w:r>
      <w:r w:rsidR="00456AFA" w:rsidRPr="00456AFA">
        <w:t xml:space="preserve"> </w:t>
      </w:r>
      <w:r>
        <w:t>заштиту</w:t>
      </w:r>
      <w:r w:rsidR="00456AFA" w:rsidRPr="00456AFA">
        <w:t xml:space="preserve"> </w:t>
      </w:r>
      <w:r>
        <w:t>права</w:t>
      </w:r>
      <w:r w:rsidR="00456AFA" w:rsidRPr="00456AFA">
        <w:t xml:space="preserve"> </w:t>
      </w:r>
      <w:r>
        <w:t>у</w:t>
      </w:r>
      <w:r w:rsidR="00456AFA" w:rsidRPr="00BE7537">
        <w:t xml:space="preserve"> </w:t>
      </w:r>
      <w:r>
        <w:t>поступцима</w:t>
      </w:r>
      <w:r w:rsidR="00456AFA">
        <w:rPr>
          <w:rStyle w:val="CommentReference"/>
        </w:rPr>
        <w:t xml:space="preserve"> </w:t>
      </w:r>
      <w:r>
        <w:t>јавних</w:t>
      </w:r>
      <w:r w:rsidR="00456AFA" w:rsidRPr="00BE7537">
        <w:t xml:space="preserve"> </w:t>
      </w:r>
      <w:r>
        <w:t>набавки</w:t>
      </w:r>
      <w:r w:rsidR="00456AFA" w:rsidRPr="00BE7537">
        <w:t xml:space="preserve"> </w:t>
      </w:r>
      <w:r>
        <w:t>је</w:t>
      </w:r>
      <w:r w:rsidR="00456AFA" w:rsidRPr="00BE7537">
        <w:t xml:space="preserve"> </w:t>
      </w:r>
      <w:r>
        <w:t>надлежна</w:t>
      </w:r>
      <w:r w:rsidR="00456AFA" w:rsidRPr="00BE7537">
        <w:t xml:space="preserve"> </w:t>
      </w:r>
      <w:r>
        <w:t>РК</w:t>
      </w:r>
      <w:r w:rsidR="00456AFA" w:rsidRPr="00BE7537">
        <w:t xml:space="preserve"> </w:t>
      </w:r>
      <w:r>
        <w:t>као</w:t>
      </w:r>
      <w:r w:rsidR="00456AFA" w:rsidRPr="00BE7537">
        <w:t xml:space="preserve"> </w:t>
      </w:r>
      <w:r>
        <w:t>самосталан</w:t>
      </w:r>
      <w:r w:rsidR="00456AFA" w:rsidRPr="00BE7537">
        <w:t xml:space="preserve"> </w:t>
      </w:r>
      <w:r>
        <w:t>и</w:t>
      </w:r>
      <w:r w:rsidR="00456AFA" w:rsidRPr="00BE7537">
        <w:t xml:space="preserve"> </w:t>
      </w:r>
      <w:r>
        <w:t>независан</w:t>
      </w:r>
      <w:r w:rsidR="00456AFA" w:rsidRPr="00BE7537">
        <w:t xml:space="preserve"> </w:t>
      </w:r>
      <w:r>
        <w:t>орган</w:t>
      </w:r>
      <w:r w:rsidR="00456AFA" w:rsidRPr="00BE7537">
        <w:t xml:space="preserve"> </w:t>
      </w:r>
      <w:r>
        <w:t>који</w:t>
      </w:r>
      <w:r w:rsidR="00456AFA" w:rsidRPr="00BE7537">
        <w:t xml:space="preserve"> </w:t>
      </w:r>
      <w:r>
        <w:t>за</w:t>
      </w:r>
      <w:r w:rsidR="00456AFA" w:rsidRPr="00BE7537">
        <w:t xml:space="preserve"> </w:t>
      </w:r>
      <w:r>
        <w:t>свој</w:t>
      </w:r>
      <w:r w:rsidR="00456AFA" w:rsidRPr="00BE7537">
        <w:t xml:space="preserve"> </w:t>
      </w:r>
      <w:r>
        <w:t>рад</w:t>
      </w:r>
      <w:r w:rsidR="00456AFA" w:rsidRPr="00BE7537">
        <w:t xml:space="preserve"> </w:t>
      </w:r>
      <w:r>
        <w:t>одговара</w:t>
      </w:r>
      <w:r w:rsidR="00456AFA" w:rsidRPr="00BE7537">
        <w:t xml:space="preserve"> </w:t>
      </w:r>
      <w:r>
        <w:t>Народној</w:t>
      </w:r>
      <w:r w:rsidR="00456AFA" w:rsidRPr="00BE7537">
        <w:t xml:space="preserve"> </w:t>
      </w:r>
      <w:r>
        <w:t>скупштини</w:t>
      </w:r>
      <w:r w:rsidR="00456AFA" w:rsidRPr="00BE7537">
        <w:t xml:space="preserve">. </w:t>
      </w:r>
      <w:r>
        <w:t>У</w:t>
      </w:r>
      <w:r w:rsidR="00456AFA" w:rsidRPr="00BE7537">
        <w:t xml:space="preserve"> </w:t>
      </w:r>
      <w:r>
        <w:t>оквиру</w:t>
      </w:r>
      <w:r w:rsidR="00456AFA" w:rsidRPr="00BE7537">
        <w:t xml:space="preserve"> </w:t>
      </w:r>
      <w:r>
        <w:t>прописаних</w:t>
      </w:r>
      <w:r w:rsidR="00456AFA" w:rsidRPr="00BE7537">
        <w:t xml:space="preserve"> </w:t>
      </w:r>
      <w:r>
        <w:t>надлежности</w:t>
      </w:r>
      <w:r w:rsidR="00456AFA" w:rsidRPr="00BE7537">
        <w:t xml:space="preserve"> </w:t>
      </w:r>
      <w:r>
        <w:t>одлучује</w:t>
      </w:r>
      <w:r w:rsidR="00456AFA" w:rsidRPr="00BE7537">
        <w:t xml:space="preserve"> </w:t>
      </w:r>
      <w:r>
        <w:t>о</w:t>
      </w:r>
      <w:r w:rsidR="00456AFA" w:rsidRPr="00BE7537">
        <w:t xml:space="preserve"> </w:t>
      </w:r>
      <w:r>
        <w:t>захтеву</w:t>
      </w:r>
      <w:r w:rsidR="00456AFA" w:rsidRPr="00BE7537">
        <w:t xml:space="preserve"> </w:t>
      </w:r>
      <w:r>
        <w:t>за</w:t>
      </w:r>
      <w:r w:rsidR="00456AFA" w:rsidRPr="00BE7537">
        <w:t xml:space="preserve"> </w:t>
      </w:r>
      <w:r>
        <w:t>заштиту</w:t>
      </w:r>
      <w:r w:rsidR="00456AFA" w:rsidRPr="00BE7537">
        <w:t xml:space="preserve"> </w:t>
      </w:r>
      <w:r>
        <w:t>права</w:t>
      </w:r>
      <w:r w:rsidR="00456AFA" w:rsidRPr="00BE7537">
        <w:t xml:space="preserve"> </w:t>
      </w:r>
      <w:r>
        <w:t>у</w:t>
      </w:r>
      <w:r w:rsidR="00456AFA" w:rsidRPr="00BE7537">
        <w:t xml:space="preserve"> </w:t>
      </w:r>
      <w:r>
        <w:t>свим</w:t>
      </w:r>
      <w:r w:rsidR="00456AFA" w:rsidRPr="00BE7537">
        <w:t xml:space="preserve"> </w:t>
      </w:r>
      <w:r>
        <w:t>поступцима</w:t>
      </w:r>
      <w:r w:rsidR="00456AFA" w:rsidRPr="00BE7537">
        <w:t xml:space="preserve"> </w:t>
      </w:r>
      <w:r>
        <w:t>јавних</w:t>
      </w:r>
      <w:r w:rsidR="00456AFA" w:rsidRPr="00BE7537">
        <w:t xml:space="preserve"> </w:t>
      </w:r>
      <w:r>
        <w:t>набавки</w:t>
      </w:r>
      <w:r w:rsidR="00456AFA" w:rsidRPr="00BE7537">
        <w:t xml:space="preserve">, </w:t>
      </w:r>
      <w:r>
        <w:t>прати</w:t>
      </w:r>
      <w:r w:rsidR="00456AFA" w:rsidRPr="00BE7537">
        <w:t xml:space="preserve"> </w:t>
      </w:r>
      <w:r>
        <w:t>извршење</w:t>
      </w:r>
      <w:r w:rsidR="00456AFA" w:rsidRPr="00BE7537">
        <w:t xml:space="preserve"> </w:t>
      </w:r>
      <w:r>
        <w:t>одлука</w:t>
      </w:r>
      <w:r w:rsidR="00456AFA" w:rsidRPr="00BE7537">
        <w:t xml:space="preserve"> </w:t>
      </w:r>
      <w:r>
        <w:t>које</w:t>
      </w:r>
      <w:r w:rsidR="00456AFA" w:rsidRPr="00BE7537">
        <w:t xml:space="preserve"> </w:t>
      </w:r>
      <w:r>
        <w:t>је</w:t>
      </w:r>
      <w:r w:rsidR="00456AFA" w:rsidRPr="00BE7537">
        <w:t xml:space="preserve"> </w:t>
      </w:r>
      <w:r>
        <w:t>донела</w:t>
      </w:r>
      <w:r w:rsidR="00456AFA" w:rsidRPr="00BE7537">
        <w:t xml:space="preserve">, </w:t>
      </w:r>
      <w:r>
        <w:t>поништава</w:t>
      </w:r>
      <w:r w:rsidR="00456AFA" w:rsidRPr="00BE7537">
        <w:t xml:space="preserve"> </w:t>
      </w:r>
      <w:r>
        <w:t>уговор</w:t>
      </w:r>
      <w:r w:rsidR="00456AFA" w:rsidRPr="00BE7537">
        <w:t xml:space="preserve"> </w:t>
      </w:r>
      <w:r>
        <w:t>о</w:t>
      </w:r>
      <w:r w:rsidR="00456AFA" w:rsidRPr="00BE7537">
        <w:t xml:space="preserve"> </w:t>
      </w:r>
      <w:r>
        <w:t>јавној</w:t>
      </w:r>
      <w:r w:rsidR="00456AFA" w:rsidRPr="00BE7537">
        <w:t xml:space="preserve"> </w:t>
      </w:r>
      <w:r>
        <w:t>набавци</w:t>
      </w:r>
      <w:r w:rsidR="00456AFA" w:rsidRPr="00BE7537">
        <w:t xml:space="preserve">, </w:t>
      </w:r>
      <w:r>
        <w:t>изриче</w:t>
      </w:r>
      <w:r w:rsidR="00456AFA" w:rsidRPr="00BE7537">
        <w:t xml:space="preserve"> </w:t>
      </w:r>
      <w:r>
        <w:t>новчане</w:t>
      </w:r>
      <w:r w:rsidR="00456AFA" w:rsidRPr="00BE7537">
        <w:t xml:space="preserve"> </w:t>
      </w:r>
      <w:r>
        <w:t>казне</w:t>
      </w:r>
      <w:r w:rsidR="00456AFA" w:rsidRPr="00BE7537">
        <w:t xml:space="preserve"> </w:t>
      </w:r>
      <w:r>
        <w:t>наручиоцу</w:t>
      </w:r>
      <w:r w:rsidR="00456AFA" w:rsidRPr="00BE7537">
        <w:t xml:space="preserve"> </w:t>
      </w:r>
      <w:r>
        <w:t>и</w:t>
      </w:r>
      <w:r w:rsidR="00456AFA" w:rsidRPr="00BE7537">
        <w:t xml:space="preserve"> </w:t>
      </w:r>
      <w:r>
        <w:t>одговорном</w:t>
      </w:r>
      <w:r w:rsidR="00456AFA" w:rsidRPr="00BE7537">
        <w:t xml:space="preserve"> </w:t>
      </w:r>
      <w:r>
        <w:t>лицу</w:t>
      </w:r>
      <w:r w:rsidR="00456AFA" w:rsidRPr="00BE7537">
        <w:t xml:space="preserve"> </w:t>
      </w:r>
      <w:r>
        <w:t>наручиоца</w:t>
      </w:r>
      <w:r w:rsidR="00456AFA" w:rsidRPr="00BE7537">
        <w:t xml:space="preserve"> </w:t>
      </w:r>
      <w:r>
        <w:t>и</w:t>
      </w:r>
      <w:r w:rsidR="00456AFA" w:rsidRPr="00BE7537">
        <w:t xml:space="preserve"> </w:t>
      </w:r>
      <w:r>
        <w:t>подноси</w:t>
      </w:r>
      <w:r w:rsidR="00456AFA" w:rsidRPr="00BE7537">
        <w:t xml:space="preserve"> </w:t>
      </w:r>
      <w:r>
        <w:t>предлог</w:t>
      </w:r>
      <w:r w:rsidR="00456AFA" w:rsidRPr="00BE7537">
        <w:t xml:space="preserve"> </w:t>
      </w:r>
      <w:r>
        <w:t>за</w:t>
      </w:r>
      <w:r w:rsidR="00456AFA" w:rsidRPr="00BE7537">
        <w:t xml:space="preserve"> </w:t>
      </w:r>
      <w:r>
        <w:t>разрешење</w:t>
      </w:r>
      <w:r w:rsidR="00456AFA" w:rsidRPr="00BE7537">
        <w:t xml:space="preserve"> </w:t>
      </w:r>
      <w:r>
        <w:t>руководиоца</w:t>
      </w:r>
      <w:r w:rsidR="00456AFA" w:rsidRPr="00BE7537">
        <w:t xml:space="preserve"> </w:t>
      </w:r>
      <w:r>
        <w:t>или</w:t>
      </w:r>
      <w:r w:rsidR="00456AFA" w:rsidRPr="00BE7537">
        <w:t xml:space="preserve"> </w:t>
      </w:r>
      <w:r>
        <w:t>одговорног</w:t>
      </w:r>
      <w:r w:rsidR="00456AFA" w:rsidRPr="00BE7537">
        <w:t xml:space="preserve"> </w:t>
      </w:r>
      <w:r>
        <w:t>лица</w:t>
      </w:r>
      <w:r w:rsidR="00456AFA" w:rsidRPr="00BE7537">
        <w:t xml:space="preserve"> </w:t>
      </w:r>
      <w:r>
        <w:t>наручиоца</w:t>
      </w:r>
      <w:r w:rsidR="00456AFA" w:rsidRPr="00BE7537">
        <w:t xml:space="preserve">, </w:t>
      </w:r>
      <w:r>
        <w:t>изриче</w:t>
      </w:r>
      <w:r w:rsidR="00456AFA" w:rsidRPr="00BE7537">
        <w:t xml:space="preserve"> </w:t>
      </w:r>
      <w:r>
        <w:t>новчану</w:t>
      </w:r>
      <w:r w:rsidR="00456AFA" w:rsidRPr="00BE7537">
        <w:t xml:space="preserve"> </w:t>
      </w:r>
      <w:r>
        <w:t>казну</w:t>
      </w:r>
      <w:r w:rsidR="00456AFA" w:rsidRPr="00BE7537">
        <w:t xml:space="preserve"> </w:t>
      </w:r>
      <w:r>
        <w:t>подносиоцу</w:t>
      </w:r>
      <w:r w:rsidR="00456AFA" w:rsidRPr="00BE7537">
        <w:t xml:space="preserve"> </w:t>
      </w:r>
      <w:r>
        <w:t>захтева</w:t>
      </w:r>
      <w:r w:rsidR="00456AFA" w:rsidRPr="00BE7537">
        <w:t xml:space="preserve"> </w:t>
      </w:r>
      <w:r>
        <w:t>у</w:t>
      </w:r>
      <w:r w:rsidR="00456AFA" w:rsidRPr="00BE7537">
        <w:t xml:space="preserve"> </w:t>
      </w:r>
      <w:r>
        <w:t>случају</w:t>
      </w:r>
      <w:r w:rsidR="00456AFA" w:rsidRPr="00BE7537">
        <w:t xml:space="preserve"> </w:t>
      </w:r>
      <w:r>
        <w:t>злоупотребе</w:t>
      </w:r>
      <w:r w:rsidR="00456AFA" w:rsidRPr="00BE7537">
        <w:t xml:space="preserve"> </w:t>
      </w:r>
      <w:r>
        <w:t>подношења</w:t>
      </w:r>
      <w:r w:rsidR="00456AFA" w:rsidRPr="00BE7537">
        <w:t xml:space="preserve"> </w:t>
      </w:r>
      <w:r>
        <w:t>захтева</w:t>
      </w:r>
      <w:r w:rsidR="00456AFA" w:rsidRPr="00BE7537">
        <w:t xml:space="preserve"> </w:t>
      </w:r>
      <w:r>
        <w:t>за</w:t>
      </w:r>
      <w:r w:rsidR="00456AFA" w:rsidRPr="00BE7537">
        <w:t xml:space="preserve"> </w:t>
      </w:r>
      <w:r>
        <w:t>заштиту</w:t>
      </w:r>
      <w:r w:rsidR="00456AFA" w:rsidRPr="00BE7537">
        <w:t xml:space="preserve"> </w:t>
      </w:r>
      <w:r>
        <w:t>права</w:t>
      </w:r>
      <w:r w:rsidR="00456AFA" w:rsidRPr="00BE7537">
        <w:t xml:space="preserve">, </w:t>
      </w:r>
      <w:r>
        <w:t>води</w:t>
      </w:r>
      <w:r w:rsidR="00456AFA" w:rsidRPr="00BE7537">
        <w:t xml:space="preserve"> </w:t>
      </w:r>
      <w:r>
        <w:t>прекршајни</w:t>
      </w:r>
      <w:r w:rsidR="00456AFA" w:rsidRPr="00BE7537">
        <w:t xml:space="preserve"> </w:t>
      </w:r>
      <w:r>
        <w:t>поступак</w:t>
      </w:r>
      <w:r w:rsidR="00456AFA" w:rsidRPr="00BE7537">
        <w:t xml:space="preserve"> </w:t>
      </w:r>
      <w:r>
        <w:t>у</w:t>
      </w:r>
      <w:r w:rsidR="00456AFA" w:rsidRPr="00BE7537">
        <w:t xml:space="preserve"> </w:t>
      </w:r>
      <w:r>
        <w:t>првом</w:t>
      </w:r>
      <w:r w:rsidR="00456AFA" w:rsidRPr="00BE7537">
        <w:t xml:space="preserve"> </w:t>
      </w:r>
      <w:r>
        <w:t>степену</w:t>
      </w:r>
      <w:r w:rsidR="00456AFA" w:rsidRPr="00BE7537">
        <w:t xml:space="preserve"> </w:t>
      </w:r>
      <w:r>
        <w:t>за</w:t>
      </w:r>
      <w:r w:rsidR="00456AFA" w:rsidRPr="00BE7537">
        <w:t xml:space="preserve"> </w:t>
      </w:r>
      <w:r>
        <w:t>прекршаје</w:t>
      </w:r>
      <w:r w:rsidR="00456AFA" w:rsidRPr="00BE7537">
        <w:t xml:space="preserve"> </w:t>
      </w:r>
      <w:r>
        <w:t>прописане</w:t>
      </w:r>
      <w:r w:rsidR="00456AFA" w:rsidRPr="00BE7537">
        <w:t xml:space="preserve"> </w:t>
      </w:r>
      <w:r>
        <w:t>законом</w:t>
      </w:r>
      <w:r w:rsidR="00456AFA" w:rsidRPr="00BE7537">
        <w:t xml:space="preserve">, </w:t>
      </w:r>
      <w:r>
        <w:t>покреће</w:t>
      </w:r>
      <w:r w:rsidR="00456AFA" w:rsidRPr="00BE7537">
        <w:t xml:space="preserve"> </w:t>
      </w:r>
      <w:r>
        <w:t>поступак</w:t>
      </w:r>
      <w:r w:rsidR="00456AFA" w:rsidRPr="00BE7537">
        <w:t xml:space="preserve"> </w:t>
      </w:r>
      <w:r>
        <w:t>за</w:t>
      </w:r>
      <w:r w:rsidR="00456AFA" w:rsidRPr="00BE7537">
        <w:t xml:space="preserve"> </w:t>
      </w:r>
      <w:r>
        <w:t>утврђивање</w:t>
      </w:r>
      <w:r w:rsidR="00456AFA" w:rsidRPr="00BE7537">
        <w:t xml:space="preserve"> </w:t>
      </w:r>
      <w:r>
        <w:t>ништавости</w:t>
      </w:r>
      <w:r w:rsidR="00456AFA" w:rsidRPr="00BE7537">
        <w:t xml:space="preserve"> </w:t>
      </w:r>
      <w:r>
        <w:t>уговора</w:t>
      </w:r>
      <w:r w:rsidR="00456AFA" w:rsidRPr="00BE7537">
        <w:t xml:space="preserve"> </w:t>
      </w:r>
      <w:r>
        <w:t>о</w:t>
      </w:r>
      <w:r w:rsidR="00456AFA" w:rsidRPr="00BE7537">
        <w:t xml:space="preserve"> </w:t>
      </w:r>
      <w:r>
        <w:t>јавној</w:t>
      </w:r>
      <w:r w:rsidR="00456AFA" w:rsidRPr="00BE7537">
        <w:t xml:space="preserve"> </w:t>
      </w:r>
      <w:r>
        <w:t>набавци</w:t>
      </w:r>
      <w:r w:rsidR="00456AFA" w:rsidRPr="00BE7537">
        <w:t xml:space="preserve"> </w:t>
      </w:r>
      <w:r>
        <w:t>и</w:t>
      </w:r>
      <w:r w:rsidR="00456AFA" w:rsidRPr="00BE7537">
        <w:t xml:space="preserve"> </w:t>
      </w:r>
      <w:r>
        <w:t>обавља</w:t>
      </w:r>
      <w:r w:rsidR="00456AFA" w:rsidRPr="00BE7537">
        <w:t xml:space="preserve"> </w:t>
      </w:r>
      <w:r>
        <w:t>друге</w:t>
      </w:r>
      <w:r w:rsidR="00456AFA" w:rsidRPr="00BE7537">
        <w:t xml:space="preserve"> </w:t>
      </w:r>
      <w:r>
        <w:t>послове</w:t>
      </w:r>
      <w:r w:rsidR="00456AFA" w:rsidRPr="00BE7537">
        <w:t xml:space="preserve"> </w:t>
      </w:r>
      <w:r>
        <w:t>у</w:t>
      </w:r>
      <w:r w:rsidR="00456AFA" w:rsidRPr="00BE7537">
        <w:t xml:space="preserve"> </w:t>
      </w:r>
      <w:r>
        <w:t>складу</w:t>
      </w:r>
      <w:r w:rsidR="00456AFA" w:rsidRPr="00BE7537">
        <w:t xml:space="preserve"> </w:t>
      </w:r>
      <w:r>
        <w:t>са</w:t>
      </w:r>
      <w:r w:rsidR="00456AFA" w:rsidRPr="00BE7537">
        <w:t xml:space="preserve"> </w:t>
      </w:r>
      <w:r>
        <w:t>законом</w:t>
      </w:r>
      <w:r w:rsidR="00456AFA" w:rsidRPr="00BE7537">
        <w:t>.</w:t>
      </w:r>
    </w:p>
    <w:p w14:paraId="2CBC67B0" w14:textId="59BFACC3" w:rsidR="00456AFA" w:rsidRPr="00BE7537" w:rsidRDefault="00074F71" w:rsidP="00456AFA">
      <w:r>
        <w:t>У</w:t>
      </w:r>
      <w:r w:rsidR="00456AFA" w:rsidRPr="00BE7537">
        <w:t xml:space="preserve"> </w:t>
      </w:r>
      <w:r>
        <w:t>претходном</w:t>
      </w:r>
      <w:r w:rsidR="00456AFA" w:rsidRPr="00BE7537">
        <w:t xml:space="preserve"> </w:t>
      </w:r>
      <w:r>
        <w:t>периоду</w:t>
      </w:r>
      <w:r w:rsidR="00456AFA" w:rsidRPr="00BE7537">
        <w:t xml:space="preserve"> </w:t>
      </w:r>
      <w:r>
        <w:t>су</w:t>
      </w:r>
      <w:r w:rsidR="00456AFA" w:rsidRPr="00BE7537">
        <w:t xml:space="preserve"> </w:t>
      </w:r>
      <w:r>
        <w:t>кроз</w:t>
      </w:r>
      <w:r w:rsidR="00456AFA" w:rsidRPr="00BE7537">
        <w:t xml:space="preserve"> </w:t>
      </w:r>
      <w:r>
        <w:t>активности</w:t>
      </w:r>
      <w:r w:rsidR="00456AFA" w:rsidRPr="00BE7537">
        <w:t xml:space="preserve"> </w:t>
      </w:r>
      <w:r>
        <w:t>РК</w:t>
      </w:r>
      <w:r w:rsidR="00456AFA" w:rsidRPr="00BE7537">
        <w:t xml:space="preserve"> </w:t>
      </w:r>
      <w:r>
        <w:t>у</w:t>
      </w:r>
      <w:r w:rsidR="00456AFA" w:rsidRPr="00BE7537">
        <w:t xml:space="preserve"> </w:t>
      </w:r>
      <w:r>
        <w:t>систем</w:t>
      </w:r>
      <w:r w:rsidR="00456AFA" w:rsidRPr="00BE7537">
        <w:t xml:space="preserve"> </w:t>
      </w:r>
      <w:r>
        <w:t>заштите</w:t>
      </w:r>
      <w:r w:rsidR="00456AFA" w:rsidRPr="00BE7537">
        <w:t xml:space="preserve"> </w:t>
      </w:r>
      <w:r>
        <w:t>права</w:t>
      </w:r>
      <w:r w:rsidR="00456AFA" w:rsidRPr="00BE7537">
        <w:t xml:space="preserve"> </w:t>
      </w:r>
      <w:r>
        <w:t>уведена</w:t>
      </w:r>
      <w:r w:rsidR="00456AFA" w:rsidRPr="00BE7537">
        <w:t xml:space="preserve"> </w:t>
      </w:r>
      <w:r>
        <w:t>додатна</w:t>
      </w:r>
      <w:r w:rsidR="00456AFA" w:rsidRPr="00BE7537">
        <w:t xml:space="preserve"> </w:t>
      </w:r>
      <w:r>
        <w:t>побољшања</w:t>
      </w:r>
      <w:r w:rsidR="00456AFA" w:rsidRPr="00BE7537">
        <w:t xml:space="preserve">. </w:t>
      </w:r>
      <w:r>
        <w:t>Међу</w:t>
      </w:r>
      <w:r w:rsidR="00456AFA" w:rsidRPr="00BE7537">
        <w:t xml:space="preserve"> </w:t>
      </w:r>
      <w:r>
        <w:t>осталим</w:t>
      </w:r>
      <w:r w:rsidR="00456AFA" w:rsidRPr="00BE7537">
        <w:t xml:space="preserve">, </w:t>
      </w:r>
      <w:r>
        <w:t>успостављен</w:t>
      </w:r>
      <w:r w:rsidR="00456AFA" w:rsidRPr="00BE7537">
        <w:t xml:space="preserve"> </w:t>
      </w:r>
      <w:r>
        <w:t>је</w:t>
      </w:r>
      <w:r w:rsidR="00456AFA" w:rsidRPr="00BE7537">
        <w:t xml:space="preserve"> </w:t>
      </w:r>
      <w:r>
        <w:t>систем</w:t>
      </w:r>
      <w:r w:rsidR="00456AFA" w:rsidRPr="00BE7537">
        <w:t xml:space="preserve"> </w:t>
      </w:r>
      <w:r>
        <w:t>за</w:t>
      </w:r>
      <w:r w:rsidR="00456AFA" w:rsidRPr="00BE7537">
        <w:t xml:space="preserve"> </w:t>
      </w:r>
      <w:r>
        <w:t>континуирано</w:t>
      </w:r>
      <w:r w:rsidR="00456AFA" w:rsidRPr="00BE7537">
        <w:t xml:space="preserve"> </w:t>
      </w:r>
      <w:r>
        <w:t>обавештавање</w:t>
      </w:r>
      <w:r w:rsidR="00456AFA" w:rsidRPr="00BE7537">
        <w:t xml:space="preserve"> </w:t>
      </w:r>
      <w:r>
        <w:t>субјеката</w:t>
      </w:r>
      <w:r w:rsidR="00456AFA" w:rsidRPr="00BE7537">
        <w:t xml:space="preserve"> </w:t>
      </w:r>
      <w:r>
        <w:t>у</w:t>
      </w:r>
      <w:r w:rsidR="00456AFA" w:rsidRPr="00BE7537">
        <w:t xml:space="preserve"> </w:t>
      </w:r>
      <w:r>
        <w:t>систему</w:t>
      </w:r>
      <w:r w:rsidR="00456AFA" w:rsidRPr="00BE7537">
        <w:t xml:space="preserve"> </w:t>
      </w:r>
      <w:r>
        <w:t>јавних</w:t>
      </w:r>
      <w:r w:rsidR="00456AFA" w:rsidRPr="00BE7537">
        <w:t xml:space="preserve"> </w:t>
      </w:r>
      <w:r>
        <w:t>набавки</w:t>
      </w:r>
      <w:r w:rsidR="00456AFA" w:rsidRPr="00BE7537">
        <w:t xml:space="preserve"> (</w:t>
      </w:r>
      <w:r>
        <w:t>понуђача</w:t>
      </w:r>
      <w:r w:rsidR="00456AFA" w:rsidRPr="00BE7537">
        <w:t xml:space="preserve">, </w:t>
      </w:r>
      <w:r>
        <w:t>наручилаца</w:t>
      </w:r>
      <w:r w:rsidR="00456AFA" w:rsidRPr="00BE7537">
        <w:t xml:space="preserve">, </w:t>
      </w:r>
      <w:r>
        <w:t>представника</w:t>
      </w:r>
      <w:r w:rsidR="00456AFA" w:rsidRPr="00BE7537">
        <w:t xml:space="preserve"> </w:t>
      </w:r>
      <w:r>
        <w:t>стручне</w:t>
      </w:r>
      <w:r w:rsidR="00456AFA" w:rsidRPr="00BE7537">
        <w:t xml:space="preserve"> </w:t>
      </w:r>
      <w:r>
        <w:t>јавности</w:t>
      </w:r>
      <w:r w:rsidR="00456AFA" w:rsidRPr="00BE7537">
        <w:t xml:space="preserve"> </w:t>
      </w:r>
      <w:r>
        <w:t>и</w:t>
      </w:r>
      <w:r w:rsidR="00456AFA" w:rsidRPr="00BE7537">
        <w:t xml:space="preserve"> </w:t>
      </w:r>
      <w:r>
        <w:t>удружења</w:t>
      </w:r>
      <w:r w:rsidR="00456AFA" w:rsidRPr="00BE7537">
        <w:t xml:space="preserve"> </w:t>
      </w:r>
      <w:r>
        <w:t>и</w:t>
      </w:r>
      <w:r w:rsidR="00456AFA" w:rsidRPr="00BE7537">
        <w:t xml:space="preserve"> </w:t>
      </w:r>
      <w:r>
        <w:t>релевантних</w:t>
      </w:r>
      <w:r w:rsidR="00456AFA" w:rsidRPr="00BE7537">
        <w:t xml:space="preserve"> </w:t>
      </w:r>
      <w:r>
        <w:t>међународних</w:t>
      </w:r>
      <w:r w:rsidR="00456AFA" w:rsidRPr="00BE7537">
        <w:t xml:space="preserve"> </w:t>
      </w:r>
      <w:r>
        <w:t>организација</w:t>
      </w:r>
      <w:r w:rsidR="00456AFA" w:rsidRPr="00BE7537">
        <w:t xml:space="preserve">) </w:t>
      </w:r>
      <w:r>
        <w:t>о</w:t>
      </w:r>
      <w:r w:rsidR="00456AFA" w:rsidRPr="00BE7537">
        <w:t xml:space="preserve"> </w:t>
      </w:r>
      <w:r>
        <w:t>правној</w:t>
      </w:r>
      <w:r w:rsidR="00456AFA" w:rsidRPr="00BE7537">
        <w:t xml:space="preserve"> </w:t>
      </w:r>
      <w:r>
        <w:t>пракси</w:t>
      </w:r>
      <w:r w:rsidR="00456AFA" w:rsidRPr="00BE7537">
        <w:t xml:space="preserve"> </w:t>
      </w:r>
      <w:r>
        <w:t>РК</w:t>
      </w:r>
      <w:r w:rsidR="00456AFA" w:rsidRPr="00BE7537">
        <w:t xml:space="preserve">, </w:t>
      </w:r>
      <w:r>
        <w:t>њеним</w:t>
      </w:r>
      <w:r w:rsidR="00456AFA" w:rsidRPr="00BE7537">
        <w:t xml:space="preserve"> </w:t>
      </w:r>
      <w:r>
        <w:t>карактеристичним</w:t>
      </w:r>
      <w:r w:rsidR="00456AFA" w:rsidRPr="00BE7537">
        <w:t xml:space="preserve"> </w:t>
      </w:r>
      <w:r>
        <w:t>одлукама</w:t>
      </w:r>
      <w:r w:rsidR="00456AFA" w:rsidRPr="00BE7537">
        <w:t xml:space="preserve"> </w:t>
      </w:r>
      <w:r>
        <w:t>и</w:t>
      </w:r>
      <w:r w:rsidR="00456AFA" w:rsidRPr="00BE7537">
        <w:t xml:space="preserve"> </w:t>
      </w:r>
      <w:r>
        <w:t>усвојеним</w:t>
      </w:r>
      <w:r w:rsidR="00456AFA" w:rsidRPr="00BE7537">
        <w:t xml:space="preserve"> </w:t>
      </w:r>
      <w:r>
        <w:t>начелним</w:t>
      </w:r>
      <w:r w:rsidR="00456AFA" w:rsidRPr="00BE7537">
        <w:t xml:space="preserve"> </w:t>
      </w:r>
      <w:r>
        <w:t>правним</w:t>
      </w:r>
      <w:r w:rsidR="00456AFA" w:rsidRPr="00BE7537">
        <w:t xml:space="preserve"> </w:t>
      </w:r>
      <w:r>
        <w:t>ставовима</w:t>
      </w:r>
      <w:r w:rsidR="00456AFA" w:rsidRPr="00BE7537">
        <w:t xml:space="preserve">. </w:t>
      </w:r>
      <w:r>
        <w:t>Омогућена</w:t>
      </w:r>
      <w:r w:rsidR="00456AFA" w:rsidRPr="00BE7537">
        <w:t xml:space="preserve"> </w:t>
      </w:r>
      <w:r>
        <w:t>је</w:t>
      </w:r>
      <w:r w:rsidR="00456AFA" w:rsidRPr="00BE7537">
        <w:t xml:space="preserve"> </w:t>
      </w:r>
      <w:r>
        <w:t>претрага</w:t>
      </w:r>
      <w:r w:rsidR="00456AFA" w:rsidRPr="00BE7537">
        <w:t xml:space="preserve"> </w:t>
      </w:r>
      <w:r>
        <w:t>донетих</w:t>
      </w:r>
      <w:r w:rsidR="00456AFA" w:rsidRPr="00BE7537">
        <w:t xml:space="preserve"> </w:t>
      </w:r>
      <w:r>
        <w:t>одлука</w:t>
      </w:r>
      <w:r w:rsidR="00456AFA" w:rsidRPr="00BE7537">
        <w:t xml:space="preserve"> </w:t>
      </w:r>
      <w:r>
        <w:t>по</w:t>
      </w:r>
      <w:r w:rsidR="00456AFA" w:rsidRPr="00BE7537">
        <w:t xml:space="preserve"> </w:t>
      </w:r>
      <w:r>
        <w:t>критеријума</w:t>
      </w:r>
      <w:r w:rsidR="00456AFA" w:rsidRPr="00BE7537">
        <w:t xml:space="preserve"> </w:t>
      </w:r>
      <w:r>
        <w:t>правног</w:t>
      </w:r>
      <w:r w:rsidR="00456AFA" w:rsidRPr="00BE7537">
        <w:t xml:space="preserve"> </w:t>
      </w:r>
      <w:r>
        <w:t>основа</w:t>
      </w:r>
      <w:r w:rsidR="00456AFA" w:rsidRPr="00BE7537">
        <w:t xml:space="preserve"> </w:t>
      </w:r>
      <w:r>
        <w:t>шта</w:t>
      </w:r>
      <w:r w:rsidR="00456AFA" w:rsidRPr="00BE7537">
        <w:t xml:space="preserve"> </w:t>
      </w:r>
      <w:r>
        <w:t>је</w:t>
      </w:r>
      <w:r w:rsidR="00456AFA" w:rsidRPr="00BE7537">
        <w:t xml:space="preserve"> </w:t>
      </w:r>
      <w:r>
        <w:t>заинтересованим</w:t>
      </w:r>
      <w:r w:rsidR="00456AFA" w:rsidRPr="00BE7537">
        <w:t xml:space="preserve"> </w:t>
      </w:r>
      <w:r>
        <w:t>лицима</w:t>
      </w:r>
      <w:r w:rsidR="00456AFA" w:rsidRPr="00BE7537">
        <w:t xml:space="preserve"> </w:t>
      </w:r>
      <w:r>
        <w:t>омогућило</w:t>
      </w:r>
      <w:r w:rsidR="00456AFA" w:rsidRPr="00BE7537">
        <w:t xml:space="preserve"> </w:t>
      </w:r>
      <w:r>
        <w:t>да</w:t>
      </w:r>
      <w:r w:rsidR="00456AFA" w:rsidRPr="00BE7537">
        <w:t xml:space="preserve"> </w:t>
      </w:r>
      <w:r>
        <w:t>идентификују</w:t>
      </w:r>
      <w:r w:rsidR="00456AFA" w:rsidRPr="00BE7537">
        <w:t xml:space="preserve"> </w:t>
      </w:r>
      <w:r>
        <w:t>уже</w:t>
      </w:r>
      <w:r w:rsidR="00456AFA" w:rsidRPr="00BE7537">
        <w:t xml:space="preserve"> </w:t>
      </w:r>
      <w:r>
        <w:t>целине</w:t>
      </w:r>
      <w:r w:rsidR="00456AFA" w:rsidRPr="00BE7537">
        <w:t xml:space="preserve"> </w:t>
      </w:r>
      <w:r>
        <w:t>које</w:t>
      </w:r>
      <w:r w:rsidR="00456AFA" w:rsidRPr="00BE7537">
        <w:t xml:space="preserve"> </w:t>
      </w:r>
      <w:r>
        <w:t>су</w:t>
      </w:r>
      <w:r w:rsidR="00456AFA" w:rsidRPr="00BE7537">
        <w:t xml:space="preserve"> </w:t>
      </w:r>
      <w:r>
        <w:t>од</w:t>
      </w:r>
      <w:r w:rsidR="00456AFA" w:rsidRPr="00BE7537">
        <w:t xml:space="preserve"> </w:t>
      </w:r>
      <w:r>
        <w:t>значаја</w:t>
      </w:r>
      <w:r w:rsidR="00456AFA" w:rsidRPr="00BE7537">
        <w:t xml:space="preserve"> </w:t>
      </w:r>
      <w:r>
        <w:t>за</w:t>
      </w:r>
      <w:r w:rsidR="00456AFA" w:rsidRPr="00BE7537">
        <w:t xml:space="preserve"> </w:t>
      </w:r>
      <w:r>
        <w:t>њихов</w:t>
      </w:r>
      <w:r w:rsidR="00456AFA" w:rsidRPr="00BE7537">
        <w:t xml:space="preserve"> </w:t>
      </w:r>
      <w:r>
        <w:t>рад</w:t>
      </w:r>
      <w:r w:rsidR="00456AFA" w:rsidRPr="00BE7537">
        <w:t xml:space="preserve">. </w:t>
      </w:r>
      <w:r>
        <w:t>Тиме</w:t>
      </w:r>
      <w:r w:rsidR="00456AFA" w:rsidRPr="00BE7537">
        <w:t xml:space="preserve"> </w:t>
      </w:r>
      <w:r>
        <w:t>је</w:t>
      </w:r>
      <w:r w:rsidR="00456AFA" w:rsidRPr="00BE7537">
        <w:t xml:space="preserve"> </w:t>
      </w:r>
      <w:r>
        <w:t>ојачана</w:t>
      </w:r>
      <w:r w:rsidR="00456AFA" w:rsidRPr="00BE7537">
        <w:t xml:space="preserve"> </w:t>
      </w:r>
      <w:r>
        <w:t>и</w:t>
      </w:r>
      <w:r w:rsidR="00456AFA" w:rsidRPr="00BE7537">
        <w:t xml:space="preserve"> </w:t>
      </w:r>
      <w:r>
        <w:t>правна</w:t>
      </w:r>
      <w:r w:rsidR="00456AFA" w:rsidRPr="00BE7537">
        <w:t xml:space="preserve"> </w:t>
      </w:r>
      <w:r>
        <w:t>сигурност</w:t>
      </w:r>
      <w:r w:rsidR="00456AFA" w:rsidRPr="00BE7537">
        <w:t xml:space="preserve"> </w:t>
      </w:r>
      <w:r>
        <w:t>и</w:t>
      </w:r>
      <w:r w:rsidR="00456AFA" w:rsidRPr="00BE7537">
        <w:t xml:space="preserve"> </w:t>
      </w:r>
      <w:r>
        <w:t>транспарентност</w:t>
      </w:r>
      <w:r w:rsidR="00456AFA" w:rsidRPr="00BE7537">
        <w:t xml:space="preserve"> </w:t>
      </w:r>
      <w:r>
        <w:t>рада</w:t>
      </w:r>
      <w:r w:rsidR="003C6279">
        <w:t xml:space="preserve"> </w:t>
      </w:r>
      <w:r>
        <w:t>РК</w:t>
      </w:r>
      <w:r w:rsidR="003C6279">
        <w:t>.</w:t>
      </w:r>
    </w:p>
    <w:p w14:paraId="296FE62A" w14:textId="09023371" w:rsidR="00EC520E" w:rsidRPr="00BE7537" w:rsidRDefault="00074F71" w:rsidP="0026542F">
      <w:r>
        <w:t>За</w:t>
      </w:r>
      <w:r w:rsidR="00EC520E" w:rsidRPr="00BE7537">
        <w:t xml:space="preserve"> </w:t>
      </w:r>
      <w:r>
        <w:t>област</w:t>
      </w:r>
      <w:r w:rsidR="00EC520E" w:rsidRPr="00BE7537">
        <w:t xml:space="preserve"> </w:t>
      </w:r>
      <w:r>
        <w:t>јавних</w:t>
      </w:r>
      <w:r w:rsidR="00EC520E" w:rsidRPr="00BE7537">
        <w:t xml:space="preserve"> </w:t>
      </w:r>
      <w:r>
        <w:t>набавки</w:t>
      </w:r>
      <w:r w:rsidR="00EC520E" w:rsidRPr="00BE7537">
        <w:t xml:space="preserve"> </w:t>
      </w:r>
      <w:r>
        <w:t>значајну</w:t>
      </w:r>
      <w:r w:rsidR="00EC520E" w:rsidRPr="00BE7537">
        <w:t xml:space="preserve"> </w:t>
      </w:r>
      <w:r>
        <w:t>улогу</w:t>
      </w:r>
      <w:r w:rsidR="00EC520E" w:rsidRPr="00BE7537">
        <w:t xml:space="preserve"> </w:t>
      </w:r>
      <w:r>
        <w:t>имају</w:t>
      </w:r>
      <w:r w:rsidR="00EC520E" w:rsidRPr="00BE7537">
        <w:t xml:space="preserve"> </w:t>
      </w:r>
      <w:r>
        <w:t>и</w:t>
      </w:r>
      <w:r w:rsidR="00EC520E" w:rsidRPr="00BE7537">
        <w:t xml:space="preserve"> </w:t>
      </w:r>
      <w:r>
        <w:t>Државна</w:t>
      </w:r>
      <w:r w:rsidR="00EC520E" w:rsidRPr="00BE7537">
        <w:t xml:space="preserve"> </w:t>
      </w:r>
      <w:r>
        <w:t>ревизорска</w:t>
      </w:r>
      <w:r w:rsidR="00EC520E" w:rsidRPr="00BE7537">
        <w:t xml:space="preserve"> </w:t>
      </w:r>
      <w:r>
        <w:t>институција</w:t>
      </w:r>
      <w:r w:rsidR="00EC520E" w:rsidRPr="00BE7537">
        <w:t xml:space="preserve">, </w:t>
      </w:r>
      <w:r>
        <w:t>Агенција</w:t>
      </w:r>
      <w:r w:rsidR="001C4A54">
        <w:t xml:space="preserve"> </w:t>
      </w:r>
      <w:r>
        <w:t>за</w:t>
      </w:r>
      <w:r w:rsidR="001C4A54">
        <w:t xml:space="preserve"> </w:t>
      </w:r>
      <w:r>
        <w:t>борбу</w:t>
      </w:r>
      <w:r w:rsidR="001C4A54">
        <w:t xml:space="preserve"> </w:t>
      </w:r>
      <w:r>
        <w:t>против</w:t>
      </w:r>
      <w:r w:rsidR="001C4A54">
        <w:t xml:space="preserve"> </w:t>
      </w:r>
      <w:r>
        <w:t>корупције</w:t>
      </w:r>
      <w:r w:rsidR="001C4A54">
        <w:t xml:space="preserve">, </w:t>
      </w:r>
      <w:r>
        <w:t>Комисија</w:t>
      </w:r>
      <w:r w:rsidR="001C4A54" w:rsidRPr="00BE7537">
        <w:t xml:space="preserve"> </w:t>
      </w:r>
      <w:r>
        <w:t>за</w:t>
      </w:r>
      <w:r w:rsidR="001C4A54" w:rsidRPr="00BE7537">
        <w:t xml:space="preserve"> </w:t>
      </w:r>
      <w:r>
        <w:t>заштиту</w:t>
      </w:r>
      <w:r w:rsidR="001C4A54" w:rsidRPr="00BE7537">
        <w:t xml:space="preserve"> </w:t>
      </w:r>
      <w:r>
        <w:t>конкуренције</w:t>
      </w:r>
      <w:r w:rsidR="001C4A54">
        <w:t xml:space="preserve">, </w:t>
      </w:r>
      <w:r>
        <w:t>Министарство</w:t>
      </w:r>
      <w:r w:rsidR="00EC520E" w:rsidRPr="00BE7537">
        <w:t xml:space="preserve"> </w:t>
      </w:r>
      <w:r>
        <w:t>привреде</w:t>
      </w:r>
      <w:r w:rsidR="001C4A54">
        <w:t xml:space="preserve"> </w:t>
      </w:r>
      <w:r>
        <w:t>и</w:t>
      </w:r>
      <w:r w:rsidR="00EC520E" w:rsidRPr="00BE7537">
        <w:t xml:space="preserve"> </w:t>
      </w:r>
      <w:r>
        <w:t>Комисија</w:t>
      </w:r>
      <w:r w:rsidR="00EC520E" w:rsidRPr="00BE7537">
        <w:t xml:space="preserve"> </w:t>
      </w:r>
      <w:r>
        <w:t>за</w:t>
      </w:r>
      <w:r w:rsidR="00EC520E" w:rsidRPr="00BE7537">
        <w:t xml:space="preserve"> </w:t>
      </w:r>
      <w:r>
        <w:t>јавно</w:t>
      </w:r>
      <w:r w:rsidR="00EC520E" w:rsidRPr="00BE7537">
        <w:t>-</w:t>
      </w:r>
      <w:r>
        <w:t>приватно</w:t>
      </w:r>
      <w:r w:rsidR="00EC520E" w:rsidRPr="00BE7537">
        <w:t xml:space="preserve"> </w:t>
      </w:r>
      <w:r>
        <w:t>партнерство</w:t>
      </w:r>
      <w:r w:rsidR="00EC520E" w:rsidRPr="00BE7537">
        <w:t xml:space="preserve">. </w:t>
      </w:r>
      <w:r>
        <w:t>Такође</w:t>
      </w:r>
      <w:r w:rsidR="00EC520E" w:rsidRPr="00BE7537">
        <w:t xml:space="preserve">,  </w:t>
      </w:r>
      <w:r>
        <w:t>Управа</w:t>
      </w:r>
      <w:r w:rsidR="00440870">
        <w:t xml:space="preserve"> </w:t>
      </w:r>
      <w:r>
        <w:t>за</w:t>
      </w:r>
      <w:r w:rsidR="00EC520E" w:rsidRPr="00BE7537">
        <w:t xml:space="preserve"> </w:t>
      </w:r>
      <w:r>
        <w:t>заједничке</w:t>
      </w:r>
      <w:r w:rsidR="00EC520E" w:rsidRPr="00BE7537">
        <w:t xml:space="preserve"> </w:t>
      </w:r>
      <w:r>
        <w:t>послове</w:t>
      </w:r>
      <w:r w:rsidR="00EC520E" w:rsidRPr="00BE7537">
        <w:t xml:space="preserve"> </w:t>
      </w:r>
      <w:r>
        <w:t>републичких</w:t>
      </w:r>
      <w:r w:rsidR="00EC520E" w:rsidRPr="00BE7537">
        <w:t xml:space="preserve"> </w:t>
      </w:r>
      <w:r>
        <w:t>органа</w:t>
      </w:r>
      <w:r w:rsidR="00EC520E" w:rsidRPr="00BE7537">
        <w:t xml:space="preserve"> </w:t>
      </w:r>
      <w:r>
        <w:t>је</w:t>
      </w:r>
      <w:r w:rsidR="00EC520E" w:rsidRPr="00BE7537">
        <w:t xml:space="preserve"> </w:t>
      </w:r>
      <w:r>
        <w:t>одређена</w:t>
      </w:r>
      <w:r w:rsidR="00EC520E" w:rsidRPr="00BE7537">
        <w:t xml:space="preserve"> </w:t>
      </w:r>
      <w:r>
        <w:t>као</w:t>
      </w:r>
      <w:r w:rsidR="00EC520E" w:rsidRPr="00BE7537">
        <w:t xml:space="preserve"> </w:t>
      </w:r>
      <w:r>
        <w:t>тело</w:t>
      </w:r>
      <w:r w:rsidR="00EC520E" w:rsidRPr="00BE7537">
        <w:t xml:space="preserve"> </w:t>
      </w:r>
      <w:r>
        <w:t>за</w:t>
      </w:r>
      <w:r w:rsidR="00EC520E" w:rsidRPr="00BE7537">
        <w:t xml:space="preserve"> </w:t>
      </w:r>
      <w:r>
        <w:t>централизоване</w:t>
      </w:r>
      <w:r w:rsidR="00EC520E" w:rsidRPr="00BE7537">
        <w:t xml:space="preserve"> </w:t>
      </w:r>
      <w:r>
        <w:t>јавне</w:t>
      </w:r>
      <w:r w:rsidR="00EC520E" w:rsidRPr="00BE7537">
        <w:t xml:space="preserve"> </w:t>
      </w:r>
      <w:r>
        <w:t>набавке</w:t>
      </w:r>
      <w:r w:rsidR="00EC520E" w:rsidRPr="00BE7537">
        <w:t>.</w:t>
      </w:r>
    </w:p>
    <w:p w14:paraId="11A38AC3" w14:textId="67AE853D" w:rsidR="00BC601A" w:rsidRPr="00580ED5" w:rsidRDefault="00074F71" w:rsidP="0026542F">
      <w:r>
        <w:t>У</w:t>
      </w:r>
      <w:r w:rsidR="00EC520E" w:rsidRPr="00BE7537">
        <w:t xml:space="preserve"> </w:t>
      </w:r>
      <w:r>
        <w:t>оквиру</w:t>
      </w:r>
      <w:r w:rsidR="00EC520E" w:rsidRPr="00BE7537">
        <w:t xml:space="preserve"> </w:t>
      </w:r>
      <w:r>
        <w:t>својих</w:t>
      </w:r>
      <w:r w:rsidR="00EC520E" w:rsidRPr="00BE7537">
        <w:t xml:space="preserve"> </w:t>
      </w:r>
      <w:r>
        <w:t>овлашћења</w:t>
      </w:r>
      <w:r w:rsidR="00EC520E" w:rsidRPr="00BE7537">
        <w:t xml:space="preserve">, </w:t>
      </w:r>
      <w:r>
        <w:t>Државна</w:t>
      </w:r>
      <w:r w:rsidR="00EC520E" w:rsidRPr="00BE7537">
        <w:t xml:space="preserve"> </w:t>
      </w:r>
      <w:r>
        <w:t>ревизорска</w:t>
      </w:r>
      <w:r w:rsidR="00EC520E" w:rsidRPr="00BE7537">
        <w:t xml:space="preserve"> </w:t>
      </w:r>
      <w:r>
        <w:t>институција</w:t>
      </w:r>
      <w:r w:rsidR="00EC520E" w:rsidRPr="00BE7537">
        <w:t xml:space="preserve"> </w:t>
      </w:r>
      <w:r>
        <w:t>врши</w:t>
      </w:r>
      <w:r w:rsidR="00EC520E" w:rsidRPr="00BE7537">
        <w:t xml:space="preserve"> </w:t>
      </w:r>
      <w:r>
        <w:t>ревизију</w:t>
      </w:r>
      <w:r w:rsidR="00EC520E" w:rsidRPr="00BE7537">
        <w:t xml:space="preserve"> </w:t>
      </w:r>
      <w:r>
        <w:t>финансијских</w:t>
      </w:r>
      <w:r w:rsidR="00EC520E" w:rsidRPr="00BE7537">
        <w:t xml:space="preserve"> </w:t>
      </w:r>
      <w:r>
        <w:t>извештаја</w:t>
      </w:r>
      <w:r w:rsidR="00EC520E" w:rsidRPr="00BE7537">
        <w:t xml:space="preserve">, </w:t>
      </w:r>
      <w:r>
        <w:t>ревизију</w:t>
      </w:r>
      <w:r w:rsidR="00EC520E" w:rsidRPr="00BE7537">
        <w:t xml:space="preserve"> </w:t>
      </w:r>
      <w:r>
        <w:t>правилности</w:t>
      </w:r>
      <w:r w:rsidR="00EC520E" w:rsidRPr="00BE7537">
        <w:t xml:space="preserve"> </w:t>
      </w:r>
      <w:r>
        <w:t>пословања</w:t>
      </w:r>
      <w:r w:rsidR="00EC520E" w:rsidRPr="00BE7537">
        <w:t xml:space="preserve"> </w:t>
      </w:r>
      <w:r>
        <w:t>која</w:t>
      </w:r>
      <w:r w:rsidR="00EC520E" w:rsidRPr="00BE7537">
        <w:t xml:space="preserve"> </w:t>
      </w:r>
      <w:r>
        <w:t>обухвата</w:t>
      </w:r>
      <w:r w:rsidR="00EC520E" w:rsidRPr="00BE7537">
        <w:t xml:space="preserve"> </w:t>
      </w:r>
      <w:r>
        <w:t>испитивање</w:t>
      </w:r>
      <w:r w:rsidR="00EC520E" w:rsidRPr="00BE7537">
        <w:t xml:space="preserve"> </w:t>
      </w:r>
      <w:r>
        <w:t>финансијских</w:t>
      </w:r>
      <w:r w:rsidR="00EC520E" w:rsidRPr="00BE7537">
        <w:t xml:space="preserve"> </w:t>
      </w:r>
      <w:r>
        <w:t>трансакција</w:t>
      </w:r>
      <w:r w:rsidR="00EC520E" w:rsidRPr="00BE7537">
        <w:t xml:space="preserve"> </w:t>
      </w:r>
      <w:r>
        <w:t>и</w:t>
      </w:r>
      <w:r w:rsidR="00EC520E" w:rsidRPr="00BE7537">
        <w:t xml:space="preserve"> </w:t>
      </w:r>
      <w:r>
        <w:t>одлука</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као</w:t>
      </w:r>
      <w:r w:rsidR="00EC520E" w:rsidRPr="00BE7537">
        <w:t xml:space="preserve"> </w:t>
      </w:r>
      <w:r>
        <w:t>и</w:t>
      </w:r>
      <w:r w:rsidR="00EC520E" w:rsidRPr="00BE7537">
        <w:t xml:space="preserve"> </w:t>
      </w:r>
      <w:r>
        <w:t>ревизију</w:t>
      </w:r>
      <w:r w:rsidR="00EC520E" w:rsidRPr="00BE7537">
        <w:t xml:space="preserve"> </w:t>
      </w:r>
      <w:r>
        <w:t>сврсисходности</w:t>
      </w:r>
      <w:r w:rsidR="00EC520E" w:rsidRPr="00BE7537">
        <w:t xml:space="preserve"> </w:t>
      </w:r>
      <w:r>
        <w:t>пословања</w:t>
      </w:r>
      <w:r w:rsidR="00EC520E" w:rsidRPr="00BE7537">
        <w:t xml:space="preserve"> </w:t>
      </w:r>
      <w:r>
        <w:t>која</w:t>
      </w:r>
      <w:r w:rsidR="00EC520E" w:rsidRPr="00BE7537">
        <w:t xml:space="preserve"> </w:t>
      </w:r>
      <w:r>
        <w:t>обухвата</w:t>
      </w:r>
      <w:r w:rsidR="00EC520E" w:rsidRPr="00BE7537">
        <w:t xml:space="preserve"> </w:t>
      </w:r>
      <w:r>
        <w:t>испитивање</w:t>
      </w:r>
      <w:r w:rsidR="00EC520E" w:rsidRPr="00BE7537">
        <w:t xml:space="preserve"> </w:t>
      </w:r>
      <w:r>
        <w:t>трошења</w:t>
      </w:r>
      <w:r w:rsidR="00EC520E" w:rsidRPr="00BE7537">
        <w:t xml:space="preserve"> </w:t>
      </w:r>
      <w:r>
        <w:t>средстава</w:t>
      </w:r>
      <w:r w:rsidR="00EC520E" w:rsidRPr="00BE7537">
        <w:t xml:space="preserve"> </w:t>
      </w:r>
      <w:r>
        <w:t>из</w:t>
      </w:r>
      <w:r w:rsidR="00EC520E" w:rsidRPr="00BE7537">
        <w:t xml:space="preserve"> </w:t>
      </w:r>
      <w:r>
        <w:t>буџета</w:t>
      </w:r>
      <w:r w:rsidR="00EC520E" w:rsidRPr="00BE7537">
        <w:t xml:space="preserve"> </w:t>
      </w:r>
      <w:r>
        <w:t>и</w:t>
      </w:r>
      <w:r w:rsidR="00EC520E" w:rsidRPr="00BE7537">
        <w:t xml:space="preserve"> </w:t>
      </w:r>
      <w:r>
        <w:t>других</w:t>
      </w:r>
      <w:r w:rsidR="00EC520E" w:rsidRPr="00BE7537">
        <w:t xml:space="preserve"> </w:t>
      </w:r>
      <w:r>
        <w:t>јавних</w:t>
      </w:r>
      <w:r w:rsidR="00EC520E" w:rsidRPr="00BE7537">
        <w:t xml:space="preserve"> </w:t>
      </w:r>
      <w:r>
        <w:t>средстава</w:t>
      </w:r>
      <w:r w:rsidR="00EC520E" w:rsidRPr="00BE7537">
        <w:t xml:space="preserve"> </w:t>
      </w:r>
      <w:r>
        <w:t>ради</w:t>
      </w:r>
      <w:r w:rsidR="00EC520E" w:rsidRPr="00BE7537">
        <w:t xml:space="preserve"> </w:t>
      </w:r>
      <w:r>
        <w:t>извештавања</w:t>
      </w:r>
      <w:r w:rsidR="00EC520E" w:rsidRPr="00BE7537">
        <w:t xml:space="preserve"> </w:t>
      </w:r>
      <w:r>
        <w:t>да</w:t>
      </w:r>
      <w:r w:rsidR="00EC520E" w:rsidRPr="00BE7537">
        <w:t xml:space="preserve"> </w:t>
      </w:r>
      <w:r>
        <w:t>ли</w:t>
      </w:r>
      <w:r w:rsidR="00EC520E" w:rsidRPr="00BE7537">
        <w:t xml:space="preserve"> </w:t>
      </w:r>
      <w:r>
        <w:t>су</w:t>
      </w:r>
      <w:r w:rsidR="00EC520E" w:rsidRPr="00BE7537">
        <w:t xml:space="preserve"> </w:t>
      </w:r>
      <w:r>
        <w:t>употребљена</w:t>
      </w:r>
      <w:r w:rsidR="00EC520E" w:rsidRPr="00BE7537">
        <w:t xml:space="preserve"> </w:t>
      </w:r>
      <w:r>
        <w:t>у</w:t>
      </w:r>
      <w:r w:rsidR="00EC520E" w:rsidRPr="00BE7537">
        <w:t xml:space="preserve"> </w:t>
      </w:r>
      <w:r>
        <w:t>складу</w:t>
      </w:r>
      <w:r w:rsidR="00EC520E" w:rsidRPr="00BE7537">
        <w:t xml:space="preserve"> </w:t>
      </w:r>
      <w:r>
        <w:t>са</w:t>
      </w:r>
      <w:r w:rsidR="00EC520E" w:rsidRPr="00BE7537">
        <w:t xml:space="preserve"> </w:t>
      </w:r>
      <w:r>
        <w:t>начелима</w:t>
      </w:r>
      <w:r w:rsidR="00EC520E" w:rsidRPr="00BE7537">
        <w:t xml:space="preserve"> </w:t>
      </w:r>
      <w:r>
        <w:t>економичности</w:t>
      </w:r>
      <w:r w:rsidR="00EC520E" w:rsidRPr="00BE7537">
        <w:t xml:space="preserve">, </w:t>
      </w:r>
      <w:r>
        <w:t>ефикасности</w:t>
      </w:r>
      <w:r w:rsidR="00EC520E" w:rsidRPr="00BE7537">
        <w:t xml:space="preserve"> </w:t>
      </w:r>
      <w:r>
        <w:t>и</w:t>
      </w:r>
      <w:r w:rsidR="00EC520E" w:rsidRPr="00BE7537">
        <w:t xml:space="preserve"> </w:t>
      </w:r>
      <w:r>
        <w:t>ефективности</w:t>
      </w:r>
      <w:r w:rsidR="00EC520E" w:rsidRPr="00BE7537">
        <w:t xml:space="preserve">, </w:t>
      </w:r>
      <w:r>
        <w:t>као</w:t>
      </w:r>
      <w:r w:rsidR="00EC520E" w:rsidRPr="00BE7537">
        <w:t xml:space="preserve"> </w:t>
      </w:r>
      <w:r>
        <w:t>и</w:t>
      </w:r>
      <w:r w:rsidR="00EC520E" w:rsidRPr="00BE7537">
        <w:t xml:space="preserve"> </w:t>
      </w:r>
      <w:r>
        <w:t>у</w:t>
      </w:r>
      <w:r w:rsidR="00EC520E" w:rsidRPr="00BE7537">
        <w:t xml:space="preserve"> </w:t>
      </w:r>
      <w:r>
        <w:t>складу</w:t>
      </w:r>
      <w:r w:rsidR="00EC520E" w:rsidRPr="00BE7537">
        <w:t xml:space="preserve"> </w:t>
      </w:r>
      <w:r>
        <w:t>са</w:t>
      </w:r>
      <w:r w:rsidR="00EC520E" w:rsidRPr="00BE7537">
        <w:t xml:space="preserve"> </w:t>
      </w:r>
      <w:r>
        <w:t>планираним</w:t>
      </w:r>
      <w:r w:rsidR="00EC520E" w:rsidRPr="00BE7537">
        <w:t xml:space="preserve"> </w:t>
      </w:r>
      <w:r>
        <w:t>циљевима</w:t>
      </w:r>
      <w:r w:rsidR="00EC520E" w:rsidRPr="00BE7537">
        <w:t xml:space="preserve">. </w:t>
      </w:r>
      <w:r>
        <w:t>ЗЈН</w:t>
      </w:r>
      <w:r w:rsidR="00602FCC">
        <w:t xml:space="preserve"> </w:t>
      </w:r>
      <w:r>
        <w:t>дефинише</w:t>
      </w:r>
      <w:r w:rsidR="00602FCC">
        <w:t xml:space="preserve"> </w:t>
      </w:r>
      <w:r>
        <w:t>и</w:t>
      </w:r>
      <w:r w:rsidR="00602FCC">
        <w:t xml:space="preserve"> </w:t>
      </w:r>
      <w:r>
        <w:t>одређене</w:t>
      </w:r>
      <w:r w:rsidR="00602FCC">
        <w:t xml:space="preserve"> </w:t>
      </w:r>
      <w:r>
        <w:t>обавезе</w:t>
      </w:r>
      <w:r w:rsidR="00602FCC">
        <w:t xml:space="preserve"> </w:t>
      </w:r>
      <w:r>
        <w:t>наручилаца</w:t>
      </w:r>
      <w:r w:rsidR="00C2430D">
        <w:t xml:space="preserve"> </w:t>
      </w:r>
      <w:r>
        <w:t>према</w:t>
      </w:r>
      <w:r w:rsidR="00C2430D">
        <w:t xml:space="preserve"> </w:t>
      </w:r>
      <w:r>
        <w:t>Државној</w:t>
      </w:r>
      <w:r w:rsidR="00C2430D">
        <w:t xml:space="preserve"> </w:t>
      </w:r>
      <w:r>
        <w:t>ревизорској</w:t>
      </w:r>
      <w:r w:rsidR="00C2430D">
        <w:t xml:space="preserve"> </w:t>
      </w:r>
      <w:r>
        <w:t>институцији</w:t>
      </w:r>
      <w:r w:rsidR="00C2430D">
        <w:t xml:space="preserve">, </w:t>
      </w:r>
      <w:r>
        <w:t>међу</w:t>
      </w:r>
      <w:r w:rsidR="00C2430D">
        <w:t xml:space="preserve"> </w:t>
      </w:r>
      <w:r>
        <w:t>осталим</w:t>
      </w:r>
      <w:r w:rsidR="00C2430D">
        <w:t xml:space="preserve"> </w:t>
      </w:r>
      <w:r>
        <w:t>доставу</w:t>
      </w:r>
      <w:r w:rsidR="00C2430D">
        <w:t xml:space="preserve"> </w:t>
      </w:r>
      <w:r>
        <w:t>извештаја</w:t>
      </w:r>
      <w:r w:rsidR="00C2430D">
        <w:t xml:space="preserve"> </w:t>
      </w:r>
      <w:r>
        <w:t>у</w:t>
      </w:r>
      <w:r w:rsidR="00C2430D">
        <w:t xml:space="preserve"> </w:t>
      </w:r>
      <w:r>
        <w:t>случају</w:t>
      </w:r>
      <w:r w:rsidR="00C2430D">
        <w:t xml:space="preserve"> </w:t>
      </w:r>
      <w:r>
        <w:t>доделе</w:t>
      </w:r>
      <w:r w:rsidR="00C2430D" w:rsidRPr="00C2430D">
        <w:t xml:space="preserve"> </w:t>
      </w:r>
      <w:r>
        <w:t>уговор</w:t>
      </w:r>
      <w:r w:rsidR="00C2430D" w:rsidRPr="00C2430D">
        <w:t xml:space="preserve"> </w:t>
      </w:r>
      <w:r>
        <w:t>понуђачу</w:t>
      </w:r>
      <w:r w:rsidR="00C2430D" w:rsidRPr="00C2430D">
        <w:t xml:space="preserve"> </w:t>
      </w:r>
      <w:r>
        <w:t>чија</w:t>
      </w:r>
      <w:r w:rsidR="00C2430D" w:rsidRPr="00C2430D">
        <w:t xml:space="preserve"> </w:t>
      </w:r>
      <w:r>
        <w:t>понуда</w:t>
      </w:r>
      <w:r w:rsidR="00C2430D" w:rsidRPr="00C2430D">
        <w:t xml:space="preserve"> </w:t>
      </w:r>
      <w:r>
        <w:t>садржи</w:t>
      </w:r>
      <w:r w:rsidR="00C2430D" w:rsidRPr="00C2430D">
        <w:t xml:space="preserve"> </w:t>
      </w:r>
      <w:r>
        <w:t>понуђену</w:t>
      </w:r>
      <w:r w:rsidR="00C2430D" w:rsidRPr="00C2430D">
        <w:t xml:space="preserve"> </w:t>
      </w:r>
      <w:r>
        <w:t>цену</w:t>
      </w:r>
      <w:r w:rsidR="00C2430D" w:rsidRPr="00C2430D">
        <w:t xml:space="preserve"> </w:t>
      </w:r>
      <w:r>
        <w:t>већу</w:t>
      </w:r>
      <w:r w:rsidR="00C2430D" w:rsidRPr="00C2430D">
        <w:t xml:space="preserve"> </w:t>
      </w:r>
      <w:r>
        <w:t>од</w:t>
      </w:r>
      <w:r w:rsidR="00C2430D" w:rsidRPr="00C2430D">
        <w:t xml:space="preserve"> </w:t>
      </w:r>
      <w:r>
        <w:t>процењене</w:t>
      </w:r>
      <w:r w:rsidR="00C2430D" w:rsidRPr="00C2430D">
        <w:t xml:space="preserve"> </w:t>
      </w:r>
      <w:r>
        <w:t>вредности</w:t>
      </w:r>
      <w:r w:rsidR="00C2430D" w:rsidRPr="00C2430D">
        <w:t xml:space="preserve"> </w:t>
      </w:r>
      <w:r>
        <w:t>јавне</w:t>
      </w:r>
      <w:r w:rsidR="00C2430D" w:rsidRPr="00C2430D">
        <w:t xml:space="preserve"> </w:t>
      </w:r>
      <w:r>
        <w:t>набавке</w:t>
      </w:r>
      <w:r w:rsidR="00C2430D">
        <w:t xml:space="preserve">, </w:t>
      </w:r>
      <w:r>
        <w:t>доставу</w:t>
      </w:r>
      <w:r w:rsidR="00B07343">
        <w:t xml:space="preserve"> </w:t>
      </w:r>
      <w:r>
        <w:t>одлуке</w:t>
      </w:r>
      <w:r w:rsidR="00B07343">
        <w:t xml:space="preserve"> </w:t>
      </w:r>
      <w:r>
        <w:t>о</w:t>
      </w:r>
      <w:r w:rsidR="00B07343">
        <w:t xml:space="preserve"> </w:t>
      </w:r>
      <w:r>
        <w:t>додели</w:t>
      </w:r>
      <w:r w:rsidR="00B07343">
        <w:t xml:space="preserve"> </w:t>
      </w:r>
      <w:r>
        <w:t>уговора</w:t>
      </w:r>
      <w:r w:rsidR="004A1F22">
        <w:t xml:space="preserve"> </w:t>
      </w:r>
      <w:r>
        <w:t>или</w:t>
      </w:r>
      <w:r w:rsidR="004A1F22">
        <w:t xml:space="preserve"> </w:t>
      </w:r>
      <w:r>
        <w:t>одлуке</w:t>
      </w:r>
      <w:r w:rsidR="004A1F22">
        <w:t xml:space="preserve"> </w:t>
      </w:r>
      <w:r>
        <w:t>о</w:t>
      </w:r>
      <w:r w:rsidR="004A1F22">
        <w:t xml:space="preserve"> </w:t>
      </w:r>
      <w:r>
        <w:t>обустави</w:t>
      </w:r>
      <w:r w:rsidR="004A1F22">
        <w:t xml:space="preserve"> </w:t>
      </w:r>
      <w:r>
        <w:t>поступка</w:t>
      </w:r>
      <w:r w:rsidR="00B07343">
        <w:t xml:space="preserve"> </w:t>
      </w:r>
      <w:r>
        <w:t>у</w:t>
      </w:r>
      <w:r w:rsidR="00B07343">
        <w:t xml:space="preserve"> </w:t>
      </w:r>
      <w:r>
        <w:t>којој</w:t>
      </w:r>
      <w:r w:rsidR="00B07343">
        <w:t xml:space="preserve"> </w:t>
      </w:r>
      <w:r>
        <w:t>одређени</w:t>
      </w:r>
      <w:r w:rsidR="00B07343">
        <w:t xml:space="preserve"> </w:t>
      </w:r>
      <w:r>
        <w:t>подаци</w:t>
      </w:r>
      <w:r w:rsidR="00B07343">
        <w:t xml:space="preserve"> </w:t>
      </w:r>
      <w:r>
        <w:t>представљају</w:t>
      </w:r>
      <w:r w:rsidR="00B07343">
        <w:t xml:space="preserve"> </w:t>
      </w:r>
      <w:r>
        <w:t>пословну</w:t>
      </w:r>
      <w:r w:rsidR="00B07343">
        <w:t xml:space="preserve"> </w:t>
      </w:r>
      <w:r>
        <w:t>тајну</w:t>
      </w:r>
      <w:r w:rsidR="00B07343">
        <w:t>,</w:t>
      </w:r>
      <w:r w:rsidR="004A1F22">
        <w:t xml:space="preserve"> </w:t>
      </w:r>
      <w:r>
        <w:t>доставу</w:t>
      </w:r>
      <w:r w:rsidR="00DC0C9B">
        <w:t xml:space="preserve"> </w:t>
      </w:r>
      <w:r>
        <w:t>одлуке</w:t>
      </w:r>
      <w:r w:rsidR="00DC0C9B">
        <w:t xml:space="preserve"> </w:t>
      </w:r>
      <w:r>
        <w:t>о</w:t>
      </w:r>
      <w:r w:rsidR="00DC0C9B">
        <w:t xml:space="preserve"> </w:t>
      </w:r>
      <w:r>
        <w:t>измени</w:t>
      </w:r>
      <w:r w:rsidR="00DC0C9B">
        <w:t xml:space="preserve"> </w:t>
      </w:r>
      <w:r>
        <w:t>уговора</w:t>
      </w:r>
      <w:r w:rsidR="00EB0766">
        <w:t xml:space="preserve">. </w:t>
      </w:r>
      <w:r w:rsidR="00E05093">
        <w:t>Такође</w:t>
      </w:r>
      <w:r w:rsidR="005F0973">
        <w:t xml:space="preserve">, </w:t>
      </w:r>
      <w:r>
        <w:t>УЈН</w:t>
      </w:r>
      <w:r w:rsidR="00580ED5">
        <w:t xml:space="preserve"> </w:t>
      </w:r>
      <w:r>
        <w:t>обавештава</w:t>
      </w:r>
      <w:r w:rsidR="00580ED5" w:rsidRPr="00580ED5">
        <w:t xml:space="preserve"> </w:t>
      </w:r>
      <w:r>
        <w:t>Државну</w:t>
      </w:r>
      <w:r w:rsidR="00580ED5" w:rsidRPr="00580ED5">
        <w:t xml:space="preserve"> </w:t>
      </w:r>
      <w:r>
        <w:t>ревизорску</w:t>
      </w:r>
      <w:r w:rsidR="00580ED5" w:rsidRPr="00580ED5">
        <w:t xml:space="preserve"> </w:t>
      </w:r>
      <w:r>
        <w:t>институцију</w:t>
      </w:r>
      <w:r w:rsidR="00580ED5" w:rsidRPr="00580ED5">
        <w:t xml:space="preserve"> </w:t>
      </w:r>
      <w:r>
        <w:t>и</w:t>
      </w:r>
      <w:r w:rsidR="00580ED5" w:rsidRPr="00580ED5">
        <w:t xml:space="preserve"> </w:t>
      </w:r>
      <w:r>
        <w:t>буџетску</w:t>
      </w:r>
      <w:r w:rsidR="00580ED5" w:rsidRPr="00580ED5">
        <w:t xml:space="preserve"> </w:t>
      </w:r>
      <w:r>
        <w:t>инспекцију</w:t>
      </w:r>
      <w:r w:rsidR="00580ED5" w:rsidRPr="00580ED5">
        <w:t xml:space="preserve"> </w:t>
      </w:r>
      <w:r>
        <w:t>када</w:t>
      </w:r>
      <w:r w:rsidR="00580ED5" w:rsidRPr="00580ED5">
        <w:t xml:space="preserve"> </w:t>
      </w:r>
      <w:r>
        <w:t>утврди</w:t>
      </w:r>
      <w:r w:rsidR="00580ED5" w:rsidRPr="00580ED5">
        <w:t xml:space="preserve"> </w:t>
      </w:r>
      <w:r>
        <w:t>неправилности</w:t>
      </w:r>
      <w:r w:rsidR="00580ED5" w:rsidRPr="00580ED5">
        <w:t xml:space="preserve"> </w:t>
      </w:r>
      <w:r>
        <w:t>у</w:t>
      </w:r>
      <w:r w:rsidR="00580ED5" w:rsidRPr="00580ED5">
        <w:t xml:space="preserve"> </w:t>
      </w:r>
      <w:r>
        <w:t>спровођењу</w:t>
      </w:r>
      <w:r w:rsidR="00580ED5" w:rsidRPr="00580ED5">
        <w:t xml:space="preserve"> </w:t>
      </w:r>
      <w:r>
        <w:t>поступака</w:t>
      </w:r>
      <w:r w:rsidR="00580ED5" w:rsidRPr="00580ED5">
        <w:t xml:space="preserve"> </w:t>
      </w:r>
      <w:r>
        <w:t>јавних</w:t>
      </w:r>
      <w:r w:rsidR="00580ED5" w:rsidRPr="00580ED5">
        <w:t xml:space="preserve"> </w:t>
      </w:r>
      <w:r>
        <w:t>набавки</w:t>
      </w:r>
      <w:r w:rsidR="00580ED5" w:rsidRPr="00580ED5">
        <w:t xml:space="preserve"> </w:t>
      </w:r>
      <w:r>
        <w:t>и</w:t>
      </w:r>
      <w:r w:rsidR="00580ED5" w:rsidRPr="00580ED5">
        <w:t xml:space="preserve"> </w:t>
      </w:r>
      <w:r>
        <w:t>достављању</w:t>
      </w:r>
      <w:r w:rsidR="00580ED5" w:rsidRPr="00580ED5">
        <w:t xml:space="preserve"> </w:t>
      </w:r>
      <w:r>
        <w:t>извештаја</w:t>
      </w:r>
      <w:r w:rsidR="00580ED5" w:rsidRPr="00580ED5">
        <w:t xml:space="preserve"> </w:t>
      </w:r>
      <w:r>
        <w:t>о</w:t>
      </w:r>
      <w:r w:rsidR="00580ED5" w:rsidRPr="00580ED5">
        <w:t xml:space="preserve"> </w:t>
      </w:r>
      <w:r>
        <w:t>јавним</w:t>
      </w:r>
      <w:r w:rsidR="00580ED5" w:rsidRPr="00580ED5">
        <w:t xml:space="preserve"> </w:t>
      </w:r>
      <w:r>
        <w:t>набавкама</w:t>
      </w:r>
      <w:r w:rsidR="00580ED5">
        <w:t xml:space="preserve">, </w:t>
      </w:r>
      <w:r>
        <w:t>а</w:t>
      </w:r>
      <w:r w:rsidR="00580ED5">
        <w:t xml:space="preserve"> </w:t>
      </w:r>
      <w:r>
        <w:rPr>
          <w:lang w:val="sr-Cyrl-RS"/>
        </w:rPr>
        <w:t>Државна</w:t>
      </w:r>
      <w:r w:rsidR="00580ED5" w:rsidRPr="00916C69">
        <w:rPr>
          <w:lang w:val="sr-Cyrl-RS"/>
        </w:rPr>
        <w:t xml:space="preserve"> </w:t>
      </w:r>
      <w:r>
        <w:rPr>
          <w:lang w:val="sr-Cyrl-RS"/>
        </w:rPr>
        <w:t>ревизорска</w:t>
      </w:r>
      <w:r w:rsidR="00580ED5" w:rsidRPr="00916C69">
        <w:rPr>
          <w:lang w:val="sr-Cyrl-RS"/>
        </w:rPr>
        <w:t xml:space="preserve"> </w:t>
      </w:r>
      <w:r>
        <w:rPr>
          <w:lang w:val="sr-Cyrl-RS"/>
        </w:rPr>
        <w:t>институција</w:t>
      </w:r>
      <w:r w:rsidR="00580ED5">
        <w:t xml:space="preserve"> </w:t>
      </w:r>
      <w:r>
        <w:t>има</w:t>
      </w:r>
      <w:r w:rsidR="00580ED5">
        <w:t xml:space="preserve"> </w:t>
      </w:r>
      <w:r>
        <w:t>и</w:t>
      </w:r>
      <w:r w:rsidR="00580ED5">
        <w:t xml:space="preserve"> </w:t>
      </w:r>
      <w:r>
        <w:t>овлашћење</w:t>
      </w:r>
      <w:r w:rsidR="00580ED5">
        <w:t xml:space="preserve"> </w:t>
      </w:r>
      <w:r>
        <w:t>да</w:t>
      </w:r>
      <w:r w:rsidR="00580ED5">
        <w:t xml:space="preserve"> </w:t>
      </w:r>
      <w:r>
        <w:t>поднесе</w:t>
      </w:r>
      <w:r w:rsidR="00580ED5">
        <w:t xml:space="preserve"> </w:t>
      </w:r>
      <w:r>
        <w:t>захтев</w:t>
      </w:r>
      <w:r w:rsidR="00580ED5">
        <w:t xml:space="preserve"> </w:t>
      </w:r>
      <w:r>
        <w:t>за</w:t>
      </w:r>
      <w:r w:rsidR="00580ED5">
        <w:t xml:space="preserve"> </w:t>
      </w:r>
      <w:r>
        <w:t>заштиту</w:t>
      </w:r>
      <w:r w:rsidR="00580ED5">
        <w:t xml:space="preserve"> </w:t>
      </w:r>
      <w:r>
        <w:t>права</w:t>
      </w:r>
      <w:r w:rsidR="00580ED5">
        <w:t>.</w:t>
      </w:r>
    </w:p>
    <w:p w14:paraId="44DD9892" w14:textId="5F1722A7" w:rsidR="00EC520E" w:rsidRPr="00BE7537" w:rsidRDefault="00074F71" w:rsidP="0026542F">
      <w:r>
        <w:t>Министарство</w:t>
      </w:r>
      <w:r w:rsidR="00081E75">
        <w:rPr>
          <w:rStyle w:val="CommentReference"/>
        </w:rPr>
        <w:t xml:space="preserve"> </w:t>
      </w:r>
      <w:r>
        <w:t>привреде</w:t>
      </w:r>
      <w:r w:rsidR="004E368E">
        <w:rPr>
          <w:lang w:val="sr-Cyrl-RS"/>
        </w:rPr>
        <w:t xml:space="preserve"> </w:t>
      </w:r>
      <w:r>
        <w:t>обавља</w:t>
      </w:r>
      <w:r w:rsidR="00EC520E" w:rsidRPr="00BE7537">
        <w:t xml:space="preserve"> </w:t>
      </w:r>
      <w:r>
        <w:t>послове</w:t>
      </w:r>
      <w:r w:rsidR="00EC520E" w:rsidRPr="00BE7537">
        <w:t xml:space="preserve"> </w:t>
      </w:r>
      <w:r>
        <w:t>државне</w:t>
      </w:r>
      <w:r w:rsidR="00EC520E" w:rsidRPr="00BE7537">
        <w:t xml:space="preserve"> </w:t>
      </w:r>
      <w:r>
        <w:t>управе</w:t>
      </w:r>
      <w:r w:rsidR="00EC520E" w:rsidRPr="00BE7537">
        <w:t xml:space="preserve"> </w:t>
      </w:r>
      <w:r>
        <w:t>који</w:t>
      </w:r>
      <w:r w:rsidR="00EC520E" w:rsidRPr="00BE7537">
        <w:t xml:space="preserve"> </w:t>
      </w:r>
      <w:r>
        <w:t>се</w:t>
      </w:r>
      <w:r w:rsidR="00EC520E" w:rsidRPr="00BE7537">
        <w:t xml:space="preserve"> </w:t>
      </w:r>
      <w:r>
        <w:t>односе</w:t>
      </w:r>
      <w:r w:rsidR="00EC520E" w:rsidRPr="00BE7537">
        <w:t xml:space="preserve"> </w:t>
      </w:r>
      <w:r>
        <w:t>на</w:t>
      </w:r>
      <w:r w:rsidR="00EC520E" w:rsidRPr="00BE7537">
        <w:t xml:space="preserve"> </w:t>
      </w:r>
      <w:r>
        <w:t>концесије</w:t>
      </w:r>
      <w:r w:rsidR="00EC520E" w:rsidRPr="00BE7537">
        <w:t xml:space="preserve"> </w:t>
      </w:r>
      <w:r>
        <w:t>и</w:t>
      </w:r>
      <w:r w:rsidR="00EC520E" w:rsidRPr="00BE7537">
        <w:t xml:space="preserve"> </w:t>
      </w:r>
      <w:r>
        <w:t>јавно</w:t>
      </w:r>
      <w:r w:rsidR="00EC520E" w:rsidRPr="00BE7537">
        <w:t>-</w:t>
      </w:r>
      <w:r>
        <w:t>приватно</w:t>
      </w:r>
      <w:r w:rsidR="00EC520E" w:rsidRPr="00BE7537">
        <w:t xml:space="preserve"> </w:t>
      </w:r>
      <w:r>
        <w:t>партнерство</w:t>
      </w:r>
      <w:r w:rsidR="00EC520E" w:rsidRPr="00BE7537">
        <w:t xml:space="preserve">. </w:t>
      </w:r>
      <w:r>
        <w:t>Комисија</w:t>
      </w:r>
      <w:r w:rsidR="00EC520E" w:rsidRPr="00BE7537">
        <w:t xml:space="preserve"> </w:t>
      </w:r>
      <w:r>
        <w:t>за</w:t>
      </w:r>
      <w:r w:rsidR="00EC520E" w:rsidRPr="00BE7537">
        <w:t xml:space="preserve"> </w:t>
      </w:r>
      <w:r>
        <w:t>јавно</w:t>
      </w:r>
      <w:r w:rsidR="00EC520E" w:rsidRPr="00BE7537">
        <w:t>-</w:t>
      </w:r>
      <w:r>
        <w:t>приватно</w:t>
      </w:r>
      <w:r w:rsidR="00EC520E" w:rsidRPr="00BE7537">
        <w:t xml:space="preserve"> </w:t>
      </w:r>
      <w:r>
        <w:t>партнерство</w:t>
      </w:r>
      <w:r w:rsidR="00EC520E" w:rsidRPr="00BE7537">
        <w:t xml:space="preserve"> </w:t>
      </w:r>
      <w:r>
        <w:t>у</w:t>
      </w:r>
      <w:r w:rsidR="00EC520E" w:rsidRPr="00BE7537">
        <w:t xml:space="preserve"> </w:t>
      </w:r>
      <w:r>
        <w:t>складу</w:t>
      </w:r>
      <w:r w:rsidR="00EC520E" w:rsidRPr="00BE7537">
        <w:t xml:space="preserve"> </w:t>
      </w:r>
      <w:r>
        <w:t>са</w:t>
      </w:r>
      <w:r w:rsidR="00EC520E" w:rsidRPr="00BE7537">
        <w:t xml:space="preserve"> </w:t>
      </w:r>
      <w:r>
        <w:t>ЗЈППК</w:t>
      </w:r>
      <w:r w:rsidR="00EC520E" w:rsidRPr="00BE7537">
        <w:t xml:space="preserve"> </w:t>
      </w:r>
      <w:r>
        <w:t>пружа</w:t>
      </w:r>
      <w:r w:rsidR="00EC520E" w:rsidRPr="00BE7537">
        <w:t xml:space="preserve"> </w:t>
      </w:r>
      <w:r>
        <w:t>стручну</w:t>
      </w:r>
      <w:r w:rsidR="00EC520E" w:rsidRPr="00BE7537">
        <w:t xml:space="preserve"> </w:t>
      </w:r>
      <w:r>
        <w:t>помоћ</w:t>
      </w:r>
      <w:r w:rsidR="00EC520E" w:rsidRPr="00BE7537">
        <w:t xml:space="preserve"> </w:t>
      </w:r>
      <w:r>
        <w:t>при</w:t>
      </w:r>
      <w:r w:rsidR="00EC520E" w:rsidRPr="00BE7537">
        <w:t xml:space="preserve"> </w:t>
      </w:r>
      <w:r>
        <w:t>реализацији</w:t>
      </w:r>
      <w:r w:rsidR="00EC520E" w:rsidRPr="00BE7537">
        <w:t xml:space="preserve"> </w:t>
      </w:r>
      <w:r>
        <w:t>пројеката</w:t>
      </w:r>
      <w:r w:rsidR="00EC520E" w:rsidRPr="00BE7537">
        <w:t xml:space="preserve"> </w:t>
      </w:r>
      <w:r>
        <w:t>јавно</w:t>
      </w:r>
      <w:r w:rsidR="00EC520E" w:rsidRPr="00BE7537">
        <w:t>-</w:t>
      </w:r>
      <w:r>
        <w:t>приватног</w:t>
      </w:r>
      <w:r w:rsidR="00EC520E" w:rsidRPr="00BE7537">
        <w:t xml:space="preserve"> </w:t>
      </w:r>
      <w:r>
        <w:t>партнерства</w:t>
      </w:r>
      <w:r w:rsidR="00EC520E" w:rsidRPr="00BE7537">
        <w:t xml:space="preserve"> </w:t>
      </w:r>
      <w:r>
        <w:t>и</w:t>
      </w:r>
      <w:r w:rsidR="00EC520E" w:rsidRPr="00BE7537">
        <w:t xml:space="preserve"> </w:t>
      </w:r>
      <w:r>
        <w:t>концесија</w:t>
      </w:r>
      <w:r w:rsidR="00EC520E" w:rsidRPr="00BE7537">
        <w:t xml:space="preserve">, </w:t>
      </w:r>
      <w:r>
        <w:t>као</w:t>
      </w:r>
      <w:r w:rsidR="00EC520E" w:rsidRPr="00BE7537">
        <w:t xml:space="preserve"> </w:t>
      </w:r>
      <w:r>
        <w:t>међуресорно</w:t>
      </w:r>
      <w:r w:rsidR="00EC520E" w:rsidRPr="00BE7537">
        <w:t xml:space="preserve"> </w:t>
      </w:r>
      <w:r>
        <w:t>јавно</w:t>
      </w:r>
      <w:r w:rsidR="00EC520E" w:rsidRPr="00BE7537">
        <w:t xml:space="preserve"> </w:t>
      </w:r>
      <w:r>
        <w:t>тело</w:t>
      </w:r>
      <w:r w:rsidR="008379D8">
        <w:t xml:space="preserve"> </w:t>
      </w:r>
      <w:r>
        <w:t>које</w:t>
      </w:r>
      <w:r w:rsidR="008379D8">
        <w:t xml:space="preserve"> </w:t>
      </w:r>
      <w:r>
        <w:t>је</w:t>
      </w:r>
      <w:r w:rsidR="008379D8">
        <w:t xml:space="preserve"> </w:t>
      </w:r>
      <w:r>
        <w:t>оперативно</w:t>
      </w:r>
      <w:r w:rsidR="00EC520E" w:rsidRPr="00BE7537">
        <w:t xml:space="preserve"> </w:t>
      </w:r>
      <w:r>
        <w:t>независно</w:t>
      </w:r>
      <w:r w:rsidR="00EC520E" w:rsidRPr="00BE7537">
        <w:t xml:space="preserve"> </w:t>
      </w:r>
      <w:r>
        <w:t>у</w:t>
      </w:r>
      <w:r w:rsidR="00EC520E" w:rsidRPr="00BE7537">
        <w:t xml:space="preserve"> </w:t>
      </w:r>
      <w:r>
        <w:t>свом</w:t>
      </w:r>
      <w:r w:rsidR="00EC520E" w:rsidRPr="00BE7537">
        <w:t xml:space="preserve"> </w:t>
      </w:r>
      <w:r>
        <w:t>раду</w:t>
      </w:r>
      <w:r w:rsidR="00EC520E" w:rsidRPr="00BE7537">
        <w:t xml:space="preserve">. </w:t>
      </w:r>
    </w:p>
    <w:p w14:paraId="089AEBE9" w14:textId="39544EBF" w:rsidR="00081E75" w:rsidRDefault="00074F71" w:rsidP="0026542F">
      <w:r>
        <w:lastRenderedPageBreak/>
        <w:t>Агенција</w:t>
      </w:r>
      <w:r w:rsidR="00EC520E" w:rsidRPr="00BE7537">
        <w:t xml:space="preserve"> </w:t>
      </w:r>
      <w:r>
        <w:t>за</w:t>
      </w:r>
      <w:r w:rsidR="00EC520E" w:rsidRPr="00BE7537">
        <w:t xml:space="preserve"> </w:t>
      </w:r>
      <w:r>
        <w:t>борбу</w:t>
      </w:r>
      <w:r w:rsidR="00EC520E" w:rsidRPr="00BE7537">
        <w:t xml:space="preserve"> </w:t>
      </w:r>
      <w:r>
        <w:t>против</w:t>
      </w:r>
      <w:r w:rsidR="00EC520E" w:rsidRPr="00BE7537">
        <w:t xml:space="preserve"> </w:t>
      </w:r>
      <w:r>
        <w:t>корупције</w:t>
      </w:r>
      <w:r w:rsidR="00EC520E" w:rsidRPr="00BE7537">
        <w:t xml:space="preserve"> </w:t>
      </w:r>
      <w:r>
        <w:t>у</w:t>
      </w:r>
      <w:r w:rsidR="00EC520E" w:rsidRPr="00BE7537">
        <w:t xml:space="preserve"> </w:t>
      </w:r>
      <w:r>
        <w:t>оквиру</w:t>
      </w:r>
      <w:r w:rsidR="00EC520E" w:rsidRPr="00BE7537">
        <w:t xml:space="preserve"> </w:t>
      </w:r>
      <w:r>
        <w:t>својих</w:t>
      </w:r>
      <w:r w:rsidR="00EC520E" w:rsidRPr="00BE7537">
        <w:t xml:space="preserve"> </w:t>
      </w:r>
      <w:r>
        <w:t>овлашћења</w:t>
      </w:r>
      <w:r w:rsidR="00EC520E" w:rsidRPr="00BE7537">
        <w:t xml:space="preserve"> </w:t>
      </w:r>
      <w:r>
        <w:t>надзире</w:t>
      </w:r>
      <w:r w:rsidR="00EC520E" w:rsidRPr="00BE7537">
        <w:t xml:space="preserve"> </w:t>
      </w:r>
      <w:r>
        <w:t>спровођење</w:t>
      </w:r>
      <w:r w:rsidR="00EC520E" w:rsidRPr="00BE7537">
        <w:t xml:space="preserve"> </w:t>
      </w:r>
      <w:r>
        <w:t>Националне</w:t>
      </w:r>
      <w:r w:rsidR="00EC520E" w:rsidRPr="00BE7537">
        <w:t xml:space="preserve"> </w:t>
      </w:r>
      <w:r>
        <w:t>стратегије</w:t>
      </w:r>
      <w:r w:rsidR="00EC520E" w:rsidRPr="00BE7537">
        <w:t xml:space="preserve"> </w:t>
      </w:r>
      <w:r>
        <w:t>за</w:t>
      </w:r>
      <w:r w:rsidR="00EC520E" w:rsidRPr="00BE7537">
        <w:t xml:space="preserve"> </w:t>
      </w:r>
      <w:r>
        <w:t>борбу</w:t>
      </w:r>
      <w:r w:rsidR="00EC520E" w:rsidRPr="00BE7537">
        <w:t xml:space="preserve"> </w:t>
      </w:r>
      <w:r>
        <w:t>против</w:t>
      </w:r>
      <w:r w:rsidR="00EC520E" w:rsidRPr="00BE7537">
        <w:t xml:space="preserve"> </w:t>
      </w:r>
      <w:r>
        <w:t>корупције</w:t>
      </w:r>
      <w:r w:rsidR="00EC520E" w:rsidRPr="00BE7537">
        <w:t xml:space="preserve"> </w:t>
      </w:r>
      <w:r>
        <w:t>и</w:t>
      </w:r>
      <w:r w:rsidR="00EC520E" w:rsidRPr="00BE7537">
        <w:t xml:space="preserve"> </w:t>
      </w:r>
      <w:r>
        <w:t>Акционог</w:t>
      </w:r>
      <w:r w:rsidR="00EC520E" w:rsidRPr="00BE7537">
        <w:t xml:space="preserve"> </w:t>
      </w:r>
      <w:r>
        <w:t>плана</w:t>
      </w:r>
      <w:r w:rsidR="00EC520E" w:rsidRPr="00BE7537">
        <w:t xml:space="preserve"> </w:t>
      </w:r>
      <w:r>
        <w:t>за</w:t>
      </w:r>
      <w:r w:rsidR="00EC520E" w:rsidRPr="00BE7537">
        <w:t xml:space="preserve"> </w:t>
      </w:r>
      <w:r>
        <w:t>примену</w:t>
      </w:r>
      <w:r w:rsidR="00EC520E" w:rsidRPr="00BE7537">
        <w:t xml:space="preserve"> </w:t>
      </w:r>
      <w:r>
        <w:t>Националне</w:t>
      </w:r>
      <w:r w:rsidR="00EC520E" w:rsidRPr="00BE7537">
        <w:t xml:space="preserve"> </w:t>
      </w:r>
      <w:r>
        <w:t>стратегије</w:t>
      </w:r>
      <w:r w:rsidR="00EC520E" w:rsidRPr="00BE7537">
        <w:t xml:space="preserve">, </w:t>
      </w:r>
      <w:r>
        <w:t>чији</w:t>
      </w:r>
      <w:r w:rsidR="00EC520E" w:rsidRPr="00BE7537">
        <w:t xml:space="preserve"> </w:t>
      </w:r>
      <w:r>
        <w:t>се</w:t>
      </w:r>
      <w:r w:rsidR="00EC520E" w:rsidRPr="00BE7537">
        <w:t xml:space="preserve"> </w:t>
      </w:r>
      <w:r>
        <w:t>посебан</w:t>
      </w:r>
      <w:r w:rsidR="00EC520E" w:rsidRPr="00BE7537">
        <w:t xml:space="preserve"> </w:t>
      </w:r>
      <w:r>
        <w:t>део</w:t>
      </w:r>
      <w:r w:rsidR="00EC520E" w:rsidRPr="00BE7537">
        <w:t xml:space="preserve"> </w:t>
      </w:r>
      <w:r>
        <w:t>односи</w:t>
      </w:r>
      <w:r w:rsidR="00EC520E" w:rsidRPr="00BE7537">
        <w:t xml:space="preserve"> </w:t>
      </w:r>
      <w:r>
        <w:t>на</w:t>
      </w:r>
      <w:r w:rsidR="00EC520E" w:rsidRPr="00BE7537">
        <w:t xml:space="preserve"> </w:t>
      </w:r>
      <w:r>
        <w:t>јавне</w:t>
      </w:r>
      <w:r w:rsidR="00EC520E" w:rsidRPr="00BE7537">
        <w:t xml:space="preserve"> </w:t>
      </w:r>
      <w:r>
        <w:t>набавке</w:t>
      </w:r>
      <w:r w:rsidR="00EC520E" w:rsidRPr="00BE7537">
        <w:t xml:space="preserve">. </w:t>
      </w:r>
    </w:p>
    <w:p w14:paraId="0433058A" w14:textId="4A445311" w:rsidR="00EC520E" w:rsidRPr="00BE7537" w:rsidRDefault="00074F71" w:rsidP="0026542F">
      <w:r>
        <w:t>Комисија</w:t>
      </w:r>
      <w:r w:rsidR="00EC520E" w:rsidRPr="00BE7537">
        <w:t xml:space="preserve"> </w:t>
      </w:r>
      <w:r>
        <w:t>за</w:t>
      </w:r>
      <w:r w:rsidR="00EC520E" w:rsidRPr="00BE7537">
        <w:t xml:space="preserve"> </w:t>
      </w:r>
      <w:r>
        <w:t>заштиту</w:t>
      </w:r>
      <w:r w:rsidR="00EC520E" w:rsidRPr="00BE7537">
        <w:t xml:space="preserve"> </w:t>
      </w:r>
      <w:r>
        <w:t>конкуренције</w:t>
      </w:r>
      <w:r w:rsidR="00EC520E" w:rsidRPr="00BE7537">
        <w:t xml:space="preserve"> </w:t>
      </w:r>
      <w:r>
        <w:t>надлежна</w:t>
      </w:r>
      <w:r w:rsidR="00EC520E" w:rsidRPr="00BE7537">
        <w:t xml:space="preserve"> </w:t>
      </w:r>
      <w:r>
        <w:t>је</w:t>
      </w:r>
      <w:r w:rsidR="00EC520E" w:rsidRPr="00BE7537">
        <w:t xml:space="preserve"> </w:t>
      </w:r>
      <w:r>
        <w:t>да</w:t>
      </w:r>
      <w:r w:rsidR="00EC520E" w:rsidRPr="00BE7537">
        <w:t xml:space="preserve"> </w:t>
      </w:r>
      <w:r>
        <w:t>решава</w:t>
      </w:r>
      <w:r w:rsidR="00EC520E" w:rsidRPr="00BE7537">
        <w:t xml:space="preserve"> </w:t>
      </w:r>
      <w:r>
        <w:t>о</w:t>
      </w:r>
      <w:r w:rsidR="00EC520E" w:rsidRPr="00BE7537">
        <w:t xml:space="preserve"> </w:t>
      </w:r>
      <w:r>
        <w:t>правима</w:t>
      </w:r>
      <w:r w:rsidR="00EC520E" w:rsidRPr="00BE7537">
        <w:t xml:space="preserve"> </w:t>
      </w:r>
      <w:r>
        <w:t>и</w:t>
      </w:r>
      <w:r w:rsidR="00EC520E" w:rsidRPr="00BE7537">
        <w:t xml:space="preserve"> </w:t>
      </w:r>
      <w:r>
        <w:t>обавезама</w:t>
      </w:r>
      <w:r w:rsidR="00EC520E" w:rsidRPr="00BE7537">
        <w:t xml:space="preserve"> </w:t>
      </w:r>
      <w:r>
        <w:t>учесника</w:t>
      </w:r>
      <w:r w:rsidR="00EC520E" w:rsidRPr="00BE7537">
        <w:t xml:space="preserve"> </w:t>
      </w:r>
      <w:r>
        <w:t>на</w:t>
      </w:r>
      <w:r w:rsidR="00EC520E" w:rsidRPr="00BE7537">
        <w:t xml:space="preserve"> </w:t>
      </w:r>
      <w:r>
        <w:t>тржишту</w:t>
      </w:r>
      <w:r w:rsidR="00EC520E" w:rsidRPr="00BE7537">
        <w:t xml:space="preserve">. </w:t>
      </w:r>
      <w:r>
        <w:t>Према</w:t>
      </w:r>
      <w:r w:rsidR="00EC520E" w:rsidRPr="00BE7537">
        <w:t xml:space="preserve"> </w:t>
      </w:r>
      <w:r>
        <w:t>том</w:t>
      </w:r>
      <w:r w:rsidR="00EC520E" w:rsidRPr="00BE7537">
        <w:t xml:space="preserve"> </w:t>
      </w:r>
      <w:r>
        <w:t>овлашћењу</w:t>
      </w:r>
      <w:r w:rsidR="00EC520E" w:rsidRPr="00BE7537">
        <w:t xml:space="preserve">, </w:t>
      </w:r>
      <w:r>
        <w:t>активност</w:t>
      </w:r>
      <w:r w:rsidR="00EC520E" w:rsidRPr="00BE7537">
        <w:t xml:space="preserve"> </w:t>
      </w:r>
      <w:r>
        <w:t>Комисије</w:t>
      </w:r>
      <w:r w:rsidR="00EC520E" w:rsidRPr="00BE7537">
        <w:t xml:space="preserve"> </w:t>
      </w:r>
      <w:r>
        <w:t>подразумева</w:t>
      </w:r>
      <w:r w:rsidR="00EC520E" w:rsidRPr="00BE7537">
        <w:t xml:space="preserve"> </w:t>
      </w:r>
      <w:r>
        <w:t>откривање</w:t>
      </w:r>
      <w:r w:rsidR="00EC520E" w:rsidRPr="00BE7537">
        <w:t xml:space="preserve"> </w:t>
      </w:r>
      <w:r>
        <w:t>повреда</w:t>
      </w:r>
      <w:r w:rsidR="00EC520E" w:rsidRPr="00BE7537">
        <w:t xml:space="preserve"> </w:t>
      </w:r>
      <w:r>
        <w:t>конкуренције</w:t>
      </w:r>
      <w:r w:rsidR="00EC520E" w:rsidRPr="00BE7537">
        <w:t xml:space="preserve">, </w:t>
      </w:r>
      <w:r>
        <w:t>њихово</w:t>
      </w:r>
      <w:r w:rsidR="00EC520E" w:rsidRPr="00BE7537">
        <w:t xml:space="preserve"> </w:t>
      </w:r>
      <w:r>
        <w:t>санкционисање</w:t>
      </w:r>
      <w:r w:rsidR="00EC520E" w:rsidRPr="00BE7537">
        <w:t xml:space="preserve"> </w:t>
      </w:r>
      <w:r>
        <w:t>и</w:t>
      </w:r>
      <w:r w:rsidR="00EC520E" w:rsidRPr="00BE7537">
        <w:t xml:space="preserve"> </w:t>
      </w:r>
      <w:r>
        <w:t>отклањање</w:t>
      </w:r>
      <w:r w:rsidR="00EC520E" w:rsidRPr="00BE7537">
        <w:t xml:space="preserve"> </w:t>
      </w:r>
      <w:r>
        <w:t>последица</w:t>
      </w:r>
      <w:r w:rsidR="00EC520E" w:rsidRPr="00BE7537">
        <w:t xml:space="preserve"> </w:t>
      </w:r>
      <w:r>
        <w:t>повреде</w:t>
      </w:r>
      <w:r w:rsidR="00EC520E" w:rsidRPr="00BE7537">
        <w:t xml:space="preserve"> </w:t>
      </w:r>
      <w:r>
        <w:t>конкуренције</w:t>
      </w:r>
      <w:r w:rsidR="00EC520E" w:rsidRPr="00BE7537">
        <w:t>.</w:t>
      </w:r>
    </w:p>
    <w:p w14:paraId="34683336" w14:textId="32B964D6" w:rsidR="00EC520E" w:rsidRPr="00BE7537" w:rsidRDefault="00074F71" w:rsidP="0026542F">
      <w:r>
        <w:t>Управа</w:t>
      </w:r>
      <w:r w:rsidR="00EC520E" w:rsidRPr="00BE7537">
        <w:t xml:space="preserve"> </w:t>
      </w:r>
      <w:r>
        <w:t>за</w:t>
      </w:r>
      <w:r w:rsidR="00EC520E" w:rsidRPr="00BE7537">
        <w:t xml:space="preserve"> </w:t>
      </w:r>
      <w:r>
        <w:t>заједничке</w:t>
      </w:r>
      <w:r w:rsidR="00EC520E" w:rsidRPr="00BE7537">
        <w:t xml:space="preserve"> </w:t>
      </w:r>
      <w:r>
        <w:t>послове</w:t>
      </w:r>
      <w:r w:rsidR="00EC520E" w:rsidRPr="00BE7537">
        <w:t xml:space="preserve"> </w:t>
      </w:r>
      <w:r>
        <w:t>републичких</w:t>
      </w:r>
      <w:r w:rsidR="00EC520E" w:rsidRPr="00BE7537">
        <w:t xml:space="preserve"> </w:t>
      </w:r>
      <w:r>
        <w:t>органа</w:t>
      </w:r>
      <w:r w:rsidR="00EC520E" w:rsidRPr="00BE7537">
        <w:t xml:space="preserve"> </w:t>
      </w:r>
      <w:r>
        <w:t>је</w:t>
      </w:r>
      <w:r w:rsidR="00EC520E" w:rsidRPr="00BE7537">
        <w:t xml:space="preserve"> </w:t>
      </w:r>
      <w:r>
        <w:t>тело</w:t>
      </w:r>
      <w:r w:rsidR="00EC520E" w:rsidRPr="00BE7537">
        <w:t xml:space="preserve"> </w:t>
      </w:r>
      <w:r>
        <w:t>за</w:t>
      </w:r>
      <w:r w:rsidR="00EC520E" w:rsidRPr="00BE7537">
        <w:t xml:space="preserve"> </w:t>
      </w:r>
      <w:r>
        <w:t>централизоване</w:t>
      </w:r>
      <w:r w:rsidR="00EC520E" w:rsidRPr="00BE7537">
        <w:t xml:space="preserve"> </w:t>
      </w:r>
      <w:r>
        <w:t>јавне</w:t>
      </w:r>
      <w:r w:rsidR="00EC520E" w:rsidRPr="00BE7537">
        <w:t xml:space="preserve"> </w:t>
      </w:r>
      <w:r>
        <w:t>набавке</w:t>
      </w:r>
      <w:r w:rsidR="00EC520E" w:rsidRPr="00BE7537">
        <w:t xml:space="preserve"> </w:t>
      </w:r>
      <w:r>
        <w:t>за</w:t>
      </w:r>
      <w:r w:rsidR="00EC520E" w:rsidRPr="00BE7537">
        <w:t xml:space="preserve"> </w:t>
      </w:r>
      <w:r>
        <w:t>потребе</w:t>
      </w:r>
      <w:r w:rsidR="00EC520E" w:rsidRPr="00BE7537">
        <w:t xml:space="preserve"> </w:t>
      </w:r>
      <w:r>
        <w:t>државних</w:t>
      </w:r>
      <w:r w:rsidR="00EC520E" w:rsidRPr="00BE7537">
        <w:t xml:space="preserve"> </w:t>
      </w:r>
      <w:r>
        <w:t>органа</w:t>
      </w:r>
      <w:r w:rsidR="00EC520E" w:rsidRPr="00BE7537">
        <w:t xml:space="preserve"> </w:t>
      </w:r>
      <w:r>
        <w:t>и</w:t>
      </w:r>
      <w:r w:rsidR="00EC520E" w:rsidRPr="00BE7537">
        <w:t xml:space="preserve"> </w:t>
      </w:r>
      <w:r>
        <w:t>организација</w:t>
      </w:r>
      <w:r w:rsidR="00EC520E" w:rsidRPr="00BE7537">
        <w:t xml:space="preserve">, </w:t>
      </w:r>
      <w:r>
        <w:t>укључујући</w:t>
      </w:r>
      <w:r w:rsidR="00EC520E" w:rsidRPr="00BE7537">
        <w:t xml:space="preserve"> </w:t>
      </w:r>
      <w:r>
        <w:t>и</w:t>
      </w:r>
      <w:r w:rsidR="00EC520E" w:rsidRPr="00BE7537">
        <w:t xml:space="preserve"> </w:t>
      </w:r>
      <w:r>
        <w:t>правосудне</w:t>
      </w:r>
      <w:r w:rsidR="00EC520E" w:rsidRPr="00BE7537">
        <w:t xml:space="preserve"> </w:t>
      </w:r>
      <w:r>
        <w:t>органе</w:t>
      </w:r>
      <w:r w:rsidR="00EC520E" w:rsidRPr="00BE7537">
        <w:t xml:space="preserve">. </w:t>
      </w:r>
      <w:r>
        <w:t>Услове</w:t>
      </w:r>
      <w:r w:rsidR="00EC520E" w:rsidRPr="00BE7537">
        <w:t xml:space="preserve"> </w:t>
      </w:r>
      <w:r>
        <w:t>и</w:t>
      </w:r>
      <w:r w:rsidR="00EC520E" w:rsidRPr="00BE7537">
        <w:t xml:space="preserve"> </w:t>
      </w:r>
      <w:r>
        <w:t>начин</w:t>
      </w:r>
      <w:r w:rsidR="00EC520E" w:rsidRPr="00BE7537">
        <w:t xml:space="preserve"> </w:t>
      </w:r>
      <w:r>
        <w:t>спровођења</w:t>
      </w:r>
      <w:r w:rsidR="00EC520E" w:rsidRPr="00BE7537">
        <w:t xml:space="preserve"> </w:t>
      </w:r>
      <w:r>
        <w:t>поступка</w:t>
      </w:r>
      <w:r w:rsidR="00EC520E" w:rsidRPr="00BE7537">
        <w:t xml:space="preserve"> </w:t>
      </w:r>
      <w:r>
        <w:t>јавне</w:t>
      </w:r>
      <w:r w:rsidR="00EC520E" w:rsidRPr="00BE7537">
        <w:t xml:space="preserve"> </w:t>
      </w:r>
      <w:r>
        <w:t>набавке</w:t>
      </w:r>
      <w:r w:rsidR="00EC520E" w:rsidRPr="00BE7537">
        <w:t xml:space="preserve"> </w:t>
      </w:r>
      <w:r>
        <w:t>од</w:t>
      </w:r>
      <w:r w:rsidR="00EC520E" w:rsidRPr="00BE7537">
        <w:t xml:space="preserve"> </w:t>
      </w:r>
      <w:r>
        <w:t>стране</w:t>
      </w:r>
      <w:r w:rsidR="00EC520E" w:rsidRPr="00BE7537">
        <w:t xml:space="preserve"> </w:t>
      </w:r>
      <w:r>
        <w:t>Управе</w:t>
      </w:r>
      <w:r w:rsidR="00EC520E" w:rsidRPr="00BE7537">
        <w:t xml:space="preserve"> </w:t>
      </w:r>
      <w:r>
        <w:t>за</w:t>
      </w:r>
      <w:r w:rsidR="00EC520E" w:rsidRPr="00BE7537">
        <w:t xml:space="preserve"> </w:t>
      </w:r>
      <w:r>
        <w:t>заједничке</w:t>
      </w:r>
      <w:r w:rsidR="00EC520E" w:rsidRPr="00BE7537">
        <w:t xml:space="preserve"> </w:t>
      </w:r>
      <w:r>
        <w:t>послове</w:t>
      </w:r>
      <w:r w:rsidR="00EC520E" w:rsidRPr="00BE7537">
        <w:t xml:space="preserve">, </w:t>
      </w:r>
      <w:r>
        <w:t>као</w:t>
      </w:r>
      <w:r w:rsidR="00EC520E" w:rsidRPr="00BE7537">
        <w:t xml:space="preserve"> </w:t>
      </w:r>
      <w:r>
        <w:t>и</w:t>
      </w:r>
      <w:r w:rsidR="00EC520E" w:rsidRPr="00BE7537">
        <w:t xml:space="preserve"> </w:t>
      </w:r>
      <w:r>
        <w:t>списак</w:t>
      </w:r>
      <w:r w:rsidR="00EC520E" w:rsidRPr="00BE7537">
        <w:t xml:space="preserve"> </w:t>
      </w:r>
      <w:r>
        <w:t>наручилаца</w:t>
      </w:r>
      <w:r w:rsidR="00EC520E" w:rsidRPr="00BE7537">
        <w:t xml:space="preserve"> </w:t>
      </w:r>
      <w:r>
        <w:t>за</w:t>
      </w:r>
      <w:r w:rsidR="00EC520E" w:rsidRPr="00BE7537">
        <w:t xml:space="preserve"> </w:t>
      </w:r>
      <w:r>
        <w:t>које</w:t>
      </w:r>
      <w:r w:rsidR="00EC520E" w:rsidRPr="00BE7537">
        <w:t xml:space="preserve"> </w:t>
      </w:r>
      <w:r>
        <w:t>се</w:t>
      </w:r>
      <w:r w:rsidR="00EC520E" w:rsidRPr="00BE7537">
        <w:t xml:space="preserve"> </w:t>
      </w:r>
      <w:r>
        <w:t>спроводе</w:t>
      </w:r>
      <w:r w:rsidR="00EC520E" w:rsidRPr="00BE7537">
        <w:t xml:space="preserve"> </w:t>
      </w:r>
      <w:r>
        <w:t>централизоване</w:t>
      </w:r>
      <w:r w:rsidR="00EC520E" w:rsidRPr="00BE7537">
        <w:t xml:space="preserve"> </w:t>
      </w:r>
      <w:r>
        <w:t>набавке</w:t>
      </w:r>
      <w:r w:rsidR="00EC520E" w:rsidRPr="00BE7537">
        <w:t xml:space="preserve"> </w:t>
      </w:r>
      <w:r>
        <w:t>и</w:t>
      </w:r>
      <w:r w:rsidR="00EC520E" w:rsidRPr="00BE7537">
        <w:t xml:space="preserve"> </w:t>
      </w:r>
      <w:r>
        <w:t>списак</w:t>
      </w:r>
      <w:r w:rsidR="00EC520E" w:rsidRPr="00BE7537">
        <w:t xml:space="preserve"> </w:t>
      </w:r>
      <w:r>
        <w:t>предмета</w:t>
      </w:r>
      <w:r w:rsidR="00EC520E" w:rsidRPr="00BE7537">
        <w:t xml:space="preserve"> </w:t>
      </w:r>
      <w:r>
        <w:t>набавки</w:t>
      </w:r>
      <w:r w:rsidR="00EC520E" w:rsidRPr="00BE7537">
        <w:t xml:space="preserve"> </w:t>
      </w:r>
      <w:r>
        <w:t>који</w:t>
      </w:r>
      <w:r w:rsidR="00EC520E" w:rsidRPr="00BE7537">
        <w:t xml:space="preserve"> </w:t>
      </w:r>
      <w:r>
        <w:t>су</w:t>
      </w:r>
      <w:r w:rsidR="00EC520E" w:rsidRPr="00BE7537">
        <w:t xml:space="preserve"> </w:t>
      </w:r>
      <w:r>
        <w:t>предмет</w:t>
      </w:r>
      <w:r w:rsidR="00EC520E" w:rsidRPr="00BE7537">
        <w:t xml:space="preserve"> </w:t>
      </w:r>
      <w:r>
        <w:t>централизације</w:t>
      </w:r>
      <w:r w:rsidR="00EC520E" w:rsidRPr="00BE7537">
        <w:t xml:space="preserve"> </w:t>
      </w:r>
      <w:r>
        <w:t>ближе</w:t>
      </w:r>
      <w:r w:rsidR="00EC520E" w:rsidRPr="00BE7537">
        <w:t xml:space="preserve"> </w:t>
      </w:r>
      <w:r>
        <w:t>уређује</w:t>
      </w:r>
      <w:r w:rsidR="00EC520E" w:rsidRPr="00BE7537">
        <w:t xml:space="preserve"> </w:t>
      </w:r>
      <w:r>
        <w:t>Влада</w:t>
      </w:r>
      <w:r w:rsidR="00EC520E" w:rsidRPr="00BE7537">
        <w:t>.</w:t>
      </w:r>
    </w:p>
    <w:p w14:paraId="1C815B50" w14:textId="74FC6C02" w:rsidR="00EC520E" w:rsidRPr="00BE7537" w:rsidRDefault="00074F71" w:rsidP="0026542F">
      <w:r>
        <w:t>Координација</w:t>
      </w:r>
      <w:r w:rsidR="00EC520E" w:rsidRPr="00BE7537">
        <w:t xml:space="preserve"> </w:t>
      </w:r>
      <w:r>
        <w:t>и</w:t>
      </w:r>
      <w:r w:rsidR="00EC520E" w:rsidRPr="00BE7537">
        <w:t xml:space="preserve"> </w:t>
      </w:r>
      <w:r>
        <w:t>сарадња</w:t>
      </w:r>
      <w:r w:rsidR="00EC520E" w:rsidRPr="00BE7537">
        <w:t xml:space="preserve"> </w:t>
      </w:r>
      <w:r>
        <w:t>између</w:t>
      </w:r>
      <w:r w:rsidR="00EC520E" w:rsidRPr="00BE7537">
        <w:t xml:space="preserve"> </w:t>
      </w:r>
      <w:r>
        <w:t>институција</w:t>
      </w:r>
      <w:r w:rsidR="00EC520E" w:rsidRPr="00BE7537">
        <w:t xml:space="preserve"> </w:t>
      </w:r>
      <w:r>
        <w:t>у</w:t>
      </w:r>
      <w:r w:rsidR="00EC520E" w:rsidRPr="00BE7537">
        <w:t xml:space="preserve"> </w:t>
      </w:r>
      <w:r>
        <w:t>систему</w:t>
      </w:r>
      <w:r w:rsidR="00EC520E" w:rsidRPr="00BE7537">
        <w:t xml:space="preserve"> </w:t>
      </w:r>
      <w:r>
        <w:t>јавних</w:t>
      </w:r>
      <w:r w:rsidR="00EC520E" w:rsidRPr="00BE7537">
        <w:t xml:space="preserve"> </w:t>
      </w:r>
      <w:r>
        <w:t>набавки</w:t>
      </w:r>
      <w:r w:rsidR="00EC520E" w:rsidRPr="00BE7537">
        <w:t xml:space="preserve"> </w:t>
      </w:r>
      <w:r>
        <w:t>побољшана</w:t>
      </w:r>
      <w:r w:rsidR="00EC520E" w:rsidRPr="00BE7537">
        <w:t xml:space="preserve"> </w:t>
      </w:r>
      <w:r>
        <w:t>је</w:t>
      </w:r>
      <w:r w:rsidR="00EC520E" w:rsidRPr="00BE7537">
        <w:t xml:space="preserve"> </w:t>
      </w:r>
      <w:r>
        <w:t>кроз</w:t>
      </w:r>
      <w:r w:rsidR="00EC520E" w:rsidRPr="00BE7537">
        <w:t xml:space="preserve"> </w:t>
      </w:r>
      <w:r>
        <w:t>систем</w:t>
      </w:r>
      <w:r w:rsidR="00EC520E" w:rsidRPr="00BE7537">
        <w:t xml:space="preserve"> </w:t>
      </w:r>
      <w:r>
        <w:t>редовног</w:t>
      </w:r>
      <w:r w:rsidR="00EC520E" w:rsidRPr="00BE7537">
        <w:t xml:space="preserve"> </w:t>
      </w:r>
      <w:r>
        <w:t>организовања</w:t>
      </w:r>
      <w:r w:rsidR="00EC520E" w:rsidRPr="00BE7537">
        <w:t xml:space="preserve"> </w:t>
      </w:r>
      <w:r>
        <w:t>састанака</w:t>
      </w:r>
      <w:r w:rsidR="00EC520E" w:rsidRPr="00BE7537">
        <w:t xml:space="preserve"> </w:t>
      </w:r>
      <w:r>
        <w:t>и</w:t>
      </w:r>
      <w:r w:rsidR="00EC520E" w:rsidRPr="00BE7537">
        <w:t xml:space="preserve"> </w:t>
      </w:r>
      <w:r>
        <w:t>радионица</w:t>
      </w:r>
      <w:r w:rsidR="00EC520E" w:rsidRPr="00BE7537">
        <w:t xml:space="preserve"> </w:t>
      </w:r>
      <w:r>
        <w:t>на</w:t>
      </w:r>
      <w:r w:rsidR="00EC520E" w:rsidRPr="00BE7537">
        <w:t xml:space="preserve"> </w:t>
      </w:r>
      <w:r>
        <w:t>темељу</w:t>
      </w:r>
      <w:r w:rsidR="00EC520E" w:rsidRPr="00BE7537">
        <w:t xml:space="preserve"> </w:t>
      </w:r>
      <w:r>
        <w:t>Меморандума</w:t>
      </w:r>
      <w:r w:rsidR="00EC520E" w:rsidRPr="00BE7537">
        <w:t xml:space="preserve"> </w:t>
      </w:r>
      <w:r>
        <w:t>о</w:t>
      </w:r>
      <w:r w:rsidR="00EC520E" w:rsidRPr="00BE7537">
        <w:t xml:space="preserve"> </w:t>
      </w:r>
      <w:r>
        <w:t>сарадњи</w:t>
      </w:r>
      <w:r w:rsidR="00EC520E" w:rsidRPr="00BE7537">
        <w:t xml:space="preserve"> </w:t>
      </w:r>
      <w:r>
        <w:t>из</w:t>
      </w:r>
      <w:r w:rsidR="00EC520E" w:rsidRPr="00BE7537">
        <w:t xml:space="preserve"> 2014. </w:t>
      </w:r>
      <w:r>
        <w:t>године</w:t>
      </w:r>
      <w:r w:rsidR="00EC520E" w:rsidRPr="00BE7537">
        <w:t xml:space="preserve"> </w:t>
      </w:r>
      <w:r>
        <w:t>у</w:t>
      </w:r>
      <w:r w:rsidR="00EC520E" w:rsidRPr="00BE7537">
        <w:t xml:space="preserve"> </w:t>
      </w:r>
      <w:r>
        <w:t>циљу</w:t>
      </w:r>
      <w:r w:rsidR="00EC520E" w:rsidRPr="00BE7537">
        <w:t xml:space="preserve"> </w:t>
      </w:r>
      <w:r>
        <w:t>усаглашавања</w:t>
      </w:r>
      <w:r w:rsidR="00EC520E" w:rsidRPr="00BE7537">
        <w:t xml:space="preserve"> </w:t>
      </w:r>
      <w:r>
        <w:t>ставова</w:t>
      </w:r>
      <w:r w:rsidR="00EC520E" w:rsidRPr="00BE7537">
        <w:t xml:space="preserve"> </w:t>
      </w:r>
      <w:r>
        <w:t>у</w:t>
      </w:r>
      <w:r w:rsidR="00EC520E" w:rsidRPr="00BE7537">
        <w:t xml:space="preserve"> </w:t>
      </w:r>
      <w:r>
        <w:t>вези</w:t>
      </w:r>
      <w:r w:rsidR="00EC520E" w:rsidRPr="00BE7537">
        <w:t xml:space="preserve"> </w:t>
      </w:r>
      <w:r>
        <w:t>са</w:t>
      </w:r>
      <w:r w:rsidR="00EC520E" w:rsidRPr="00BE7537">
        <w:t xml:space="preserve"> </w:t>
      </w:r>
      <w:r>
        <w:t>применом</w:t>
      </w:r>
      <w:r w:rsidR="00EC520E" w:rsidRPr="00BE7537">
        <w:t xml:space="preserve"> </w:t>
      </w:r>
      <w:r>
        <w:t>прописа</w:t>
      </w:r>
      <w:r w:rsidR="00EC520E" w:rsidRPr="00BE7537">
        <w:t xml:space="preserve"> </w:t>
      </w:r>
      <w:r>
        <w:t>из</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размене</w:t>
      </w:r>
      <w:r w:rsidR="00EC520E" w:rsidRPr="00BE7537">
        <w:t xml:space="preserve"> </w:t>
      </w:r>
      <w:r>
        <w:t>информација</w:t>
      </w:r>
      <w:r w:rsidR="00EC520E" w:rsidRPr="00BE7537">
        <w:t xml:space="preserve">, </w:t>
      </w:r>
      <w:r>
        <w:t>предавања</w:t>
      </w:r>
      <w:r w:rsidR="00EC520E" w:rsidRPr="00BE7537">
        <w:t xml:space="preserve"> </w:t>
      </w:r>
      <w:r>
        <w:t>и</w:t>
      </w:r>
      <w:r w:rsidR="00EC520E" w:rsidRPr="00BE7537">
        <w:t xml:space="preserve"> </w:t>
      </w:r>
      <w:r>
        <w:t>обука</w:t>
      </w:r>
      <w:r w:rsidR="00EC520E" w:rsidRPr="00BE7537">
        <w:t xml:space="preserve">, </w:t>
      </w:r>
      <w:r>
        <w:t>као</w:t>
      </w:r>
      <w:r w:rsidR="00EC520E" w:rsidRPr="00BE7537">
        <w:t xml:space="preserve"> </w:t>
      </w:r>
      <w:r>
        <w:t>и</w:t>
      </w:r>
      <w:r w:rsidR="00EC520E" w:rsidRPr="00BE7537">
        <w:t xml:space="preserve"> </w:t>
      </w:r>
      <w:r>
        <w:t>унапређења</w:t>
      </w:r>
      <w:r w:rsidR="00EC520E" w:rsidRPr="00BE7537">
        <w:t xml:space="preserve"> </w:t>
      </w:r>
      <w:r>
        <w:t>мера</w:t>
      </w:r>
      <w:r w:rsidR="00EC520E" w:rsidRPr="00BE7537">
        <w:t xml:space="preserve"> </w:t>
      </w:r>
      <w:r>
        <w:t>контроле</w:t>
      </w:r>
      <w:r w:rsidR="00EC520E" w:rsidRPr="00BE7537">
        <w:t xml:space="preserve"> </w:t>
      </w:r>
      <w:r>
        <w:t>законитог</w:t>
      </w:r>
      <w:r w:rsidR="00EC520E" w:rsidRPr="00BE7537">
        <w:t xml:space="preserve"> </w:t>
      </w:r>
      <w:r>
        <w:t>и</w:t>
      </w:r>
      <w:r w:rsidR="00EC520E" w:rsidRPr="00BE7537">
        <w:t xml:space="preserve"> </w:t>
      </w:r>
      <w:r>
        <w:t>наменског</w:t>
      </w:r>
      <w:r w:rsidR="00EC520E" w:rsidRPr="00BE7537">
        <w:t xml:space="preserve"> </w:t>
      </w:r>
      <w:r>
        <w:t>трошења</w:t>
      </w:r>
      <w:r w:rsidR="00EC520E" w:rsidRPr="00BE7537">
        <w:t xml:space="preserve"> </w:t>
      </w:r>
      <w:r>
        <w:t>јавних</w:t>
      </w:r>
      <w:r w:rsidR="00EC520E" w:rsidRPr="00BE7537">
        <w:t xml:space="preserve"> </w:t>
      </w:r>
      <w:r>
        <w:t>средстава</w:t>
      </w:r>
      <w:r w:rsidR="00EC520E" w:rsidRPr="00BE7537">
        <w:t xml:space="preserve"> </w:t>
      </w:r>
      <w:r>
        <w:t>у</w:t>
      </w:r>
      <w:r w:rsidR="00EC520E" w:rsidRPr="00BE7537">
        <w:t xml:space="preserve"> </w:t>
      </w:r>
      <w:r>
        <w:t>јавним</w:t>
      </w:r>
      <w:r w:rsidR="00EC520E" w:rsidRPr="00BE7537">
        <w:t xml:space="preserve"> </w:t>
      </w:r>
      <w:r>
        <w:t>набавкама</w:t>
      </w:r>
      <w:r w:rsidR="00EC520E" w:rsidRPr="00BE7537">
        <w:t xml:space="preserve">. </w:t>
      </w:r>
    </w:p>
    <w:p w14:paraId="4C491F02" w14:textId="31DDE859" w:rsidR="00EC520E" w:rsidRPr="00BE7537" w:rsidRDefault="00074F71" w:rsidP="0026542F">
      <w:r>
        <w:t>Што</w:t>
      </w:r>
      <w:r w:rsidR="00EC520E" w:rsidRPr="00BE7537">
        <w:t xml:space="preserve"> </w:t>
      </w:r>
      <w:r>
        <w:t>се</w:t>
      </w:r>
      <w:r w:rsidR="00EC520E" w:rsidRPr="00BE7537">
        <w:t xml:space="preserve"> </w:t>
      </w:r>
      <w:r>
        <w:t>тиче</w:t>
      </w:r>
      <w:r w:rsidR="00EC520E" w:rsidRPr="00BE7537">
        <w:rPr>
          <w:b/>
        </w:rPr>
        <w:t xml:space="preserve"> </w:t>
      </w:r>
      <w:r>
        <w:rPr>
          <w:b/>
        </w:rPr>
        <w:t>електронских</w:t>
      </w:r>
      <w:r w:rsidR="00EC520E" w:rsidRPr="00BE7537">
        <w:rPr>
          <w:b/>
        </w:rPr>
        <w:t xml:space="preserve"> </w:t>
      </w:r>
      <w:r>
        <w:rPr>
          <w:b/>
        </w:rPr>
        <w:t>јавних</w:t>
      </w:r>
      <w:r w:rsidR="00EC520E" w:rsidRPr="00BE7537">
        <w:rPr>
          <w:b/>
        </w:rPr>
        <w:t xml:space="preserve"> </w:t>
      </w:r>
      <w:r>
        <w:rPr>
          <w:b/>
        </w:rPr>
        <w:t>набавки</w:t>
      </w:r>
      <w:r w:rsidR="00EC520E" w:rsidRPr="00BE7537">
        <w:t xml:space="preserve">, </w:t>
      </w:r>
      <w:r>
        <w:t>у</w:t>
      </w:r>
      <w:r w:rsidR="00EC520E" w:rsidRPr="00BE7537">
        <w:t xml:space="preserve"> </w:t>
      </w:r>
      <w:r>
        <w:t>Републици</w:t>
      </w:r>
      <w:r w:rsidR="00EC520E" w:rsidRPr="00BE7537">
        <w:t xml:space="preserve"> </w:t>
      </w:r>
      <w:r>
        <w:t>Србији</w:t>
      </w:r>
      <w:r w:rsidR="00EC520E" w:rsidRPr="00BE7537">
        <w:t xml:space="preserve"> </w:t>
      </w:r>
      <w:r>
        <w:t>већ</w:t>
      </w:r>
      <w:r w:rsidR="00EC520E" w:rsidRPr="00BE7537">
        <w:t xml:space="preserve"> </w:t>
      </w:r>
      <w:r>
        <w:t>су</w:t>
      </w:r>
      <w:r w:rsidR="00EC520E" w:rsidRPr="00BE7537">
        <w:t xml:space="preserve"> </w:t>
      </w:r>
      <w:r>
        <w:t>имплементирана</w:t>
      </w:r>
      <w:r w:rsidR="00EC520E" w:rsidRPr="00BE7537">
        <w:t xml:space="preserve"> </w:t>
      </w:r>
      <w:r>
        <w:t>одређена</w:t>
      </w:r>
      <w:r w:rsidR="00EC520E" w:rsidRPr="00BE7537">
        <w:t xml:space="preserve"> </w:t>
      </w:r>
      <w:r>
        <w:t>решења</w:t>
      </w:r>
      <w:r w:rsidR="00EC520E" w:rsidRPr="00BE7537">
        <w:t xml:space="preserve"> </w:t>
      </w:r>
      <w:r>
        <w:t>која</w:t>
      </w:r>
      <w:r w:rsidR="00EC520E" w:rsidRPr="00BE7537">
        <w:t xml:space="preserve"> </w:t>
      </w:r>
      <w:r>
        <w:t>као</w:t>
      </w:r>
      <w:r w:rsidR="00EC520E" w:rsidRPr="00BE7537">
        <w:t xml:space="preserve"> </w:t>
      </w:r>
      <w:r>
        <w:t>обавезна</w:t>
      </w:r>
      <w:r w:rsidR="00EC520E" w:rsidRPr="00BE7537">
        <w:t xml:space="preserve"> </w:t>
      </w:r>
      <w:r>
        <w:t>уводе</w:t>
      </w:r>
      <w:r w:rsidR="00EC520E" w:rsidRPr="00BE7537">
        <w:t xml:space="preserve"> </w:t>
      </w:r>
      <w:r>
        <w:t>директиве</w:t>
      </w:r>
      <w:r w:rsidR="00EC520E" w:rsidRPr="00BE7537">
        <w:t xml:space="preserve"> </w:t>
      </w:r>
      <w:r>
        <w:t>ЕУ</w:t>
      </w:r>
      <w:r w:rsidR="00EC520E" w:rsidRPr="00BE7537">
        <w:t xml:space="preserve"> </w:t>
      </w:r>
      <w:r>
        <w:t>из</w:t>
      </w:r>
      <w:r w:rsidR="00EC520E" w:rsidRPr="00BE7537">
        <w:t xml:space="preserve"> 2014. </w:t>
      </w:r>
      <w:r>
        <w:t>године</w:t>
      </w:r>
      <w:r w:rsidR="00EC520E" w:rsidRPr="00BE7537">
        <w:t xml:space="preserve">. </w:t>
      </w:r>
      <w:r>
        <w:t>То</w:t>
      </w:r>
      <w:r w:rsidR="00EC520E" w:rsidRPr="00BE7537">
        <w:t xml:space="preserve"> </w:t>
      </w:r>
      <w:r>
        <w:t>су</w:t>
      </w:r>
      <w:r w:rsidR="00EC520E" w:rsidRPr="00BE7537">
        <w:t xml:space="preserve"> </w:t>
      </w:r>
      <w:r>
        <w:t>првенствено</w:t>
      </w:r>
      <w:r w:rsidR="00F44D04">
        <w:t>:</w:t>
      </w:r>
      <w:r w:rsidR="00F44D04" w:rsidRPr="00BE7537">
        <w:t xml:space="preserve"> </w:t>
      </w:r>
      <w:r>
        <w:t>електронска</w:t>
      </w:r>
      <w:r w:rsidR="00EC520E" w:rsidRPr="00BE7537">
        <w:t xml:space="preserve"> </w:t>
      </w:r>
      <w:r>
        <w:t>објава</w:t>
      </w:r>
      <w:r w:rsidR="00EC520E" w:rsidRPr="00BE7537">
        <w:t xml:space="preserve"> </w:t>
      </w:r>
      <w:r>
        <w:t>огласа</w:t>
      </w:r>
      <w:r w:rsidR="00EC520E" w:rsidRPr="00BE7537">
        <w:t xml:space="preserve"> </w:t>
      </w:r>
      <w:r>
        <w:t>о</w:t>
      </w:r>
      <w:r w:rsidR="00EC520E" w:rsidRPr="00BE7537">
        <w:t xml:space="preserve"> </w:t>
      </w:r>
      <w:r>
        <w:t>јавним</w:t>
      </w:r>
      <w:r w:rsidR="00EC520E" w:rsidRPr="00BE7537">
        <w:t xml:space="preserve"> </w:t>
      </w:r>
      <w:r>
        <w:t>набавкама</w:t>
      </w:r>
      <w:r w:rsidR="001C4A54">
        <w:t xml:space="preserve"> </w:t>
      </w:r>
      <w:r>
        <w:t>и</w:t>
      </w:r>
      <w:r w:rsidR="001C4A54">
        <w:t xml:space="preserve"> </w:t>
      </w:r>
      <w:r>
        <w:t>електронска</w:t>
      </w:r>
      <w:r w:rsidR="00EC520E" w:rsidRPr="00BE7537">
        <w:t xml:space="preserve"> </w:t>
      </w:r>
      <w:r>
        <w:t>доступност</w:t>
      </w:r>
      <w:r w:rsidR="00EC520E" w:rsidRPr="00BE7537">
        <w:t xml:space="preserve"> </w:t>
      </w:r>
      <w:r>
        <w:t>конкурсне</w:t>
      </w:r>
      <w:r w:rsidR="00EC520E" w:rsidRPr="00BE7537">
        <w:t xml:space="preserve"> </w:t>
      </w:r>
      <w:r>
        <w:t>документације</w:t>
      </w:r>
      <w:r w:rsidR="00F44D04">
        <w:t>.</w:t>
      </w:r>
      <w:r w:rsidR="00EC520E" w:rsidRPr="00BE7537">
        <w:t xml:space="preserve"> </w:t>
      </w:r>
      <w:r>
        <w:t>У</w:t>
      </w:r>
      <w:r w:rsidR="00EC520E" w:rsidRPr="00BE7537">
        <w:t xml:space="preserve"> 2017. </w:t>
      </w:r>
      <w:r>
        <w:t>и</w:t>
      </w:r>
      <w:r w:rsidR="00EC520E" w:rsidRPr="00BE7537">
        <w:t xml:space="preserve"> 2018. </w:t>
      </w:r>
      <w:r>
        <w:t>години</w:t>
      </w:r>
      <w:r w:rsidR="00EC520E" w:rsidRPr="00BE7537">
        <w:t xml:space="preserve"> </w:t>
      </w:r>
      <w:r>
        <w:t>спроведен</w:t>
      </w:r>
      <w:r w:rsidR="00EC520E" w:rsidRPr="00BE7537">
        <w:t xml:space="preserve"> </w:t>
      </w:r>
      <w:r>
        <w:t>је</w:t>
      </w:r>
      <w:r w:rsidR="00EC520E" w:rsidRPr="00BE7537">
        <w:t xml:space="preserve"> </w:t>
      </w:r>
      <w:r>
        <w:t>велики</w:t>
      </w:r>
      <w:r w:rsidR="00EC520E" w:rsidRPr="00BE7537">
        <w:t xml:space="preserve"> </w:t>
      </w:r>
      <w:r>
        <w:t>број</w:t>
      </w:r>
      <w:r w:rsidR="00EC520E" w:rsidRPr="00BE7537">
        <w:t xml:space="preserve"> </w:t>
      </w:r>
      <w:r>
        <w:t>припремних</w:t>
      </w:r>
      <w:r w:rsidR="00EC520E" w:rsidRPr="00BE7537">
        <w:t xml:space="preserve"> </w:t>
      </w:r>
      <w:r>
        <w:t>активности</w:t>
      </w:r>
      <w:r w:rsidR="00EC520E" w:rsidRPr="00BE7537">
        <w:t xml:space="preserve"> </w:t>
      </w:r>
      <w:r>
        <w:t>за</w:t>
      </w:r>
      <w:r w:rsidR="00EC520E" w:rsidRPr="00BE7537">
        <w:t xml:space="preserve"> </w:t>
      </w:r>
      <w:r>
        <w:t>увођење</w:t>
      </w:r>
      <w:r w:rsidR="00EC520E" w:rsidRPr="00BE7537">
        <w:t xml:space="preserve"> </w:t>
      </w:r>
      <w:r>
        <w:t>додатних</w:t>
      </w:r>
      <w:r w:rsidR="00EC520E" w:rsidRPr="00BE7537">
        <w:t xml:space="preserve"> </w:t>
      </w:r>
      <w:r>
        <w:t>механизама</w:t>
      </w:r>
      <w:r w:rsidR="00EC520E" w:rsidRPr="00BE7537">
        <w:t xml:space="preserve"> </w:t>
      </w:r>
      <w:r>
        <w:t>електронских</w:t>
      </w:r>
      <w:r w:rsidR="00EC520E" w:rsidRPr="00BE7537">
        <w:t xml:space="preserve"> </w:t>
      </w:r>
      <w:r>
        <w:t>набавки</w:t>
      </w:r>
      <w:r w:rsidR="00EC520E" w:rsidRPr="00BE7537">
        <w:t>.</w:t>
      </w:r>
    </w:p>
    <w:p w14:paraId="2C3776AE" w14:textId="67F83BA6" w:rsidR="00EC520E" w:rsidRPr="00BE7537" w:rsidRDefault="00074F71" w:rsidP="0026542F">
      <w:r>
        <w:t>У</w:t>
      </w:r>
      <w:r w:rsidR="00EC520E" w:rsidRPr="00BE7537">
        <w:t xml:space="preserve"> </w:t>
      </w:r>
      <w:r>
        <w:t>склопу</w:t>
      </w:r>
      <w:r w:rsidR="00EC520E" w:rsidRPr="00BE7537">
        <w:t xml:space="preserve"> </w:t>
      </w:r>
      <w:r>
        <w:t>ЕУ</w:t>
      </w:r>
      <w:r w:rsidR="00EC520E" w:rsidRPr="00BE7537">
        <w:t xml:space="preserve"> </w:t>
      </w:r>
      <w:r>
        <w:t>пројекта</w:t>
      </w:r>
      <w:r w:rsidR="00EC520E" w:rsidRPr="00BE7537">
        <w:t xml:space="preserve"> „</w:t>
      </w:r>
      <w:r>
        <w:t>Подршка</w:t>
      </w:r>
      <w:r w:rsidR="00EC520E" w:rsidRPr="00BE7537">
        <w:t xml:space="preserve"> </w:t>
      </w:r>
      <w:r>
        <w:t>даљем</w:t>
      </w:r>
      <w:r w:rsidR="00EC520E" w:rsidRPr="00BE7537">
        <w:t xml:space="preserve"> </w:t>
      </w:r>
      <w:r>
        <w:t>унапређењу</w:t>
      </w:r>
      <w:r w:rsidR="00EC520E" w:rsidRPr="00BE7537">
        <w:t xml:space="preserve"> </w:t>
      </w:r>
      <w:r>
        <w:t>система</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Србији</w:t>
      </w:r>
      <w:r w:rsidR="00EC520E" w:rsidRPr="00BE7537">
        <w:t xml:space="preserve">“ </w:t>
      </w:r>
      <w:r>
        <w:t>израђен</w:t>
      </w:r>
      <w:r w:rsidR="00EC520E" w:rsidRPr="00BE7537">
        <w:t xml:space="preserve"> </w:t>
      </w:r>
      <w:r>
        <w:t>је</w:t>
      </w:r>
      <w:r w:rsidR="00EC520E" w:rsidRPr="00BE7537">
        <w:t xml:space="preserve"> </w:t>
      </w:r>
      <w:r>
        <w:t>концепт</w:t>
      </w:r>
      <w:r w:rsidR="00EC520E" w:rsidRPr="00BE7537">
        <w:t xml:space="preserve"> </w:t>
      </w:r>
      <w:r>
        <w:t>техничких</w:t>
      </w:r>
      <w:r w:rsidR="00EC520E" w:rsidRPr="00BE7537">
        <w:t xml:space="preserve"> </w:t>
      </w:r>
      <w:r>
        <w:t>спецификација</w:t>
      </w:r>
      <w:r w:rsidR="00EC520E" w:rsidRPr="00BE7537">
        <w:t xml:space="preserve"> </w:t>
      </w:r>
      <w:r>
        <w:t>за</w:t>
      </w:r>
      <w:r w:rsidR="00EC520E" w:rsidRPr="00BE7537">
        <w:t xml:space="preserve"> </w:t>
      </w:r>
      <w:r>
        <w:t>нови</w:t>
      </w:r>
      <w:r w:rsidR="00EC520E" w:rsidRPr="00BE7537">
        <w:t xml:space="preserve"> </w:t>
      </w:r>
      <w:r>
        <w:t>Портал</w:t>
      </w:r>
      <w:r w:rsidR="00EC520E" w:rsidRPr="00BE7537">
        <w:t xml:space="preserve"> </w:t>
      </w:r>
      <w:r>
        <w:t>јавних</w:t>
      </w:r>
      <w:r w:rsidR="00EC520E" w:rsidRPr="00BE7537">
        <w:t xml:space="preserve"> </w:t>
      </w:r>
      <w:r>
        <w:t>набавки</w:t>
      </w:r>
      <w:r w:rsidR="00EC520E" w:rsidRPr="00BE7537">
        <w:t xml:space="preserve"> </w:t>
      </w:r>
      <w:r>
        <w:t>као</w:t>
      </w:r>
      <w:r w:rsidR="00EC520E" w:rsidRPr="00BE7537">
        <w:t xml:space="preserve"> </w:t>
      </w:r>
      <w:r>
        <w:t>јединствене</w:t>
      </w:r>
      <w:r w:rsidR="00EC520E" w:rsidRPr="00BE7537">
        <w:t xml:space="preserve"> </w:t>
      </w:r>
      <w:r>
        <w:t>националне</w:t>
      </w:r>
      <w:r w:rsidR="00EC520E" w:rsidRPr="00BE7537">
        <w:t xml:space="preserve"> </w:t>
      </w:r>
      <w:r>
        <w:t>платформе</w:t>
      </w:r>
      <w:r w:rsidR="00EC520E" w:rsidRPr="00BE7537">
        <w:t xml:space="preserve"> </w:t>
      </w:r>
      <w:r>
        <w:t>за</w:t>
      </w:r>
      <w:r w:rsidR="00EC520E" w:rsidRPr="00BE7537">
        <w:t xml:space="preserve"> </w:t>
      </w:r>
      <w:r>
        <w:t>спровођење</w:t>
      </w:r>
      <w:r w:rsidR="00EC520E" w:rsidRPr="00BE7537">
        <w:t xml:space="preserve"> </w:t>
      </w:r>
      <w:r>
        <w:t>електронских</w:t>
      </w:r>
      <w:r w:rsidR="00EC520E" w:rsidRPr="00BE7537">
        <w:t xml:space="preserve"> </w:t>
      </w:r>
      <w:r>
        <w:t>набавки</w:t>
      </w:r>
      <w:r w:rsidR="00EC520E" w:rsidRPr="00BE7537">
        <w:t xml:space="preserve">. </w:t>
      </w:r>
      <w:r>
        <w:t>На</w:t>
      </w:r>
      <w:r w:rsidR="00EC520E" w:rsidRPr="00BE7537">
        <w:t xml:space="preserve"> </w:t>
      </w:r>
      <w:r>
        <w:t>основу</w:t>
      </w:r>
      <w:r w:rsidR="00EC520E" w:rsidRPr="00BE7537">
        <w:t xml:space="preserve"> </w:t>
      </w:r>
      <w:r>
        <w:t>тих</w:t>
      </w:r>
      <w:r w:rsidR="00EC520E" w:rsidRPr="00BE7537">
        <w:t xml:space="preserve"> </w:t>
      </w:r>
      <w:r>
        <w:t>спецификација</w:t>
      </w:r>
      <w:r w:rsidR="00EC520E" w:rsidRPr="00BE7537">
        <w:t xml:space="preserve">, </w:t>
      </w:r>
      <w:r>
        <w:t>а</w:t>
      </w:r>
      <w:r w:rsidR="00EC520E" w:rsidRPr="00BE7537">
        <w:t xml:space="preserve"> </w:t>
      </w:r>
      <w:r>
        <w:t>упоредо</w:t>
      </w:r>
      <w:r w:rsidR="00EC520E" w:rsidRPr="00BE7537">
        <w:t xml:space="preserve"> </w:t>
      </w:r>
      <w:r>
        <w:t>с</w:t>
      </w:r>
      <w:r w:rsidR="00EC520E" w:rsidRPr="00BE7537">
        <w:t xml:space="preserve"> </w:t>
      </w:r>
      <w:r>
        <w:t>израдом</w:t>
      </w:r>
      <w:r w:rsidR="00EC520E" w:rsidRPr="00BE7537">
        <w:t xml:space="preserve"> </w:t>
      </w:r>
      <w:r>
        <w:t>новог</w:t>
      </w:r>
      <w:r w:rsidR="00EC520E" w:rsidRPr="00BE7537">
        <w:t xml:space="preserve"> </w:t>
      </w:r>
      <w:r>
        <w:t>ЗЈН</w:t>
      </w:r>
      <w:r w:rsidR="002E0115">
        <w:t>-</w:t>
      </w:r>
      <w:r>
        <w:t>а</w:t>
      </w:r>
      <w:r w:rsidR="00EC520E" w:rsidRPr="00BE7537">
        <w:t xml:space="preserve">, </w:t>
      </w:r>
      <w:r>
        <w:t>започело</w:t>
      </w:r>
      <w:r w:rsidR="00EC520E" w:rsidRPr="00BE7537">
        <w:t xml:space="preserve"> </w:t>
      </w:r>
      <w:r>
        <w:t>је</w:t>
      </w:r>
      <w:r w:rsidR="00EC520E" w:rsidRPr="00BE7537">
        <w:t xml:space="preserve"> </w:t>
      </w:r>
      <w:r>
        <w:t>развијање</w:t>
      </w:r>
      <w:r w:rsidR="00EC520E" w:rsidRPr="00BE7537">
        <w:t xml:space="preserve"> </w:t>
      </w:r>
      <w:r>
        <w:t>новог</w:t>
      </w:r>
      <w:r w:rsidR="00EC520E" w:rsidRPr="00BE7537">
        <w:t xml:space="preserve"> </w:t>
      </w:r>
      <w:r>
        <w:t>Портала</w:t>
      </w:r>
      <w:r w:rsidR="00EC520E" w:rsidRPr="00BE7537">
        <w:t xml:space="preserve">, </w:t>
      </w:r>
      <w:r>
        <w:t>а</w:t>
      </w:r>
      <w:r w:rsidR="00EC520E" w:rsidRPr="00BE7537">
        <w:t xml:space="preserve"> </w:t>
      </w:r>
      <w:r>
        <w:t>како</w:t>
      </w:r>
      <w:r w:rsidR="00EC520E" w:rsidRPr="00BE7537">
        <w:t xml:space="preserve"> </w:t>
      </w:r>
      <w:r>
        <w:t>би</w:t>
      </w:r>
      <w:r w:rsidR="00EC520E" w:rsidRPr="00BE7537">
        <w:t xml:space="preserve"> </w:t>
      </w:r>
      <w:r>
        <w:t>се</w:t>
      </w:r>
      <w:r w:rsidR="00EC520E" w:rsidRPr="00BE7537">
        <w:t xml:space="preserve"> </w:t>
      </w:r>
      <w:r>
        <w:t>на</w:t>
      </w:r>
      <w:r w:rsidR="00EC520E" w:rsidRPr="00BE7537">
        <w:t xml:space="preserve"> </w:t>
      </w:r>
      <w:r>
        <w:t>време</w:t>
      </w:r>
      <w:r w:rsidR="00EC520E" w:rsidRPr="00BE7537">
        <w:t xml:space="preserve"> </w:t>
      </w:r>
      <w:r>
        <w:t>осигурала</w:t>
      </w:r>
      <w:r w:rsidR="00EC520E" w:rsidRPr="00BE7537">
        <w:t xml:space="preserve"> </w:t>
      </w:r>
      <w:r>
        <w:t>пуна</w:t>
      </w:r>
      <w:r w:rsidR="00EC520E" w:rsidRPr="00BE7537">
        <w:t xml:space="preserve"> </w:t>
      </w:r>
      <w:r>
        <w:t>примена</w:t>
      </w:r>
      <w:r w:rsidR="00EC520E" w:rsidRPr="00BE7537">
        <w:t xml:space="preserve"> </w:t>
      </w:r>
      <w:r>
        <w:t>електронских</w:t>
      </w:r>
      <w:r w:rsidR="00EC520E" w:rsidRPr="00BE7537">
        <w:t xml:space="preserve"> </w:t>
      </w:r>
      <w:r>
        <w:t>набавки</w:t>
      </w:r>
      <w:r w:rsidR="00EC520E" w:rsidRPr="00BE7537">
        <w:t>.</w:t>
      </w:r>
    </w:p>
    <w:p w14:paraId="66D0BAB7" w14:textId="6FBF2C09" w:rsidR="00EC520E" w:rsidRPr="00BE7537" w:rsidRDefault="00074F71" w:rsidP="0026542F">
      <w:r>
        <w:t>Активности</w:t>
      </w:r>
      <w:r w:rsidR="00EC520E" w:rsidRPr="00BE7537">
        <w:t xml:space="preserve"> </w:t>
      </w:r>
      <w:r>
        <w:t>су</w:t>
      </w:r>
      <w:r w:rsidR="00EC520E" w:rsidRPr="00BE7537">
        <w:t xml:space="preserve"> </w:t>
      </w:r>
      <w:r>
        <w:t>спроведене</w:t>
      </w:r>
      <w:r w:rsidR="00EC520E" w:rsidRPr="00BE7537">
        <w:t xml:space="preserve"> </w:t>
      </w:r>
      <w:r>
        <w:t>и</w:t>
      </w:r>
      <w:r w:rsidR="00EC520E" w:rsidRPr="00BE7537">
        <w:t xml:space="preserve"> </w:t>
      </w:r>
      <w:r>
        <w:t>у</w:t>
      </w:r>
      <w:r w:rsidR="00EC520E" w:rsidRPr="00BE7537">
        <w:t xml:space="preserve"> </w:t>
      </w:r>
      <w:r>
        <w:t>односу</w:t>
      </w:r>
      <w:r w:rsidR="00EC520E" w:rsidRPr="00BE7537">
        <w:t xml:space="preserve"> </w:t>
      </w:r>
      <w:r>
        <w:t>на</w:t>
      </w:r>
      <w:r w:rsidR="00EC520E" w:rsidRPr="00BE7537">
        <w:t xml:space="preserve"> </w:t>
      </w:r>
      <w:r>
        <w:t>унапређење</w:t>
      </w:r>
      <w:r w:rsidR="00EC520E" w:rsidRPr="00BE7537">
        <w:t xml:space="preserve"> </w:t>
      </w:r>
      <w:r>
        <w:t>интернет</w:t>
      </w:r>
      <w:r w:rsidR="00EC520E" w:rsidRPr="00BE7537">
        <w:t xml:space="preserve"> </w:t>
      </w:r>
      <w:r>
        <w:t>странице</w:t>
      </w:r>
      <w:r w:rsidR="00EC520E" w:rsidRPr="0005204D">
        <w:t xml:space="preserve"> </w:t>
      </w:r>
      <w:r>
        <w:t>УЈН</w:t>
      </w:r>
      <w:r w:rsidR="00580ED5">
        <w:t>-</w:t>
      </w:r>
      <w:r>
        <w:t>а</w:t>
      </w:r>
      <w:r w:rsidR="00EC520E" w:rsidRPr="00BE7537">
        <w:t xml:space="preserve"> </w:t>
      </w:r>
      <w:r>
        <w:t>као</w:t>
      </w:r>
      <w:r w:rsidR="00EC520E" w:rsidRPr="00BE7537">
        <w:t xml:space="preserve"> </w:t>
      </w:r>
      <w:r>
        <w:t>централног</w:t>
      </w:r>
      <w:r w:rsidR="00EC520E" w:rsidRPr="00BE7537">
        <w:t xml:space="preserve"> </w:t>
      </w:r>
      <w:r>
        <w:t>места</w:t>
      </w:r>
      <w:r w:rsidR="00EC520E" w:rsidRPr="00BE7537">
        <w:t xml:space="preserve"> </w:t>
      </w:r>
      <w:r>
        <w:t>за</w:t>
      </w:r>
      <w:r w:rsidR="00EC520E" w:rsidRPr="00BE7537">
        <w:t xml:space="preserve"> </w:t>
      </w:r>
      <w:r>
        <w:t>информисање</w:t>
      </w:r>
      <w:r w:rsidR="00EC520E" w:rsidRPr="00BE7537">
        <w:t xml:space="preserve"> </w:t>
      </w:r>
      <w:r>
        <w:t>о</w:t>
      </w:r>
      <w:r w:rsidR="00EC520E" w:rsidRPr="00BE7537">
        <w:t xml:space="preserve"> </w:t>
      </w:r>
      <w:r>
        <w:t>систему</w:t>
      </w:r>
      <w:r w:rsidR="00EC520E" w:rsidRPr="00BE7537">
        <w:t xml:space="preserve"> </w:t>
      </w:r>
      <w:r>
        <w:t>јавних</w:t>
      </w:r>
      <w:r w:rsidR="00EC520E" w:rsidRPr="00BE7537">
        <w:t xml:space="preserve"> </w:t>
      </w:r>
      <w:r>
        <w:t>набавки</w:t>
      </w:r>
      <w:r w:rsidR="00EC520E" w:rsidRPr="00BE7537">
        <w:t xml:space="preserve">, </w:t>
      </w:r>
      <w:r>
        <w:t>стављање</w:t>
      </w:r>
      <w:r w:rsidR="00EC520E" w:rsidRPr="00BE7537">
        <w:t xml:space="preserve"> </w:t>
      </w:r>
      <w:r>
        <w:t>на</w:t>
      </w:r>
      <w:r w:rsidR="00EC520E" w:rsidRPr="00BE7537">
        <w:t xml:space="preserve"> </w:t>
      </w:r>
      <w:r>
        <w:t>располагање</w:t>
      </w:r>
      <w:r w:rsidR="00EC520E" w:rsidRPr="00BE7537">
        <w:t xml:space="preserve"> </w:t>
      </w:r>
      <w:r>
        <w:t>свих</w:t>
      </w:r>
      <w:r w:rsidR="00EC520E" w:rsidRPr="00BE7537">
        <w:t xml:space="preserve"> </w:t>
      </w:r>
      <w:r>
        <w:t>развијених</w:t>
      </w:r>
      <w:r w:rsidR="00EC520E" w:rsidRPr="00BE7537">
        <w:t xml:space="preserve"> </w:t>
      </w:r>
      <w:r>
        <w:t>алата</w:t>
      </w:r>
      <w:r w:rsidR="00EC520E" w:rsidRPr="00BE7537">
        <w:t xml:space="preserve"> </w:t>
      </w:r>
      <w:r>
        <w:t>за</w:t>
      </w:r>
      <w:r w:rsidR="00EC520E" w:rsidRPr="00BE7537">
        <w:t xml:space="preserve"> </w:t>
      </w:r>
      <w:r>
        <w:t>примену</w:t>
      </w:r>
      <w:r w:rsidR="00EC520E" w:rsidRPr="00BE7537">
        <w:t xml:space="preserve"> </w:t>
      </w:r>
      <w:r>
        <w:t>прописа</w:t>
      </w:r>
      <w:r w:rsidR="00EC520E" w:rsidRPr="00BE7537">
        <w:t xml:space="preserve">, </w:t>
      </w:r>
      <w:r>
        <w:t>информација</w:t>
      </w:r>
      <w:r w:rsidR="00EC520E" w:rsidRPr="00BE7537">
        <w:t xml:space="preserve"> </w:t>
      </w:r>
      <w:r>
        <w:t>о</w:t>
      </w:r>
      <w:r w:rsidR="00EC520E" w:rsidRPr="00BE7537">
        <w:t xml:space="preserve"> </w:t>
      </w:r>
      <w:r>
        <w:t>обукама</w:t>
      </w:r>
      <w:r w:rsidR="00EC520E" w:rsidRPr="00BE7537">
        <w:t xml:space="preserve"> </w:t>
      </w:r>
      <w:r>
        <w:t>и</w:t>
      </w:r>
      <w:r w:rsidR="00EC520E" w:rsidRPr="00BE7537">
        <w:t xml:space="preserve"> </w:t>
      </w:r>
      <w:r>
        <w:t>сл</w:t>
      </w:r>
      <w:r w:rsidR="00EC520E" w:rsidRPr="00BE7537">
        <w:t xml:space="preserve">. </w:t>
      </w:r>
    </w:p>
    <w:p w14:paraId="7097DF96" w14:textId="1CD20639" w:rsidR="00EC520E" w:rsidRPr="00BE7537" w:rsidRDefault="00074F71" w:rsidP="0026542F">
      <w:r>
        <w:t>У</w:t>
      </w:r>
      <w:r w:rsidR="00EC520E" w:rsidRPr="00BE7537">
        <w:t xml:space="preserve"> </w:t>
      </w:r>
      <w:r>
        <w:t>вези</w:t>
      </w:r>
      <w:r w:rsidR="00EC520E" w:rsidRPr="00BE7537">
        <w:t xml:space="preserve"> </w:t>
      </w:r>
      <w:r>
        <w:t>са</w:t>
      </w:r>
      <w:r w:rsidR="00EC520E" w:rsidRPr="00BE7537">
        <w:t xml:space="preserve"> </w:t>
      </w:r>
      <w:r>
        <w:t>потребним</w:t>
      </w:r>
      <w:r w:rsidR="00EC520E" w:rsidRPr="00BE7537">
        <w:t xml:space="preserve"> </w:t>
      </w:r>
      <w:r>
        <w:t>јачањем</w:t>
      </w:r>
      <w:r w:rsidR="00EC520E" w:rsidRPr="00BE7537">
        <w:t xml:space="preserve"> </w:t>
      </w:r>
      <w:r>
        <w:t>административних</w:t>
      </w:r>
      <w:r w:rsidR="00EC520E" w:rsidRPr="00BE7537">
        <w:t xml:space="preserve"> </w:t>
      </w:r>
      <w:r>
        <w:t>капацитета</w:t>
      </w:r>
      <w:r w:rsidR="00EC520E" w:rsidRPr="00BE7537">
        <w:t xml:space="preserve"> </w:t>
      </w:r>
      <w:r>
        <w:t>како</w:t>
      </w:r>
      <w:r w:rsidR="00EC520E" w:rsidRPr="00BE7537">
        <w:t xml:space="preserve"> </w:t>
      </w:r>
      <w:r>
        <w:t>би</w:t>
      </w:r>
      <w:r w:rsidR="00EC520E" w:rsidRPr="00BE7537">
        <w:t xml:space="preserve"> </w:t>
      </w:r>
      <w:r>
        <w:t>се</w:t>
      </w:r>
      <w:r w:rsidR="00EC520E" w:rsidRPr="00BE7537">
        <w:t xml:space="preserve"> </w:t>
      </w:r>
      <w:r>
        <w:t>осигурала</w:t>
      </w:r>
      <w:r w:rsidR="00EC520E" w:rsidRPr="00BE7537">
        <w:t xml:space="preserve"> </w:t>
      </w:r>
      <w:r>
        <w:rPr>
          <w:b/>
        </w:rPr>
        <w:t>правилна</w:t>
      </w:r>
      <w:r w:rsidR="00EC520E" w:rsidRPr="00BE7537">
        <w:rPr>
          <w:b/>
        </w:rPr>
        <w:t xml:space="preserve"> </w:t>
      </w:r>
      <w:r>
        <w:rPr>
          <w:b/>
        </w:rPr>
        <w:t>примена</w:t>
      </w:r>
      <w:r w:rsidR="00EC520E" w:rsidRPr="00BE7537">
        <w:rPr>
          <w:b/>
        </w:rPr>
        <w:t xml:space="preserve"> </w:t>
      </w:r>
      <w:r>
        <w:rPr>
          <w:b/>
        </w:rPr>
        <w:t>законодавства</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претходном</w:t>
      </w:r>
      <w:r w:rsidR="00EC520E" w:rsidRPr="00BE7537">
        <w:t xml:space="preserve"> </w:t>
      </w:r>
      <w:r>
        <w:t>периоду</w:t>
      </w:r>
      <w:r w:rsidR="0005204D">
        <w:rPr>
          <w:rStyle w:val="CommentReference"/>
        </w:rPr>
        <w:t xml:space="preserve"> </w:t>
      </w:r>
      <w:r>
        <w:t>су</w:t>
      </w:r>
      <w:r w:rsidR="00EC520E" w:rsidRPr="00BE7537">
        <w:t xml:space="preserve"> </w:t>
      </w:r>
      <w:r>
        <w:t>интензивно</w:t>
      </w:r>
      <w:r w:rsidR="00EC520E" w:rsidRPr="00BE7537">
        <w:t xml:space="preserve"> </w:t>
      </w:r>
      <w:r>
        <w:t>спровођене</w:t>
      </w:r>
      <w:r w:rsidR="00EC520E" w:rsidRPr="00BE7537">
        <w:t xml:space="preserve"> </w:t>
      </w:r>
      <w:r>
        <w:t>мере</w:t>
      </w:r>
      <w:r w:rsidR="00EC520E" w:rsidRPr="00BE7537">
        <w:t xml:space="preserve"> </w:t>
      </w:r>
      <w:r>
        <w:t>у</w:t>
      </w:r>
      <w:r w:rsidR="00EC520E" w:rsidRPr="00BE7537">
        <w:t xml:space="preserve"> </w:t>
      </w:r>
      <w:r>
        <w:t>складу</w:t>
      </w:r>
      <w:r w:rsidR="00EC520E" w:rsidRPr="00BE7537">
        <w:t xml:space="preserve"> </w:t>
      </w:r>
      <w:r>
        <w:t>са</w:t>
      </w:r>
      <w:r w:rsidR="00EC520E" w:rsidRPr="00BE7537">
        <w:t xml:space="preserve"> </w:t>
      </w:r>
      <w:r>
        <w:t>Стратегијом</w:t>
      </w:r>
      <w:r w:rsidR="00EC520E" w:rsidRPr="00BE7537">
        <w:t xml:space="preserve"> </w:t>
      </w:r>
      <w:r>
        <w:t>за</w:t>
      </w:r>
      <w:r w:rsidR="00EC520E" w:rsidRPr="00BE7537">
        <w:t xml:space="preserve"> </w:t>
      </w:r>
      <w:r>
        <w:t>период</w:t>
      </w:r>
      <w:r w:rsidR="00EC520E" w:rsidRPr="00BE7537">
        <w:t xml:space="preserve"> 2014 – 2018. </w:t>
      </w:r>
      <w:r>
        <w:t>На</w:t>
      </w:r>
      <w:r w:rsidR="00EC520E" w:rsidRPr="00BE7537">
        <w:t xml:space="preserve"> </w:t>
      </w:r>
      <w:r>
        <w:t>интернет</w:t>
      </w:r>
      <w:r w:rsidR="00EC520E" w:rsidRPr="00BE7537">
        <w:t xml:space="preserve"> </w:t>
      </w:r>
      <w:r>
        <w:t>страници</w:t>
      </w:r>
      <w:r w:rsidR="00EC520E" w:rsidRPr="0005204D">
        <w:t xml:space="preserve"> </w:t>
      </w:r>
      <w:r>
        <w:t>УЈН</w:t>
      </w:r>
      <w:r w:rsidR="00580ED5" w:rsidRPr="0005204D">
        <w:t xml:space="preserve"> </w:t>
      </w:r>
      <w:r>
        <w:t>објављен</w:t>
      </w:r>
      <w:r w:rsidR="00EC520E" w:rsidRPr="00BE7537">
        <w:t xml:space="preserve"> </w:t>
      </w:r>
      <w:r>
        <w:t>је</w:t>
      </w:r>
      <w:r w:rsidR="001C4A54">
        <w:t xml:space="preserve"> </w:t>
      </w:r>
      <w:r>
        <w:t>велики</w:t>
      </w:r>
      <w:r w:rsidR="00EC520E" w:rsidRPr="00BE7537">
        <w:t xml:space="preserve"> </w:t>
      </w:r>
      <w:r>
        <w:t>број</w:t>
      </w:r>
      <w:r w:rsidR="00EC520E" w:rsidRPr="00BE7537">
        <w:t xml:space="preserve"> </w:t>
      </w:r>
      <w:r>
        <w:t>модела</w:t>
      </w:r>
      <w:r w:rsidR="00EC520E" w:rsidRPr="00BE7537">
        <w:t xml:space="preserve"> </w:t>
      </w:r>
      <w:r>
        <w:t>конкурсних</w:t>
      </w:r>
      <w:r w:rsidR="00EC520E" w:rsidRPr="00BE7537">
        <w:t xml:space="preserve"> </w:t>
      </w:r>
      <w:r>
        <w:t>документација</w:t>
      </w:r>
      <w:r w:rsidR="00EC520E" w:rsidRPr="00BE7537">
        <w:t xml:space="preserve">, </w:t>
      </w:r>
      <w:r>
        <w:t>смерница</w:t>
      </w:r>
      <w:r w:rsidR="00EC520E" w:rsidRPr="00BE7537">
        <w:t xml:space="preserve"> </w:t>
      </w:r>
      <w:r>
        <w:t>и</w:t>
      </w:r>
      <w:r w:rsidR="00EC520E" w:rsidRPr="00BE7537">
        <w:t xml:space="preserve"> </w:t>
      </w:r>
      <w:r>
        <w:t>упутстава</w:t>
      </w:r>
      <w:r w:rsidR="00EC520E" w:rsidRPr="00BE7537">
        <w:t xml:space="preserve">, </w:t>
      </w:r>
      <w:r>
        <w:t>мишљења</w:t>
      </w:r>
      <w:r w:rsidR="00EC520E" w:rsidRPr="00BE7537">
        <w:t xml:space="preserve"> </w:t>
      </w:r>
      <w:r>
        <w:t>и</w:t>
      </w:r>
      <w:r w:rsidR="00EC520E" w:rsidRPr="00BE7537">
        <w:t xml:space="preserve"> </w:t>
      </w:r>
      <w:r>
        <w:t>објашњења</w:t>
      </w:r>
      <w:r w:rsidR="00EC520E" w:rsidRPr="00BE7537">
        <w:t xml:space="preserve">. </w:t>
      </w:r>
      <w:r>
        <w:t>Интензивно</w:t>
      </w:r>
      <w:r w:rsidR="00EC520E" w:rsidRPr="00BE7537">
        <w:t xml:space="preserve"> </w:t>
      </w:r>
      <w:r>
        <w:t>су</w:t>
      </w:r>
      <w:r w:rsidR="00EC520E" w:rsidRPr="00BE7537">
        <w:t xml:space="preserve"> </w:t>
      </w:r>
      <w:r>
        <w:t>спровођене</w:t>
      </w:r>
      <w:r w:rsidR="00EC520E" w:rsidRPr="00BE7537">
        <w:t xml:space="preserve"> </w:t>
      </w:r>
      <w:r>
        <w:t>и</w:t>
      </w:r>
      <w:r w:rsidR="00EC520E" w:rsidRPr="00BE7537">
        <w:t xml:space="preserve"> </w:t>
      </w:r>
      <w:r>
        <w:t>обуке</w:t>
      </w:r>
      <w:r w:rsidR="00EC520E" w:rsidRPr="00BE7537">
        <w:t xml:space="preserve"> </w:t>
      </w:r>
      <w:r>
        <w:t>те</w:t>
      </w:r>
      <w:r w:rsidR="00EC520E" w:rsidRPr="00BE7537">
        <w:t xml:space="preserve"> </w:t>
      </w:r>
      <w:r>
        <w:t>додела</w:t>
      </w:r>
      <w:r w:rsidR="00EC520E" w:rsidRPr="00BE7537">
        <w:t xml:space="preserve"> </w:t>
      </w:r>
      <w:r>
        <w:t>сертификата</w:t>
      </w:r>
      <w:r w:rsidR="00EC520E" w:rsidRPr="00BE7537">
        <w:t xml:space="preserve"> </w:t>
      </w:r>
      <w:r>
        <w:t>службеницима</w:t>
      </w:r>
      <w:r w:rsidR="00EC520E" w:rsidRPr="00BE7537">
        <w:t xml:space="preserve"> </w:t>
      </w:r>
      <w:r>
        <w:t>за</w:t>
      </w:r>
      <w:r w:rsidR="00EC520E" w:rsidRPr="00BE7537">
        <w:t xml:space="preserve"> </w:t>
      </w:r>
      <w:r>
        <w:t>јавне</w:t>
      </w:r>
      <w:r w:rsidR="00EC520E" w:rsidRPr="00BE7537">
        <w:t xml:space="preserve"> </w:t>
      </w:r>
      <w:r>
        <w:t>набавке</w:t>
      </w:r>
      <w:r w:rsidR="00EC520E" w:rsidRPr="00BE7537">
        <w:t>.</w:t>
      </w:r>
    </w:p>
    <w:p w14:paraId="0DA7C8BE" w14:textId="59FDEFA0" w:rsidR="00EC520E" w:rsidRPr="00BE7537" w:rsidRDefault="00074F71" w:rsidP="00EC520E">
      <w:r>
        <w:t>Све</w:t>
      </w:r>
      <w:r w:rsidR="00EC520E" w:rsidRPr="00BE7537">
        <w:t xml:space="preserve"> </w:t>
      </w:r>
      <w:r>
        <w:t>спроведене</w:t>
      </w:r>
      <w:r w:rsidR="00EC520E" w:rsidRPr="00BE7537">
        <w:t xml:space="preserve"> </w:t>
      </w:r>
      <w:r>
        <w:t>активности</w:t>
      </w:r>
      <w:r w:rsidR="00EC520E" w:rsidRPr="00BE7537">
        <w:t xml:space="preserve"> </w:t>
      </w:r>
      <w:r>
        <w:t>допринеле</w:t>
      </w:r>
      <w:r w:rsidR="00EC520E" w:rsidRPr="00BE7537">
        <w:t xml:space="preserve"> </w:t>
      </w:r>
      <w:r>
        <w:t>су</w:t>
      </w:r>
      <w:r w:rsidR="00EC520E" w:rsidRPr="00BE7537">
        <w:t xml:space="preserve"> </w:t>
      </w:r>
      <w:r>
        <w:t>и</w:t>
      </w:r>
      <w:r w:rsidR="00EC520E" w:rsidRPr="00BE7537">
        <w:t xml:space="preserve"> </w:t>
      </w:r>
      <w:r>
        <w:rPr>
          <w:b/>
        </w:rPr>
        <w:t>смањењу</w:t>
      </w:r>
      <w:r w:rsidR="00EC520E" w:rsidRPr="00BE7537">
        <w:rPr>
          <w:b/>
        </w:rPr>
        <w:t xml:space="preserve"> </w:t>
      </w:r>
      <w:r>
        <w:rPr>
          <w:b/>
        </w:rPr>
        <w:t>ризика</w:t>
      </w:r>
      <w:r w:rsidR="00EC520E" w:rsidRPr="00BE7537">
        <w:rPr>
          <w:b/>
        </w:rPr>
        <w:t xml:space="preserve"> </w:t>
      </w:r>
      <w:r>
        <w:rPr>
          <w:b/>
        </w:rPr>
        <w:t>од</w:t>
      </w:r>
      <w:r w:rsidR="00EC520E" w:rsidRPr="00BE7537">
        <w:rPr>
          <w:b/>
        </w:rPr>
        <w:t xml:space="preserve"> </w:t>
      </w:r>
      <w:r>
        <w:rPr>
          <w:b/>
        </w:rPr>
        <w:t>нерегуларности</w:t>
      </w:r>
      <w:r w:rsidR="00EC520E" w:rsidRPr="00BE7537">
        <w:t xml:space="preserve"> </w:t>
      </w:r>
      <w:r>
        <w:t>у</w:t>
      </w:r>
      <w:r w:rsidR="00EC520E" w:rsidRPr="00BE7537">
        <w:t xml:space="preserve"> </w:t>
      </w:r>
      <w:r>
        <w:t>поступцима</w:t>
      </w:r>
      <w:r w:rsidR="00EC520E" w:rsidRPr="00BE7537">
        <w:t xml:space="preserve"> </w:t>
      </w:r>
      <w:r>
        <w:t>јавних</w:t>
      </w:r>
      <w:r w:rsidR="00EC520E" w:rsidRPr="00BE7537">
        <w:t xml:space="preserve"> </w:t>
      </w:r>
      <w:r>
        <w:t>набавки</w:t>
      </w:r>
      <w:r w:rsidR="00EC520E" w:rsidRPr="00BE7537">
        <w:t xml:space="preserve"> </w:t>
      </w:r>
      <w:r>
        <w:t>те</w:t>
      </w:r>
      <w:r w:rsidR="00EC520E" w:rsidRPr="00BE7537">
        <w:t xml:space="preserve"> </w:t>
      </w:r>
      <w:r>
        <w:t>њиховом</w:t>
      </w:r>
      <w:r w:rsidR="00EC520E" w:rsidRPr="00BE7537">
        <w:t xml:space="preserve"> </w:t>
      </w:r>
      <w:r>
        <w:t>сузбијању</w:t>
      </w:r>
      <w:r w:rsidR="00EC520E" w:rsidRPr="00BE7537">
        <w:t xml:space="preserve">, </w:t>
      </w:r>
      <w:r>
        <w:t>укључујући</w:t>
      </w:r>
      <w:r w:rsidR="00EC520E" w:rsidRPr="00BE7537">
        <w:t xml:space="preserve"> </w:t>
      </w:r>
      <w:r>
        <w:t>и</w:t>
      </w:r>
      <w:r w:rsidR="00EC520E" w:rsidRPr="00BE7537">
        <w:t xml:space="preserve"> </w:t>
      </w:r>
      <w:r>
        <w:t>нерегуларности</w:t>
      </w:r>
      <w:r w:rsidR="00EC520E" w:rsidRPr="00BE7537">
        <w:t xml:space="preserve"> </w:t>
      </w:r>
      <w:r>
        <w:t>које</w:t>
      </w:r>
      <w:r w:rsidR="00EC520E" w:rsidRPr="00BE7537">
        <w:t xml:space="preserve"> </w:t>
      </w:r>
      <w:r>
        <w:t>су</w:t>
      </w:r>
      <w:r w:rsidR="00EC520E" w:rsidRPr="00BE7537">
        <w:t xml:space="preserve"> </w:t>
      </w:r>
      <w:r>
        <w:t>последица</w:t>
      </w:r>
      <w:r w:rsidR="00EC520E" w:rsidRPr="00BE7537">
        <w:t xml:space="preserve"> </w:t>
      </w:r>
      <w:r>
        <w:t>корупције</w:t>
      </w:r>
      <w:r w:rsidR="00EC520E" w:rsidRPr="00BE7537">
        <w:t xml:space="preserve">. </w:t>
      </w:r>
      <w:r>
        <w:t>Нагласак</w:t>
      </w:r>
      <w:r w:rsidR="00EC520E" w:rsidRPr="00BE7537">
        <w:t xml:space="preserve"> </w:t>
      </w:r>
      <w:r>
        <w:t>је</w:t>
      </w:r>
      <w:r w:rsidR="00EC520E" w:rsidRPr="00BE7537">
        <w:t xml:space="preserve"> </w:t>
      </w:r>
      <w:r>
        <w:t>био</w:t>
      </w:r>
      <w:r w:rsidR="00EC520E" w:rsidRPr="00BE7537">
        <w:t xml:space="preserve"> </w:t>
      </w:r>
      <w:r>
        <w:t>стављен</w:t>
      </w:r>
      <w:r w:rsidR="00EC520E" w:rsidRPr="00BE7537">
        <w:t xml:space="preserve"> </w:t>
      </w:r>
      <w:r>
        <w:t>и</w:t>
      </w:r>
      <w:r w:rsidR="00EC520E" w:rsidRPr="00BE7537">
        <w:t xml:space="preserve"> </w:t>
      </w:r>
      <w:r>
        <w:t>на</w:t>
      </w:r>
      <w:r w:rsidR="00EC520E" w:rsidRPr="00BE7537">
        <w:t xml:space="preserve"> </w:t>
      </w:r>
      <w:r>
        <w:t>јачање</w:t>
      </w:r>
      <w:r w:rsidR="00EC520E" w:rsidRPr="00BE7537">
        <w:t xml:space="preserve"> </w:t>
      </w:r>
      <w:r>
        <w:t>свести</w:t>
      </w:r>
      <w:r w:rsidR="00EC520E" w:rsidRPr="00BE7537">
        <w:t xml:space="preserve"> </w:t>
      </w:r>
      <w:r>
        <w:t>о</w:t>
      </w:r>
      <w:r w:rsidR="00EC520E" w:rsidRPr="00BE7537">
        <w:t xml:space="preserve"> </w:t>
      </w:r>
      <w:r>
        <w:t>разним</w:t>
      </w:r>
      <w:r w:rsidR="00EC520E" w:rsidRPr="00BE7537">
        <w:t xml:space="preserve"> </w:t>
      </w:r>
      <w:r>
        <w:t>аспектима</w:t>
      </w:r>
      <w:r w:rsidR="00EC520E" w:rsidRPr="00BE7537">
        <w:t xml:space="preserve"> </w:t>
      </w:r>
      <w:r>
        <w:t>у</w:t>
      </w:r>
      <w:r w:rsidR="00EC520E" w:rsidRPr="00BE7537">
        <w:t xml:space="preserve"> </w:t>
      </w:r>
      <w:r>
        <w:t>јавним</w:t>
      </w:r>
      <w:r w:rsidR="00EC520E" w:rsidRPr="00BE7537">
        <w:t xml:space="preserve"> </w:t>
      </w:r>
      <w:r>
        <w:t>набавкама</w:t>
      </w:r>
      <w:r w:rsidR="00EC520E" w:rsidRPr="00BE7537">
        <w:t xml:space="preserve">.  </w:t>
      </w:r>
    </w:p>
    <w:p w14:paraId="78CCEC53" w14:textId="77777777" w:rsidR="00EC520E" w:rsidRPr="00BE7537" w:rsidRDefault="00EC520E" w:rsidP="00EC520E"/>
    <w:p w14:paraId="68931B0B" w14:textId="41A59730" w:rsidR="00EC520E" w:rsidRPr="00324DB8" w:rsidRDefault="00EC520E" w:rsidP="00324DB8">
      <w:pPr>
        <w:pStyle w:val="Heading1"/>
      </w:pPr>
      <w:bookmarkStart w:id="3" w:name="_Toc532256764"/>
      <w:r w:rsidRPr="00324DB8">
        <w:lastRenderedPageBreak/>
        <w:t xml:space="preserve">3. </w:t>
      </w:r>
      <w:r w:rsidR="00074F71">
        <w:t>Циљеви</w:t>
      </w:r>
      <w:r w:rsidR="00F30844">
        <w:t xml:space="preserve"> </w:t>
      </w:r>
      <w:r w:rsidR="00074F71">
        <w:t>УНАПРЕЂЕЊа</w:t>
      </w:r>
      <w:r w:rsidRPr="00324DB8">
        <w:t xml:space="preserve"> </w:t>
      </w:r>
      <w:r w:rsidR="00074F71">
        <w:t>СИСТЕМА</w:t>
      </w:r>
      <w:r w:rsidRPr="00324DB8">
        <w:t xml:space="preserve"> </w:t>
      </w:r>
      <w:r w:rsidR="00074F71">
        <w:t>ЈАВНИХ</w:t>
      </w:r>
      <w:r w:rsidRPr="00324DB8">
        <w:t xml:space="preserve"> </w:t>
      </w:r>
      <w:r w:rsidR="00074F71">
        <w:t>НАБАВКИ</w:t>
      </w:r>
      <w:bookmarkEnd w:id="3"/>
    </w:p>
    <w:p w14:paraId="7CC60A60" w14:textId="38F0CFF1" w:rsidR="00C64905" w:rsidRDefault="00074F71" w:rsidP="0026542F">
      <w:r>
        <w:t>Стратегија</w:t>
      </w:r>
      <w:r w:rsidR="00EC520E" w:rsidRPr="00BE7537">
        <w:t xml:space="preserve"> </w:t>
      </w:r>
      <w:r>
        <w:t>се</w:t>
      </w:r>
      <w:r w:rsidR="00EC520E" w:rsidRPr="00BE7537">
        <w:t xml:space="preserve"> </w:t>
      </w:r>
      <w:r>
        <w:t>доноси</w:t>
      </w:r>
      <w:r w:rsidR="00EC520E" w:rsidRPr="00BE7537">
        <w:t xml:space="preserve"> </w:t>
      </w:r>
      <w:r>
        <w:t>за</w:t>
      </w:r>
      <w:r w:rsidR="00EC520E" w:rsidRPr="00BE7537">
        <w:t xml:space="preserve"> </w:t>
      </w:r>
      <w:r>
        <w:t>период</w:t>
      </w:r>
      <w:r w:rsidR="00EC520E" w:rsidRPr="00BE7537">
        <w:t xml:space="preserve"> 2019 - 2023. </w:t>
      </w:r>
      <w:r>
        <w:t>године</w:t>
      </w:r>
      <w:r w:rsidR="00EC520E" w:rsidRPr="00BE7537">
        <w:t xml:space="preserve"> </w:t>
      </w:r>
      <w:r>
        <w:t>те</w:t>
      </w:r>
      <w:r w:rsidR="00EC520E" w:rsidRPr="00BE7537">
        <w:t xml:space="preserve"> </w:t>
      </w:r>
      <w:r>
        <w:t>је</w:t>
      </w:r>
      <w:r w:rsidR="00EC520E" w:rsidRPr="00BE7537">
        <w:t xml:space="preserve"> </w:t>
      </w:r>
      <w:r>
        <w:t>циљ</w:t>
      </w:r>
      <w:r w:rsidR="00EC520E" w:rsidRPr="00BE7537">
        <w:t xml:space="preserve"> </w:t>
      </w:r>
      <w:r>
        <w:t>Владе</w:t>
      </w:r>
      <w:r w:rsidR="00EC520E" w:rsidRPr="00BE7537">
        <w:t xml:space="preserve"> </w:t>
      </w:r>
      <w:r>
        <w:t>да</w:t>
      </w:r>
      <w:r w:rsidR="00EC520E" w:rsidRPr="00BE7537">
        <w:t xml:space="preserve"> </w:t>
      </w:r>
      <w:r>
        <w:t>се</w:t>
      </w:r>
      <w:r w:rsidR="00EC520E" w:rsidRPr="00BE7537">
        <w:t xml:space="preserve"> </w:t>
      </w:r>
      <w:r>
        <w:t>кроз</w:t>
      </w:r>
      <w:r w:rsidR="00EC520E" w:rsidRPr="00BE7537">
        <w:t xml:space="preserve"> </w:t>
      </w:r>
      <w:r>
        <w:t>њено</w:t>
      </w:r>
      <w:r w:rsidR="00EC520E" w:rsidRPr="00BE7537">
        <w:t xml:space="preserve"> </w:t>
      </w:r>
      <w:r>
        <w:t>спровођење</w:t>
      </w:r>
      <w:r w:rsidR="00EC520E" w:rsidRPr="00BE7537">
        <w:t xml:space="preserve"> </w:t>
      </w:r>
      <w:r>
        <w:t>допринесе</w:t>
      </w:r>
      <w:r w:rsidR="00EC520E" w:rsidRPr="00BE7537">
        <w:t xml:space="preserve"> </w:t>
      </w:r>
      <w:r>
        <w:t>остварењу</w:t>
      </w:r>
      <w:r w:rsidR="00EC520E" w:rsidRPr="00BE7537">
        <w:t xml:space="preserve"> </w:t>
      </w:r>
      <w:r>
        <w:rPr>
          <w:b/>
        </w:rPr>
        <w:t>општег</w:t>
      </w:r>
      <w:r w:rsidR="00324DB8" w:rsidRPr="00964A5C">
        <w:rPr>
          <w:b/>
        </w:rPr>
        <w:t xml:space="preserve"> </w:t>
      </w:r>
      <w:r>
        <w:rPr>
          <w:b/>
        </w:rPr>
        <w:t>циља</w:t>
      </w:r>
      <w:r w:rsidR="00324DB8">
        <w:t xml:space="preserve"> </w:t>
      </w:r>
      <w:r w:rsidR="00620923">
        <w:rPr>
          <w:lang w:val="sr-Cyrl-RS"/>
        </w:rPr>
        <w:t xml:space="preserve">- </w:t>
      </w:r>
      <w:r>
        <w:t>даљег</w:t>
      </w:r>
      <w:r w:rsidR="00964A5C" w:rsidRPr="00BE7537">
        <w:t xml:space="preserve"> </w:t>
      </w:r>
      <w:r>
        <w:t>развој</w:t>
      </w:r>
      <w:r w:rsidR="00991DDD">
        <w:t>a</w:t>
      </w:r>
      <w:r w:rsidR="00964A5C" w:rsidRPr="00BE7537">
        <w:t xml:space="preserve"> </w:t>
      </w:r>
      <w:r>
        <w:t>модерног</w:t>
      </w:r>
      <w:r w:rsidR="00964A5C" w:rsidRPr="00BE7537">
        <w:t xml:space="preserve"> </w:t>
      </w:r>
      <w:r>
        <w:t>и</w:t>
      </w:r>
      <w:r w:rsidR="00964A5C" w:rsidRPr="00BE7537">
        <w:t xml:space="preserve"> </w:t>
      </w:r>
      <w:r>
        <w:t>ефикасног</w:t>
      </w:r>
      <w:r w:rsidR="00964A5C" w:rsidRPr="00BE7537">
        <w:t xml:space="preserve"> </w:t>
      </w:r>
      <w:r>
        <w:t>система</w:t>
      </w:r>
      <w:r w:rsidR="00964A5C" w:rsidRPr="00BE7537">
        <w:t xml:space="preserve"> </w:t>
      </w:r>
      <w:r>
        <w:t>јавних</w:t>
      </w:r>
      <w:r w:rsidR="00964A5C" w:rsidRPr="00BE7537">
        <w:t xml:space="preserve"> </w:t>
      </w:r>
      <w:r>
        <w:t>набавки</w:t>
      </w:r>
      <w:r w:rsidR="00964A5C" w:rsidRPr="00BE7537">
        <w:t>.</w:t>
      </w:r>
      <w:r w:rsidR="00A46917">
        <w:t xml:space="preserve"> </w:t>
      </w:r>
      <w:r>
        <w:t>Као</w:t>
      </w:r>
      <w:r w:rsidR="00EA1562">
        <w:t xml:space="preserve"> </w:t>
      </w:r>
      <w:r>
        <w:t>показатељи</w:t>
      </w:r>
      <w:r w:rsidR="00EA1562">
        <w:t xml:space="preserve"> </w:t>
      </w:r>
      <w:r>
        <w:t>ефекта</w:t>
      </w:r>
      <w:r w:rsidR="00EA1562">
        <w:t xml:space="preserve"> </w:t>
      </w:r>
      <w:r>
        <w:t>остварења</w:t>
      </w:r>
      <w:r w:rsidR="00EA1562">
        <w:t xml:space="preserve"> </w:t>
      </w:r>
      <w:r>
        <w:t>тог</w:t>
      </w:r>
      <w:r w:rsidR="00EA1562">
        <w:t xml:space="preserve"> </w:t>
      </w:r>
      <w:r>
        <w:t>циља</w:t>
      </w:r>
      <w:r w:rsidR="00EA1562">
        <w:t xml:space="preserve"> </w:t>
      </w:r>
      <w:r>
        <w:t>очекује</w:t>
      </w:r>
      <w:r w:rsidR="004D6607">
        <w:t xml:space="preserve"> </w:t>
      </w:r>
      <w:r>
        <w:t>се</w:t>
      </w:r>
      <w:r w:rsidR="004D6607">
        <w:t xml:space="preserve"> </w:t>
      </w:r>
      <w:r w:rsidR="00620923">
        <w:rPr>
          <w:lang w:val="sr-Cyrl-RS"/>
        </w:rPr>
        <w:t xml:space="preserve">даља </w:t>
      </w:r>
      <w:r>
        <w:t>модернизација</w:t>
      </w:r>
      <w:r w:rsidR="00177148">
        <w:t xml:space="preserve"> </w:t>
      </w:r>
      <w:r>
        <w:t>поступака</w:t>
      </w:r>
      <w:r w:rsidR="00177148">
        <w:t xml:space="preserve"> </w:t>
      </w:r>
      <w:r>
        <w:t>јавних</w:t>
      </w:r>
      <w:r w:rsidR="00177148">
        <w:t xml:space="preserve"> </w:t>
      </w:r>
      <w:r>
        <w:t>набавки</w:t>
      </w:r>
      <w:r w:rsidR="00177148">
        <w:t xml:space="preserve"> </w:t>
      </w:r>
      <w:r>
        <w:t>кроз</w:t>
      </w:r>
      <w:r w:rsidR="00177148">
        <w:t xml:space="preserve"> </w:t>
      </w:r>
      <w:r>
        <w:t>пуну</w:t>
      </w:r>
      <w:r w:rsidR="003D2EC0">
        <w:t xml:space="preserve"> </w:t>
      </w:r>
      <w:r>
        <w:t>примену</w:t>
      </w:r>
      <w:r w:rsidR="00177148">
        <w:t xml:space="preserve"> </w:t>
      </w:r>
      <w:r>
        <w:t>електронских</w:t>
      </w:r>
      <w:r w:rsidR="003D2EC0">
        <w:t xml:space="preserve"> </w:t>
      </w:r>
      <w:r>
        <w:t>метода</w:t>
      </w:r>
      <w:r w:rsidR="00082923">
        <w:t xml:space="preserve"> </w:t>
      </w:r>
      <w:r>
        <w:t>комуникације</w:t>
      </w:r>
      <w:r w:rsidR="00082923">
        <w:t xml:space="preserve"> </w:t>
      </w:r>
      <w:r>
        <w:t>уз</w:t>
      </w:r>
      <w:r w:rsidR="00082923">
        <w:t xml:space="preserve"> </w:t>
      </w:r>
      <w:r>
        <w:t>последично</w:t>
      </w:r>
      <w:r w:rsidR="00082923">
        <w:t xml:space="preserve"> </w:t>
      </w:r>
      <w:r>
        <w:t>побољшање</w:t>
      </w:r>
      <w:r w:rsidR="00082923">
        <w:t xml:space="preserve"> </w:t>
      </w:r>
      <w:r>
        <w:t>њихове</w:t>
      </w:r>
      <w:r w:rsidR="00082923">
        <w:t xml:space="preserve"> </w:t>
      </w:r>
      <w:r>
        <w:t>ефикасности</w:t>
      </w:r>
      <w:r w:rsidR="00082923">
        <w:t xml:space="preserve">, </w:t>
      </w:r>
      <w:r>
        <w:t>транспарентности</w:t>
      </w:r>
      <w:r w:rsidR="00082923">
        <w:t xml:space="preserve"> </w:t>
      </w:r>
      <w:r>
        <w:t>и</w:t>
      </w:r>
      <w:r w:rsidR="00082923">
        <w:t xml:space="preserve"> </w:t>
      </w:r>
      <w:r>
        <w:t>смањење</w:t>
      </w:r>
      <w:r w:rsidR="00082923">
        <w:t xml:space="preserve"> </w:t>
      </w:r>
      <w:r>
        <w:t>ризика</w:t>
      </w:r>
      <w:r w:rsidR="00082923">
        <w:t xml:space="preserve"> </w:t>
      </w:r>
      <w:r w:rsidR="00620923">
        <w:rPr>
          <w:lang w:val="sr-Cyrl-RS"/>
        </w:rPr>
        <w:t>од</w:t>
      </w:r>
      <w:r w:rsidR="00082923">
        <w:t xml:space="preserve"> </w:t>
      </w:r>
      <w:r>
        <w:t>нерегуларности</w:t>
      </w:r>
      <w:r w:rsidR="00082923">
        <w:t xml:space="preserve">. </w:t>
      </w:r>
      <w:r>
        <w:t>Такође</w:t>
      </w:r>
      <w:r w:rsidR="00171A2C">
        <w:t xml:space="preserve">, </w:t>
      </w:r>
      <w:r>
        <w:t>планира</w:t>
      </w:r>
      <w:r w:rsidR="00171A2C">
        <w:t xml:space="preserve"> </w:t>
      </w:r>
      <w:r>
        <w:t>се</w:t>
      </w:r>
      <w:r w:rsidR="00171A2C">
        <w:t xml:space="preserve"> </w:t>
      </w:r>
      <w:r>
        <w:t>и</w:t>
      </w:r>
      <w:r w:rsidR="00171A2C">
        <w:t xml:space="preserve"> </w:t>
      </w:r>
      <w:r>
        <w:t>остварење</w:t>
      </w:r>
      <w:r w:rsidR="00630D4C">
        <w:t xml:space="preserve"> </w:t>
      </w:r>
      <w:r>
        <w:t>значајног</w:t>
      </w:r>
      <w:r w:rsidR="00630D4C">
        <w:t xml:space="preserve"> </w:t>
      </w:r>
      <w:r>
        <w:t>напретка</w:t>
      </w:r>
      <w:r w:rsidR="00630D4C">
        <w:t xml:space="preserve"> </w:t>
      </w:r>
      <w:r>
        <w:t>у</w:t>
      </w:r>
      <w:r w:rsidR="00630D4C">
        <w:t xml:space="preserve"> </w:t>
      </w:r>
      <w:r>
        <w:t>вези</w:t>
      </w:r>
      <w:r w:rsidR="00630D4C">
        <w:t xml:space="preserve"> </w:t>
      </w:r>
      <w:r>
        <w:t>са</w:t>
      </w:r>
      <w:r w:rsidR="00630D4C">
        <w:t xml:space="preserve"> </w:t>
      </w:r>
      <w:r>
        <w:t>преговорима</w:t>
      </w:r>
      <w:r w:rsidR="00630D4C">
        <w:t xml:space="preserve"> </w:t>
      </w:r>
      <w:r>
        <w:t>са</w:t>
      </w:r>
      <w:r w:rsidR="00630D4C">
        <w:t xml:space="preserve"> </w:t>
      </w:r>
      <w:r>
        <w:t>ЕУ</w:t>
      </w:r>
      <w:r w:rsidR="00630D4C">
        <w:t xml:space="preserve"> </w:t>
      </w:r>
      <w:r>
        <w:t>у</w:t>
      </w:r>
      <w:r w:rsidR="00630D4C">
        <w:t xml:space="preserve"> </w:t>
      </w:r>
      <w:r>
        <w:t>поглављу</w:t>
      </w:r>
      <w:r w:rsidR="00630D4C">
        <w:t xml:space="preserve"> 5 – </w:t>
      </w:r>
      <w:r>
        <w:t>Јавне</w:t>
      </w:r>
      <w:r w:rsidR="00630D4C">
        <w:t xml:space="preserve"> </w:t>
      </w:r>
      <w:r>
        <w:t>набавке</w:t>
      </w:r>
      <w:r w:rsidR="00630D4C">
        <w:t xml:space="preserve">, </w:t>
      </w:r>
      <w:r>
        <w:t>првенствено</w:t>
      </w:r>
      <w:r w:rsidR="00630D4C">
        <w:t xml:space="preserve"> </w:t>
      </w:r>
      <w:r>
        <w:t>у</w:t>
      </w:r>
      <w:r w:rsidR="00630D4C">
        <w:t xml:space="preserve"> </w:t>
      </w:r>
      <w:r>
        <w:t>односу</w:t>
      </w:r>
      <w:r w:rsidR="00630D4C">
        <w:t xml:space="preserve"> </w:t>
      </w:r>
      <w:r>
        <w:t>на</w:t>
      </w:r>
      <w:r w:rsidR="00630D4C">
        <w:t xml:space="preserve"> </w:t>
      </w:r>
      <w:r>
        <w:t>испуњавање</w:t>
      </w:r>
      <w:r w:rsidR="00630D4C">
        <w:t xml:space="preserve"> </w:t>
      </w:r>
      <w:r>
        <w:t>мерила</w:t>
      </w:r>
      <w:r w:rsidR="00630D4C">
        <w:t xml:space="preserve"> </w:t>
      </w:r>
      <w:r>
        <w:t>за</w:t>
      </w:r>
      <w:r w:rsidR="00630D4C">
        <w:t xml:space="preserve"> </w:t>
      </w:r>
      <w:r>
        <w:t>затварање</w:t>
      </w:r>
      <w:r w:rsidR="00630D4C">
        <w:t xml:space="preserve">. </w:t>
      </w:r>
      <w:r w:rsidR="00177148">
        <w:t xml:space="preserve"> </w:t>
      </w:r>
    </w:p>
    <w:p w14:paraId="2406B5E2" w14:textId="75309FC4" w:rsidR="00324DB8" w:rsidRDefault="00074F71" w:rsidP="0026542F">
      <w:r>
        <w:t>Остварење</w:t>
      </w:r>
      <w:r w:rsidR="005822D7">
        <w:t xml:space="preserve"> </w:t>
      </w:r>
      <w:r>
        <w:t>наведеног</w:t>
      </w:r>
      <w:r w:rsidR="00B217D8">
        <w:t xml:space="preserve"> </w:t>
      </w:r>
      <w:r>
        <w:t>општег</w:t>
      </w:r>
      <w:r w:rsidR="00B217D8">
        <w:t xml:space="preserve"> </w:t>
      </w:r>
      <w:r>
        <w:t>циља</w:t>
      </w:r>
      <w:r w:rsidR="005822D7">
        <w:t xml:space="preserve"> </w:t>
      </w:r>
      <w:r>
        <w:t>предвиђено</w:t>
      </w:r>
      <w:r w:rsidR="005822D7">
        <w:t xml:space="preserve"> </w:t>
      </w:r>
      <w:r>
        <w:t>је</w:t>
      </w:r>
      <w:r w:rsidR="005822D7">
        <w:t xml:space="preserve"> </w:t>
      </w:r>
      <w:r>
        <w:t>кроз</w:t>
      </w:r>
      <w:r w:rsidR="005822D7">
        <w:t xml:space="preserve"> </w:t>
      </w:r>
      <w:r>
        <w:t>активности</w:t>
      </w:r>
      <w:r w:rsidR="00F278BC">
        <w:t xml:space="preserve"> </w:t>
      </w:r>
      <w:r>
        <w:t>у</w:t>
      </w:r>
      <w:r w:rsidR="00F278BC">
        <w:t xml:space="preserve"> </w:t>
      </w:r>
      <w:r>
        <w:t>вези</w:t>
      </w:r>
      <w:r w:rsidR="00F278BC">
        <w:t xml:space="preserve"> </w:t>
      </w:r>
      <w:r>
        <w:t>са</w:t>
      </w:r>
      <w:r w:rsidR="00F278BC">
        <w:t xml:space="preserve"> </w:t>
      </w:r>
      <w:r>
        <w:t>следећим</w:t>
      </w:r>
      <w:r w:rsidR="00F278BC">
        <w:t xml:space="preserve"> </w:t>
      </w:r>
      <w:r>
        <w:t>посебним</w:t>
      </w:r>
      <w:r w:rsidR="00F278BC">
        <w:t xml:space="preserve"> </w:t>
      </w:r>
      <w:r>
        <w:t>циљевима</w:t>
      </w:r>
      <w:r w:rsidR="00F278BC">
        <w:t>:</w:t>
      </w:r>
    </w:p>
    <w:p w14:paraId="216D8C4C" w14:textId="21169560" w:rsidR="00045B3A" w:rsidRDefault="00074F71" w:rsidP="00045B3A">
      <w:pPr>
        <w:pStyle w:val="NormalIndent1"/>
        <w:numPr>
          <w:ilvl w:val="0"/>
          <w:numId w:val="32"/>
        </w:numPr>
        <w:rPr>
          <w:b/>
        </w:rPr>
      </w:pPr>
      <w:r>
        <w:rPr>
          <w:b/>
        </w:rPr>
        <w:t>Повећање</w:t>
      </w:r>
      <w:r w:rsidR="00EC520E" w:rsidRPr="00E56164">
        <w:rPr>
          <w:b/>
        </w:rPr>
        <w:t xml:space="preserve"> </w:t>
      </w:r>
      <w:r>
        <w:rPr>
          <w:b/>
        </w:rPr>
        <w:t>ефикасности</w:t>
      </w:r>
      <w:r w:rsidR="00DE22AD">
        <w:rPr>
          <w:b/>
        </w:rPr>
        <w:t xml:space="preserve"> </w:t>
      </w:r>
      <w:r w:rsidR="00620923">
        <w:rPr>
          <w:b/>
          <w:lang w:val="sr-Cyrl-RS"/>
        </w:rPr>
        <w:t xml:space="preserve">и економичности </w:t>
      </w:r>
      <w:r>
        <w:rPr>
          <w:b/>
        </w:rPr>
        <w:t>поступака</w:t>
      </w:r>
      <w:r w:rsidR="00EC520E" w:rsidRPr="00E56164">
        <w:rPr>
          <w:b/>
        </w:rPr>
        <w:t xml:space="preserve"> </w:t>
      </w:r>
      <w:r>
        <w:rPr>
          <w:b/>
        </w:rPr>
        <w:t>јавних</w:t>
      </w:r>
      <w:r w:rsidR="00EC520E" w:rsidRPr="00E56164">
        <w:rPr>
          <w:b/>
        </w:rPr>
        <w:t xml:space="preserve"> </w:t>
      </w:r>
      <w:r>
        <w:rPr>
          <w:b/>
        </w:rPr>
        <w:t>набавки</w:t>
      </w:r>
    </w:p>
    <w:p w14:paraId="3CB6807E" w14:textId="53CBE0CE" w:rsidR="002F485A" w:rsidRDefault="00074F71" w:rsidP="002F485A">
      <w:pPr>
        <w:pStyle w:val="NormalIndent1"/>
      </w:pPr>
      <w:r>
        <w:t>Осигуравање</w:t>
      </w:r>
      <w:r w:rsidR="003F3C57" w:rsidRPr="003F3C57">
        <w:t xml:space="preserve"> </w:t>
      </w:r>
      <w:r>
        <w:t>ефикасног</w:t>
      </w:r>
      <w:r w:rsidR="003F3C57" w:rsidRPr="003F3C57">
        <w:t xml:space="preserve"> </w:t>
      </w:r>
      <w:r>
        <w:t>спровођења</w:t>
      </w:r>
      <w:r w:rsidR="003F3C57" w:rsidRPr="003F3C57">
        <w:t xml:space="preserve"> </w:t>
      </w:r>
      <w:r>
        <w:t>поступака</w:t>
      </w:r>
      <w:r w:rsidR="003F3C57" w:rsidRPr="003F3C57">
        <w:t xml:space="preserve"> </w:t>
      </w:r>
      <w:r>
        <w:t>јавних</w:t>
      </w:r>
      <w:r w:rsidR="003F3C57">
        <w:t xml:space="preserve"> </w:t>
      </w:r>
      <w:r>
        <w:t>набавки</w:t>
      </w:r>
      <w:r w:rsidR="003F3C57">
        <w:t xml:space="preserve">, </w:t>
      </w:r>
      <w:r>
        <w:t>без</w:t>
      </w:r>
      <w:r w:rsidR="003F3C57">
        <w:t xml:space="preserve"> </w:t>
      </w:r>
      <w:r>
        <w:t>непотребних</w:t>
      </w:r>
      <w:r w:rsidR="00EC5806">
        <w:t xml:space="preserve"> </w:t>
      </w:r>
      <w:r>
        <w:t>административних</w:t>
      </w:r>
      <w:r w:rsidR="00EC5806">
        <w:t xml:space="preserve"> </w:t>
      </w:r>
      <w:r>
        <w:t>захтева</w:t>
      </w:r>
      <w:r w:rsidR="003E6010">
        <w:t xml:space="preserve"> </w:t>
      </w:r>
      <w:r>
        <w:t>и</w:t>
      </w:r>
      <w:r w:rsidR="0008466A">
        <w:t xml:space="preserve"> </w:t>
      </w:r>
      <w:r>
        <w:t>уз</w:t>
      </w:r>
      <w:r w:rsidR="0008466A">
        <w:t xml:space="preserve"> </w:t>
      </w:r>
      <w:r>
        <w:t>осигурање</w:t>
      </w:r>
      <w:r w:rsidR="0008466A">
        <w:t xml:space="preserve"> </w:t>
      </w:r>
      <w:r>
        <w:t>њихове</w:t>
      </w:r>
      <w:r w:rsidR="0008466A">
        <w:t xml:space="preserve"> </w:t>
      </w:r>
      <w:r>
        <w:t>што</w:t>
      </w:r>
      <w:r w:rsidR="0008466A">
        <w:t xml:space="preserve"> </w:t>
      </w:r>
      <w:r>
        <w:t>веће</w:t>
      </w:r>
      <w:r w:rsidR="0008466A">
        <w:t xml:space="preserve"> </w:t>
      </w:r>
      <w:r>
        <w:t>економичности</w:t>
      </w:r>
      <w:r w:rsidR="0008466A">
        <w:t xml:space="preserve">, </w:t>
      </w:r>
      <w:r>
        <w:t>основ</w:t>
      </w:r>
      <w:r w:rsidR="00BA480F">
        <w:t xml:space="preserve"> </w:t>
      </w:r>
      <w:r>
        <w:t>је</w:t>
      </w:r>
      <w:r w:rsidR="00BA480F">
        <w:t xml:space="preserve"> </w:t>
      </w:r>
      <w:r w:rsidR="00527522">
        <w:rPr>
          <w:lang w:val="sr-Cyrl-RS"/>
        </w:rPr>
        <w:t xml:space="preserve">за </w:t>
      </w:r>
      <w:r>
        <w:t>правилну</w:t>
      </w:r>
      <w:r w:rsidR="00BA480F">
        <w:t xml:space="preserve"> </w:t>
      </w:r>
      <w:r>
        <w:t>примену</w:t>
      </w:r>
      <w:r w:rsidR="00BA480F">
        <w:t xml:space="preserve"> </w:t>
      </w:r>
      <w:r>
        <w:t>законског</w:t>
      </w:r>
      <w:r w:rsidR="00BA480F">
        <w:t xml:space="preserve"> </w:t>
      </w:r>
      <w:r>
        <w:t>оквира</w:t>
      </w:r>
      <w:r w:rsidR="00BA480F">
        <w:t xml:space="preserve"> </w:t>
      </w:r>
      <w:r>
        <w:t>са</w:t>
      </w:r>
      <w:r w:rsidR="00BA480F">
        <w:t xml:space="preserve"> </w:t>
      </w:r>
      <w:r>
        <w:t>смањеним</w:t>
      </w:r>
      <w:r w:rsidR="00BA480F">
        <w:t xml:space="preserve"> </w:t>
      </w:r>
      <w:r>
        <w:t>ризиком</w:t>
      </w:r>
      <w:r w:rsidR="00BA480F">
        <w:t xml:space="preserve"> </w:t>
      </w:r>
      <w:r>
        <w:t>од</w:t>
      </w:r>
      <w:r w:rsidR="00BA480F">
        <w:t xml:space="preserve"> </w:t>
      </w:r>
      <w:r>
        <w:t>нерегуларности</w:t>
      </w:r>
      <w:r w:rsidR="00BA480F">
        <w:t>.</w:t>
      </w:r>
      <w:r w:rsidR="0008466A">
        <w:t xml:space="preserve"> </w:t>
      </w:r>
    </w:p>
    <w:p w14:paraId="4C3F3793" w14:textId="40A1530C" w:rsidR="00D92EA1" w:rsidRDefault="00074F71" w:rsidP="000C48FF">
      <w:pPr>
        <w:pStyle w:val="NormalIndent1"/>
      </w:pPr>
      <w:r>
        <w:t>Слободна</w:t>
      </w:r>
      <w:r w:rsidR="002F485A" w:rsidRPr="00B622F8">
        <w:t xml:space="preserve"> </w:t>
      </w:r>
      <w:r>
        <w:t>конкуренција</w:t>
      </w:r>
      <w:r w:rsidR="002F485A" w:rsidRPr="00B622F8">
        <w:t xml:space="preserve"> </w:t>
      </w:r>
      <w:r>
        <w:t>омогућава</w:t>
      </w:r>
      <w:r w:rsidR="002F485A" w:rsidRPr="00B622F8">
        <w:t xml:space="preserve"> </w:t>
      </w:r>
      <w:r>
        <w:t>држави</w:t>
      </w:r>
      <w:r w:rsidR="002F485A" w:rsidRPr="00B622F8">
        <w:t xml:space="preserve"> </w:t>
      </w:r>
      <w:r>
        <w:t>да</w:t>
      </w:r>
      <w:r w:rsidR="002F485A" w:rsidRPr="00B622F8">
        <w:t xml:space="preserve">, </w:t>
      </w:r>
      <w:r>
        <w:t>под</w:t>
      </w:r>
      <w:r w:rsidR="002F485A" w:rsidRPr="00B622F8">
        <w:t xml:space="preserve"> </w:t>
      </w:r>
      <w:r>
        <w:t>најповољнијим</w:t>
      </w:r>
      <w:r w:rsidR="002F485A" w:rsidRPr="00B622F8">
        <w:t xml:space="preserve"> </w:t>
      </w:r>
      <w:r>
        <w:t>условима</w:t>
      </w:r>
      <w:r w:rsidR="002F485A" w:rsidRPr="00B622F8">
        <w:t xml:space="preserve">, </w:t>
      </w:r>
      <w:r>
        <w:t>набавља</w:t>
      </w:r>
      <w:r w:rsidR="002F485A" w:rsidRPr="00B622F8">
        <w:t xml:space="preserve"> </w:t>
      </w:r>
      <w:r>
        <w:t>добра</w:t>
      </w:r>
      <w:r w:rsidR="002F485A" w:rsidRPr="00B622F8">
        <w:t xml:space="preserve">, </w:t>
      </w:r>
      <w:r>
        <w:t>услуге</w:t>
      </w:r>
      <w:r w:rsidR="002F485A" w:rsidRPr="00B622F8">
        <w:t xml:space="preserve"> </w:t>
      </w:r>
      <w:r>
        <w:t>и</w:t>
      </w:r>
      <w:r w:rsidR="002F485A" w:rsidRPr="00B622F8">
        <w:t xml:space="preserve"> </w:t>
      </w:r>
      <w:r>
        <w:t>радове</w:t>
      </w:r>
      <w:r w:rsidR="002F485A" w:rsidRPr="00B622F8">
        <w:t xml:space="preserve"> </w:t>
      </w:r>
      <w:r>
        <w:t>потребног</w:t>
      </w:r>
      <w:r w:rsidR="002F485A" w:rsidRPr="00B622F8">
        <w:t xml:space="preserve"> </w:t>
      </w:r>
      <w:r>
        <w:t>квалитета</w:t>
      </w:r>
      <w:r w:rsidR="002F485A" w:rsidRPr="00B622F8">
        <w:t xml:space="preserve"> </w:t>
      </w:r>
      <w:r>
        <w:t>и</w:t>
      </w:r>
      <w:r w:rsidR="002F485A" w:rsidRPr="00B622F8">
        <w:t xml:space="preserve"> </w:t>
      </w:r>
      <w:r>
        <w:t>да</w:t>
      </w:r>
      <w:r w:rsidR="002F485A" w:rsidRPr="00B622F8">
        <w:t xml:space="preserve"> </w:t>
      </w:r>
      <w:r>
        <w:t>тиме</w:t>
      </w:r>
      <w:r w:rsidR="002F485A" w:rsidRPr="00B622F8">
        <w:t xml:space="preserve">, </w:t>
      </w:r>
      <w:r>
        <w:t>на</w:t>
      </w:r>
      <w:r w:rsidR="002F485A" w:rsidRPr="00B622F8">
        <w:t xml:space="preserve"> </w:t>
      </w:r>
      <w:r>
        <w:t>најекономичнији</w:t>
      </w:r>
      <w:r w:rsidR="002F485A" w:rsidRPr="00B622F8">
        <w:t xml:space="preserve"> </w:t>
      </w:r>
      <w:r>
        <w:t>начин</w:t>
      </w:r>
      <w:r w:rsidR="002F485A" w:rsidRPr="00B622F8">
        <w:t xml:space="preserve">, </w:t>
      </w:r>
      <w:r>
        <w:t>користи</w:t>
      </w:r>
      <w:r w:rsidR="002F485A" w:rsidRPr="00B622F8">
        <w:t xml:space="preserve"> </w:t>
      </w:r>
      <w:r>
        <w:t>новац</w:t>
      </w:r>
      <w:r w:rsidR="002F485A" w:rsidRPr="00B622F8">
        <w:t xml:space="preserve"> </w:t>
      </w:r>
      <w:r>
        <w:t>пореских</w:t>
      </w:r>
      <w:r w:rsidR="002F485A" w:rsidRPr="00B622F8">
        <w:t xml:space="preserve"> </w:t>
      </w:r>
      <w:r>
        <w:t>обвезника</w:t>
      </w:r>
      <w:r w:rsidR="002F485A" w:rsidRPr="00B622F8">
        <w:t xml:space="preserve"> („</w:t>
      </w:r>
      <w:r>
        <w:t>вредност</w:t>
      </w:r>
      <w:r w:rsidR="002F485A" w:rsidRPr="00B622F8">
        <w:t xml:space="preserve"> </w:t>
      </w:r>
      <w:r>
        <w:t>за</w:t>
      </w:r>
      <w:r w:rsidR="002F485A" w:rsidRPr="00B622F8">
        <w:t xml:space="preserve"> </w:t>
      </w:r>
      <w:r>
        <w:t>новац</w:t>
      </w:r>
      <w:r w:rsidR="002F485A" w:rsidRPr="00B622F8">
        <w:t xml:space="preserve">”). </w:t>
      </w:r>
      <w:r>
        <w:t>На</w:t>
      </w:r>
      <w:r w:rsidR="002F485A" w:rsidRPr="00B622F8">
        <w:t xml:space="preserve"> </w:t>
      </w:r>
      <w:r>
        <w:t>тај</w:t>
      </w:r>
      <w:r w:rsidR="002F485A" w:rsidRPr="00B622F8">
        <w:t xml:space="preserve"> </w:t>
      </w:r>
      <w:r>
        <w:t>начин</w:t>
      </w:r>
      <w:r w:rsidR="002F485A" w:rsidRPr="00B622F8">
        <w:t xml:space="preserve"> </w:t>
      </w:r>
      <w:r>
        <w:t>стварају</w:t>
      </w:r>
      <w:r w:rsidR="002F485A" w:rsidRPr="00B622F8">
        <w:t xml:space="preserve"> </w:t>
      </w:r>
      <w:r>
        <w:t>се</w:t>
      </w:r>
      <w:r w:rsidR="002F485A" w:rsidRPr="00B622F8">
        <w:t xml:space="preserve"> </w:t>
      </w:r>
      <w:r>
        <w:t>значајне</w:t>
      </w:r>
      <w:r w:rsidR="002F485A" w:rsidRPr="00B622F8">
        <w:t xml:space="preserve"> </w:t>
      </w:r>
      <w:r>
        <w:t>уштеде</w:t>
      </w:r>
      <w:r w:rsidR="002F485A" w:rsidRPr="00B622F8">
        <w:t xml:space="preserve"> </w:t>
      </w:r>
      <w:r>
        <w:t>и</w:t>
      </w:r>
      <w:r w:rsidR="002F485A" w:rsidRPr="00B622F8">
        <w:t xml:space="preserve"> </w:t>
      </w:r>
      <w:r>
        <w:t>омогућава</w:t>
      </w:r>
      <w:r w:rsidR="002F485A" w:rsidRPr="00B622F8">
        <w:t xml:space="preserve"> </w:t>
      </w:r>
      <w:r>
        <w:t>да</w:t>
      </w:r>
      <w:r w:rsidR="002F485A" w:rsidRPr="00B622F8">
        <w:t xml:space="preserve"> </w:t>
      </w:r>
      <w:r>
        <w:t>се</w:t>
      </w:r>
      <w:r w:rsidR="002F485A" w:rsidRPr="00B622F8">
        <w:t xml:space="preserve"> </w:t>
      </w:r>
      <w:r>
        <w:t>уштеђена</w:t>
      </w:r>
      <w:r w:rsidR="002F485A" w:rsidRPr="00B622F8">
        <w:t xml:space="preserve"> </w:t>
      </w:r>
      <w:r>
        <w:t>средства</w:t>
      </w:r>
      <w:r w:rsidR="002F485A" w:rsidRPr="00B622F8">
        <w:t xml:space="preserve"> </w:t>
      </w:r>
      <w:r>
        <w:t>употребе</w:t>
      </w:r>
      <w:r w:rsidR="002F485A" w:rsidRPr="00B622F8">
        <w:t xml:space="preserve"> </w:t>
      </w:r>
      <w:r>
        <w:t>за</w:t>
      </w:r>
      <w:r w:rsidR="002F485A" w:rsidRPr="00B622F8">
        <w:t xml:space="preserve"> </w:t>
      </w:r>
      <w:r>
        <w:t>повећање</w:t>
      </w:r>
      <w:r w:rsidR="002F485A" w:rsidRPr="00B622F8">
        <w:t xml:space="preserve"> </w:t>
      </w:r>
      <w:r>
        <w:t>квантитета</w:t>
      </w:r>
      <w:r w:rsidR="002F485A" w:rsidRPr="00B622F8">
        <w:t xml:space="preserve"> </w:t>
      </w:r>
      <w:r>
        <w:t>и</w:t>
      </w:r>
      <w:r w:rsidR="002F485A" w:rsidRPr="00B622F8">
        <w:t xml:space="preserve"> </w:t>
      </w:r>
      <w:r>
        <w:t>квалитета</w:t>
      </w:r>
      <w:r w:rsidR="002F485A" w:rsidRPr="00B622F8">
        <w:t xml:space="preserve"> </w:t>
      </w:r>
      <w:r>
        <w:t>услуга</w:t>
      </w:r>
      <w:r w:rsidR="002F485A" w:rsidRPr="00B622F8">
        <w:t xml:space="preserve"> </w:t>
      </w:r>
      <w:r>
        <w:t>које</w:t>
      </w:r>
      <w:r w:rsidR="002F485A" w:rsidRPr="00B622F8">
        <w:t xml:space="preserve"> </w:t>
      </w:r>
      <w:r>
        <w:t>држава</w:t>
      </w:r>
      <w:r w:rsidR="002F485A" w:rsidRPr="00B622F8">
        <w:t xml:space="preserve"> </w:t>
      </w:r>
      <w:r>
        <w:t>пружа</w:t>
      </w:r>
      <w:r w:rsidR="002F485A" w:rsidRPr="00B622F8">
        <w:t xml:space="preserve"> </w:t>
      </w:r>
      <w:r>
        <w:t>грађанима</w:t>
      </w:r>
      <w:r w:rsidR="002F485A" w:rsidRPr="00B622F8">
        <w:t xml:space="preserve"> </w:t>
      </w:r>
      <w:r>
        <w:t>чиме</w:t>
      </w:r>
      <w:r w:rsidR="002F485A" w:rsidRPr="00B622F8">
        <w:t xml:space="preserve"> </w:t>
      </w:r>
      <w:r>
        <w:t>се</w:t>
      </w:r>
      <w:r w:rsidR="002F485A" w:rsidRPr="00B622F8">
        <w:t xml:space="preserve"> </w:t>
      </w:r>
      <w:r>
        <w:t>унапређује</w:t>
      </w:r>
      <w:r w:rsidR="002F485A" w:rsidRPr="00B622F8">
        <w:t xml:space="preserve"> </w:t>
      </w:r>
      <w:r>
        <w:t>животни</w:t>
      </w:r>
      <w:r w:rsidR="002F485A" w:rsidRPr="00B622F8">
        <w:t xml:space="preserve"> </w:t>
      </w:r>
      <w:r>
        <w:t>стандард</w:t>
      </w:r>
      <w:r w:rsidR="002F485A" w:rsidRPr="00B622F8">
        <w:t>.</w:t>
      </w:r>
      <w:r w:rsidR="002F485A" w:rsidRPr="002F485A">
        <w:t xml:space="preserve"> </w:t>
      </w:r>
    </w:p>
    <w:p w14:paraId="468D5256" w14:textId="09B38770" w:rsidR="00E15658" w:rsidRDefault="00074F71" w:rsidP="003D266C">
      <w:pPr>
        <w:pStyle w:val="NormalIndent1"/>
      </w:pPr>
      <w:r>
        <w:t>Остварење</w:t>
      </w:r>
      <w:r w:rsidR="00C376AB">
        <w:t xml:space="preserve"> </w:t>
      </w:r>
      <w:r>
        <w:t>овог</w:t>
      </w:r>
      <w:r w:rsidR="00C376AB">
        <w:t xml:space="preserve"> </w:t>
      </w:r>
      <w:r>
        <w:t>циља</w:t>
      </w:r>
      <w:r w:rsidR="00C376AB">
        <w:t xml:space="preserve"> </w:t>
      </w:r>
      <w:r>
        <w:t>засниваће</w:t>
      </w:r>
      <w:r w:rsidR="00C376AB">
        <w:t xml:space="preserve"> </w:t>
      </w:r>
      <w:r>
        <w:t>се</w:t>
      </w:r>
      <w:r w:rsidR="00C376AB">
        <w:t xml:space="preserve"> </w:t>
      </w:r>
      <w:r w:rsidR="00527522">
        <w:rPr>
          <w:lang w:val="sr-Cyrl-RS"/>
        </w:rPr>
        <w:t>п</w:t>
      </w:r>
      <w:r>
        <w:t>рвенствено</w:t>
      </w:r>
      <w:r w:rsidR="00C376AB">
        <w:t xml:space="preserve"> </w:t>
      </w:r>
      <w:r>
        <w:t>на</w:t>
      </w:r>
      <w:r w:rsidR="00C376AB">
        <w:t xml:space="preserve"> </w:t>
      </w:r>
      <w:r>
        <w:t>увођењу</w:t>
      </w:r>
      <w:r w:rsidR="00B20232">
        <w:t xml:space="preserve"> </w:t>
      </w:r>
      <w:r>
        <w:t>обавезне</w:t>
      </w:r>
      <w:r w:rsidR="007D518F">
        <w:t xml:space="preserve"> </w:t>
      </w:r>
      <w:r>
        <w:t>примене</w:t>
      </w:r>
      <w:r w:rsidR="007D518F">
        <w:t xml:space="preserve"> </w:t>
      </w:r>
      <w:r>
        <w:t>електронске</w:t>
      </w:r>
      <w:r w:rsidR="003F34B3">
        <w:t xml:space="preserve"> </w:t>
      </w:r>
      <w:r>
        <w:t>комуникације</w:t>
      </w:r>
      <w:r w:rsidR="003F34B3">
        <w:t xml:space="preserve"> </w:t>
      </w:r>
      <w:r>
        <w:t>у</w:t>
      </w:r>
      <w:r w:rsidR="0022357F">
        <w:t xml:space="preserve"> </w:t>
      </w:r>
      <w:r>
        <w:t>главне</w:t>
      </w:r>
      <w:r w:rsidR="00F52248">
        <w:t xml:space="preserve"> </w:t>
      </w:r>
      <w:r>
        <w:t>елементе</w:t>
      </w:r>
      <w:r w:rsidR="004433DB">
        <w:t xml:space="preserve"> </w:t>
      </w:r>
      <w:r>
        <w:t>спровођења</w:t>
      </w:r>
      <w:r w:rsidR="00F52248">
        <w:t xml:space="preserve"> </w:t>
      </w:r>
      <w:r>
        <w:t>поступака</w:t>
      </w:r>
      <w:r w:rsidR="00F52248">
        <w:t xml:space="preserve"> </w:t>
      </w:r>
      <w:r>
        <w:t>јавних</w:t>
      </w:r>
      <w:r w:rsidR="004433DB">
        <w:t xml:space="preserve"> </w:t>
      </w:r>
      <w:r>
        <w:t>набавки</w:t>
      </w:r>
      <w:r w:rsidR="00ED5EAB">
        <w:t xml:space="preserve">, </w:t>
      </w:r>
      <w:r>
        <w:t>а</w:t>
      </w:r>
      <w:r w:rsidR="00ED5EAB">
        <w:t xml:space="preserve"> </w:t>
      </w:r>
      <w:r>
        <w:t>верификација</w:t>
      </w:r>
      <w:r w:rsidR="00ED5EAB">
        <w:t xml:space="preserve"> </w:t>
      </w:r>
      <w:r>
        <w:t>на</w:t>
      </w:r>
      <w:r w:rsidR="00ED5EAB">
        <w:t xml:space="preserve"> </w:t>
      </w:r>
      <w:r>
        <w:t>повећаном</w:t>
      </w:r>
      <w:r w:rsidR="009D7B44">
        <w:t xml:space="preserve"> </w:t>
      </w:r>
      <w:r>
        <w:t>броју</w:t>
      </w:r>
      <w:r w:rsidR="009D7B44">
        <w:t xml:space="preserve"> </w:t>
      </w:r>
      <w:r>
        <w:t>поступака</w:t>
      </w:r>
      <w:r w:rsidR="00CE6F5F">
        <w:t xml:space="preserve"> </w:t>
      </w:r>
      <w:r>
        <w:t>спроведених</w:t>
      </w:r>
      <w:r w:rsidR="00E40B21">
        <w:t xml:space="preserve"> </w:t>
      </w:r>
      <w:r>
        <w:t>уз</w:t>
      </w:r>
      <w:r w:rsidR="00E40B21">
        <w:t xml:space="preserve"> </w:t>
      </w:r>
      <w:r>
        <w:t>пуну</w:t>
      </w:r>
      <w:r w:rsidR="00E40B21">
        <w:t xml:space="preserve"> </w:t>
      </w:r>
      <w:r>
        <w:t>примену</w:t>
      </w:r>
      <w:r w:rsidR="0094723D">
        <w:t xml:space="preserve"> </w:t>
      </w:r>
      <w:r>
        <w:t>електронских</w:t>
      </w:r>
      <w:r w:rsidR="0094723D">
        <w:t xml:space="preserve"> </w:t>
      </w:r>
      <w:r>
        <w:t>комуникација</w:t>
      </w:r>
      <w:r w:rsidR="00F83F3C">
        <w:t>.</w:t>
      </w:r>
    </w:p>
    <w:p w14:paraId="2AD5F480" w14:textId="20418C89" w:rsidR="00045B3A" w:rsidRPr="00527522" w:rsidRDefault="00074F71" w:rsidP="00045B3A">
      <w:pPr>
        <w:pStyle w:val="NormalIndent1"/>
        <w:numPr>
          <w:ilvl w:val="0"/>
          <w:numId w:val="32"/>
        </w:numPr>
        <w:rPr>
          <w:b/>
        </w:rPr>
      </w:pPr>
      <w:r>
        <w:rPr>
          <w:b/>
        </w:rPr>
        <w:t>Јачање</w:t>
      </w:r>
      <w:r w:rsidR="00045B3A" w:rsidRPr="00045B3A">
        <w:rPr>
          <w:b/>
        </w:rPr>
        <w:t xml:space="preserve"> </w:t>
      </w:r>
      <w:r>
        <w:rPr>
          <w:b/>
        </w:rPr>
        <w:t>конкуренције</w:t>
      </w:r>
      <w:r w:rsidR="00045B3A" w:rsidRPr="00045B3A">
        <w:rPr>
          <w:b/>
        </w:rPr>
        <w:t xml:space="preserve"> </w:t>
      </w:r>
      <w:r>
        <w:rPr>
          <w:b/>
        </w:rPr>
        <w:t>на</w:t>
      </w:r>
      <w:r w:rsidR="00045B3A" w:rsidRPr="00045B3A">
        <w:rPr>
          <w:b/>
        </w:rPr>
        <w:t xml:space="preserve"> </w:t>
      </w:r>
      <w:r>
        <w:rPr>
          <w:b/>
        </w:rPr>
        <w:t>тржишту</w:t>
      </w:r>
      <w:r w:rsidR="00045B3A" w:rsidRPr="00045B3A">
        <w:rPr>
          <w:b/>
        </w:rPr>
        <w:t xml:space="preserve"> </w:t>
      </w:r>
      <w:r>
        <w:rPr>
          <w:b/>
        </w:rPr>
        <w:t>јавних</w:t>
      </w:r>
      <w:r w:rsidR="00045B3A" w:rsidRPr="00045B3A">
        <w:rPr>
          <w:b/>
        </w:rPr>
        <w:t xml:space="preserve"> </w:t>
      </w:r>
      <w:r>
        <w:rPr>
          <w:b/>
        </w:rPr>
        <w:t>набавки</w:t>
      </w:r>
    </w:p>
    <w:p w14:paraId="0D862A76" w14:textId="77777777" w:rsidR="00573EF0" w:rsidRDefault="00573EF0" w:rsidP="00FA3DED">
      <w:pPr>
        <w:ind w:left="567"/>
      </w:pPr>
      <w:r w:rsidRPr="00573EF0">
        <w:t>Очекује се да ће поједностављење процедура у јавним набавкама и смањење трошкова учешћа имати за последицу повећање интереса малих и средњих предузећа за учествовањем на тржишту јавних набавки, што би требало да допринесе већем нивоу тржишне конкуренције, односно повећању просечног броја понуда у поступцима јавне набавке, са позитивном последицом ефикаснијег и рационалнијег трошења јавних средстава.</w:t>
      </w:r>
    </w:p>
    <w:p w14:paraId="63DBF99A" w14:textId="33137BEE" w:rsidR="00FA3DED" w:rsidRDefault="00FA3DED" w:rsidP="00FA3DED">
      <w:pPr>
        <w:ind w:left="567"/>
      </w:pPr>
      <w:r>
        <w:t>Такође</w:t>
      </w:r>
      <w:r>
        <w:rPr>
          <w:lang w:val="sr-Cyrl-RS"/>
        </w:rPr>
        <w:t>,</w:t>
      </w:r>
      <w:r>
        <w:t xml:space="preserve"> већа</w:t>
      </w:r>
      <w:r w:rsidRPr="00D92EA1">
        <w:t xml:space="preserve"> </w:t>
      </w:r>
      <w:r>
        <w:t>транспарентност</w:t>
      </w:r>
      <w:r w:rsidRPr="00D92EA1">
        <w:t xml:space="preserve">, </w:t>
      </w:r>
      <w:r>
        <w:t>заједно</w:t>
      </w:r>
      <w:r w:rsidRPr="00D92EA1">
        <w:t xml:space="preserve"> </w:t>
      </w:r>
      <w:r>
        <w:t>са</w:t>
      </w:r>
      <w:r w:rsidRPr="00D92EA1">
        <w:t xml:space="preserve"> </w:t>
      </w:r>
      <w:r>
        <w:t>отвореном</w:t>
      </w:r>
      <w:r w:rsidRPr="00D92EA1">
        <w:t xml:space="preserve"> </w:t>
      </w:r>
      <w:r>
        <w:t>и</w:t>
      </w:r>
      <w:r w:rsidRPr="00D92EA1">
        <w:t xml:space="preserve"> </w:t>
      </w:r>
      <w:r>
        <w:t>снажном</w:t>
      </w:r>
      <w:r w:rsidRPr="00D92EA1">
        <w:t xml:space="preserve"> </w:t>
      </w:r>
      <w:r>
        <w:t>конкуренцијом</w:t>
      </w:r>
      <w:r w:rsidRPr="00D92EA1">
        <w:t xml:space="preserve"> </w:t>
      </w:r>
      <w:r>
        <w:t>у</w:t>
      </w:r>
      <w:r w:rsidRPr="00D92EA1">
        <w:t xml:space="preserve"> </w:t>
      </w:r>
      <w:r>
        <w:t>области</w:t>
      </w:r>
      <w:r w:rsidRPr="00D92EA1">
        <w:t xml:space="preserve"> </w:t>
      </w:r>
      <w:r>
        <w:t>јавних</w:t>
      </w:r>
      <w:r w:rsidRPr="00D92EA1">
        <w:t xml:space="preserve"> </w:t>
      </w:r>
      <w:r>
        <w:t>набавки</w:t>
      </w:r>
      <w:r w:rsidRPr="00D92EA1">
        <w:t xml:space="preserve"> </w:t>
      </w:r>
      <w:r>
        <w:t>доприноси</w:t>
      </w:r>
      <w:r w:rsidRPr="00D92EA1">
        <w:t xml:space="preserve"> </w:t>
      </w:r>
      <w:r>
        <w:t>јачању</w:t>
      </w:r>
      <w:r w:rsidRPr="00D92EA1">
        <w:t xml:space="preserve"> </w:t>
      </w:r>
      <w:r>
        <w:t>конкурентности</w:t>
      </w:r>
      <w:r w:rsidRPr="00D92EA1">
        <w:t xml:space="preserve"> </w:t>
      </w:r>
      <w:r>
        <w:t>домаћих</w:t>
      </w:r>
      <w:r w:rsidRPr="00D92EA1">
        <w:t xml:space="preserve"> </w:t>
      </w:r>
      <w:r>
        <w:t>предузећа</w:t>
      </w:r>
      <w:r w:rsidRPr="00D92EA1">
        <w:t xml:space="preserve">, </w:t>
      </w:r>
      <w:r>
        <w:t>што</w:t>
      </w:r>
      <w:r w:rsidRPr="00D92EA1">
        <w:t xml:space="preserve"> </w:t>
      </w:r>
      <w:r>
        <w:t>представља</w:t>
      </w:r>
      <w:r w:rsidRPr="00D92EA1">
        <w:t xml:space="preserve"> </w:t>
      </w:r>
      <w:r>
        <w:t>кључни</w:t>
      </w:r>
      <w:r w:rsidRPr="00D92EA1">
        <w:t xml:space="preserve"> </w:t>
      </w:r>
      <w:r>
        <w:t>чинилац</w:t>
      </w:r>
      <w:r w:rsidRPr="00D92EA1">
        <w:t xml:space="preserve"> </w:t>
      </w:r>
      <w:r>
        <w:t>за</w:t>
      </w:r>
      <w:r w:rsidRPr="00D92EA1">
        <w:t xml:space="preserve"> </w:t>
      </w:r>
      <w:r>
        <w:t>убрзање</w:t>
      </w:r>
      <w:r w:rsidRPr="00D92EA1">
        <w:t xml:space="preserve"> </w:t>
      </w:r>
      <w:r>
        <w:t>економског</w:t>
      </w:r>
      <w:r w:rsidRPr="00D92EA1">
        <w:t xml:space="preserve"> </w:t>
      </w:r>
      <w:r>
        <w:t>развоја</w:t>
      </w:r>
      <w:r w:rsidRPr="00D92EA1">
        <w:t xml:space="preserve">, </w:t>
      </w:r>
      <w:r>
        <w:t>раста</w:t>
      </w:r>
      <w:r w:rsidRPr="00D92EA1">
        <w:t xml:space="preserve"> </w:t>
      </w:r>
      <w:r>
        <w:t>запослености</w:t>
      </w:r>
      <w:r w:rsidRPr="00D92EA1">
        <w:t xml:space="preserve"> </w:t>
      </w:r>
      <w:r>
        <w:t>и</w:t>
      </w:r>
      <w:r w:rsidRPr="00D92EA1">
        <w:t xml:space="preserve"> </w:t>
      </w:r>
      <w:r>
        <w:t>животног</w:t>
      </w:r>
      <w:r w:rsidRPr="00D92EA1">
        <w:t xml:space="preserve"> </w:t>
      </w:r>
      <w:r>
        <w:t>стандарда</w:t>
      </w:r>
      <w:r w:rsidRPr="00D92EA1">
        <w:t xml:space="preserve"> </w:t>
      </w:r>
      <w:r>
        <w:t>грађана</w:t>
      </w:r>
      <w:r w:rsidRPr="00D92EA1">
        <w:t>.</w:t>
      </w:r>
    </w:p>
    <w:p w14:paraId="0B522D85" w14:textId="4C2D56D8" w:rsidR="00EC520E" w:rsidRPr="00045B3A" w:rsidRDefault="00074F71" w:rsidP="00045B3A">
      <w:pPr>
        <w:pStyle w:val="NormalIndent1"/>
        <w:numPr>
          <w:ilvl w:val="0"/>
          <w:numId w:val="32"/>
        </w:numPr>
        <w:rPr>
          <w:b/>
        </w:rPr>
      </w:pPr>
      <w:r>
        <w:rPr>
          <w:b/>
        </w:rPr>
        <w:t>Смањење</w:t>
      </w:r>
      <w:r w:rsidR="00495552" w:rsidRPr="00045B3A">
        <w:rPr>
          <w:b/>
        </w:rPr>
        <w:t xml:space="preserve"> </w:t>
      </w:r>
      <w:r>
        <w:rPr>
          <w:b/>
        </w:rPr>
        <w:t>ризика</w:t>
      </w:r>
      <w:r w:rsidR="00EC520E" w:rsidRPr="00045B3A">
        <w:rPr>
          <w:b/>
        </w:rPr>
        <w:t xml:space="preserve"> </w:t>
      </w:r>
      <w:r>
        <w:rPr>
          <w:b/>
        </w:rPr>
        <w:t>нерегуларности</w:t>
      </w:r>
      <w:r w:rsidR="00EC520E" w:rsidRPr="00045B3A">
        <w:rPr>
          <w:b/>
        </w:rPr>
        <w:t xml:space="preserve"> </w:t>
      </w:r>
      <w:r>
        <w:rPr>
          <w:b/>
        </w:rPr>
        <w:t>у</w:t>
      </w:r>
      <w:r w:rsidR="00EC520E" w:rsidRPr="00045B3A">
        <w:rPr>
          <w:b/>
        </w:rPr>
        <w:t xml:space="preserve"> </w:t>
      </w:r>
      <w:r>
        <w:rPr>
          <w:b/>
        </w:rPr>
        <w:t>систему</w:t>
      </w:r>
      <w:r w:rsidR="00EC520E" w:rsidRPr="00045B3A">
        <w:rPr>
          <w:b/>
        </w:rPr>
        <w:t xml:space="preserve"> </w:t>
      </w:r>
      <w:r>
        <w:rPr>
          <w:b/>
        </w:rPr>
        <w:t>јавних</w:t>
      </w:r>
      <w:r w:rsidR="00EC520E" w:rsidRPr="00045B3A">
        <w:rPr>
          <w:b/>
        </w:rPr>
        <w:t xml:space="preserve"> </w:t>
      </w:r>
      <w:r>
        <w:rPr>
          <w:b/>
        </w:rPr>
        <w:t>набавки</w:t>
      </w:r>
    </w:p>
    <w:p w14:paraId="1DE4661E" w14:textId="0B6CFCDD" w:rsidR="00A05C23" w:rsidRDefault="00074F71" w:rsidP="0054260A">
      <w:pPr>
        <w:pStyle w:val="NormalIndent1"/>
      </w:pPr>
      <w:r>
        <w:t>Јавне</w:t>
      </w:r>
      <w:r w:rsidR="00ED3928">
        <w:t xml:space="preserve"> </w:t>
      </w:r>
      <w:r>
        <w:t>набавке</w:t>
      </w:r>
      <w:r w:rsidR="00ED3928">
        <w:t xml:space="preserve"> </w:t>
      </w:r>
      <w:r>
        <w:t>су</w:t>
      </w:r>
      <w:r w:rsidR="00045B3A">
        <w:t xml:space="preserve"> </w:t>
      </w:r>
      <w:r>
        <w:t>једна</w:t>
      </w:r>
      <w:r w:rsidR="00ED3928">
        <w:t xml:space="preserve"> </w:t>
      </w:r>
      <w:r>
        <w:t>од</w:t>
      </w:r>
      <w:r w:rsidR="00ED3928">
        <w:t xml:space="preserve"> </w:t>
      </w:r>
      <w:r>
        <w:t>кључних</w:t>
      </w:r>
      <w:r w:rsidR="00ED3928">
        <w:t xml:space="preserve"> </w:t>
      </w:r>
      <w:r>
        <w:t>области</w:t>
      </w:r>
      <w:r w:rsidR="00ED3928">
        <w:t xml:space="preserve"> </w:t>
      </w:r>
      <w:r>
        <w:t>у</w:t>
      </w:r>
      <w:r w:rsidR="00ED3928">
        <w:t xml:space="preserve"> </w:t>
      </w:r>
      <w:r>
        <w:t>којима</w:t>
      </w:r>
      <w:r w:rsidR="00ED3928">
        <w:t xml:space="preserve"> </w:t>
      </w:r>
      <w:r>
        <w:t>јавни</w:t>
      </w:r>
      <w:r w:rsidR="00ED3928">
        <w:t xml:space="preserve"> </w:t>
      </w:r>
      <w:r>
        <w:t>и</w:t>
      </w:r>
      <w:r w:rsidR="00ED3928">
        <w:t xml:space="preserve"> </w:t>
      </w:r>
      <w:r>
        <w:t>приватни</w:t>
      </w:r>
      <w:r w:rsidR="00ED3928">
        <w:t xml:space="preserve"> </w:t>
      </w:r>
      <w:r>
        <w:t>сектор</w:t>
      </w:r>
      <w:r w:rsidR="00ED3928">
        <w:t xml:space="preserve"> </w:t>
      </w:r>
      <w:r>
        <w:t>улазе</w:t>
      </w:r>
      <w:r w:rsidR="00ED3928">
        <w:t xml:space="preserve"> </w:t>
      </w:r>
      <w:r>
        <w:t>у</w:t>
      </w:r>
      <w:r w:rsidR="00ED3928">
        <w:t xml:space="preserve"> </w:t>
      </w:r>
      <w:r>
        <w:t>финансијску</w:t>
      </w:r>
      <w:r w:rsidR="00ED3928">
        <w:t xml:space="preserve"> </w:t>
      </w:r>
      <w:r>
        <w:t>интеракцију</w:t>
      </w:r>
      <w:r w:rsidR="00ED3928">
        <w:t xml:space="preserve"> </w:t>
      </w:r>
      <w:r>
        <w:t>у</w:t>
      </w:r>
      <w:r w:rsidR="00ED3928">
        <w:t xml:space="preserve"> </w:t>
      </w:r>
      <w:r>
        <w:t>значајном</w:t>
      </w:r>
      <w:r w:rsidR="00ED3928">
        <w:t xml:space="preserve"> </w:t>
      </w:r>
      <w:r>
        <w:t>обиму</w:t>
      </w:r>
      <w:r w:rsidR="00B30638">
        <w:t xml:space="preserve"> </w:t>
      </w:r>
      <w:r>
        <w:t>па</w:t>
      </w:r>
      <w:r w:rsidR="00B30638">
        <w:t xml:space="preserve"> </w:t>
      </w:r>
      <w:r>
        <w:t>је</w:t>
      </w:r>
      <w:r w:rsidR="00ED3928">
        <w:t xml:space="preserve"> </w:t>
      </w:r>
      <w:r>
        <w:t>јавна</w:t>
      </w:r>
      <w:r w:rsidR="006659BB">
        <w:t xml:space="preserve"> </w:t>
      </w:r>
      <w:r>
        <w:t>набавка</w:t>
      </w:r>
      <w:r w:rsidR="006659BB" w:rsidRPr="006659BB">
        <w:t xml:space="preserve"> </w:t>
      </w:r>
      <w:r>
        <w:t>једна</w:t>
      </w:r>
      <w:r w:rsidR="006659BB" w:rsidRPr="006659BB">
        <w:t xml:space="preserve"> </w:t>
      </w:r>
      <w:r>
        <w:t>од</w:t>
      </w:r>
      <w:r w:rsidR="006659BB" w:rsidRPr="006659BB">
        <w:t xml:space="preserve"> </w:t>
      </w:r>
      <w:r>
        <w:t>најкритичнијих</w:t>
      </w:r>
      <w:r w:rsidR="006659BB" w:rsidRPr="006659BB">
        <w:t xml:space="preserve"> </w:t>
      </w:r>
      <w:r>
        <w:t>привредних</w:t>
      </w:r>
      <w:r w:rsidR="006659BB" w:rsidRPr="006659BB">
        <w:t xml:space="preserve"> </w:t>
      </w:r>
      <w:r>
        <w:t>активности</w:t>
      </w:r>
      <w:r w:rsidR="006659BB" w:rsidRPr="006659BB">
        <w:t xml:space="preserve"> </w:t>
      </w:r>
      <w:r>
        <w:t>с</w:t>
      </w:r>
      <w:r w:rsidR="006659BB" w:rsidRPr="006659BB">
        <w:t xml:space="preserve"> </w:t>
      </w:r>
      <w:r>
        <w:t>обзиром</w:t>
      </w:r>
      <w:r w:rsidR="006659BB" w:rsidRPr="006659BB">
        <w:t xml:space="preserve"> </w:t>
      </w:r>
      <w:r>
        <w:t>на</w:t>
      </w:r>
      <w:r w:rsidR="006659BB" w:rsidRPr="006659BB">
        <w:t xml:space="preserve"> </w:t>
      </w:r>
      <w:r>
        <w:t>ризик</w:t>
      </w:r>
      <w:r w:rsidR="006659BB">
        <w:t xml:space="preserve"> </w:t>
      </w:r>
      <w:r>
        <w:t>корупције</w:t>
      </w:r>
      <w:r w:rsidR="006659BB" w:rsidRPr="006659BB">
        <w:t>.</w:t>
      </w:r>
      <w:r w:rsidR="00ED3928">
        <w:t xml:space="preserve"> </w:t>
      </w:r>
      <w:r>
        <w:t>Због</w:t>
      </w:r>
      <w:r w:rsidR="00812A5C">
        <w:t xml:space="preserve"> </w:t>
      </w:r>
      <w:r>
        <w:t>тога</w:t>
      </w:r>
      <w:r w:rsidR="00812A5C">
        <w:t xml:space="preserve"> </w:t>
      </w:r>
      <w:r>
        <w:t>све</w:t>
      </w:r>
      <w:r w:rsidR="007E2A62">
        <w:t xml:space="preserve"> </w:t>
      </w:r>
      <w:r>
        <w:t>активности</w:t>
      </w:r>
      <w:r w:rsidR="007E2A62">
        <w:t xml:space="preserve"> </w:t>
      </w:r>
      <w:r>
        <w:t>које</w:t>
      </w:r>
      <w:r w:rsidR="007E2A62">
        <w:t xml:space="preserve"> </w:t>
      </w:r>
      <w:r>
        <w:t>имају</w:t>
      </w:r>
      <w:r w:rsidR="007E2A62">
        <w:t xml:space="preserve"> </w:t>
      </w:r>
      <w:r>
        <w:t>за</w:t>
      </w:r>
      <w:r w:rsidR="007E2A62">
        <w:t xml:space="preserve"> </w:t>
      </w:r>
      <w:r>
        <w:lastRenderedPageBreak/>
        <w:t>циљ</w:t>
      </w:r>
      <w:r w:rsidR="007E2A62">
        <w:t xml:space="preserve"> </w:t>
      </w:r>
      <w:r>
        <w:t>развој</w:t>
      </w:r>
      <w:r w:rsidR="007E2A62">
        <w:t xml:space="preserve"> </w:t>
      </w:r>
      <w:r>
        <w:t>модернијег</w:t>
      </w:r>
      <w:r w:rsidR="007E2A62">
        <w:t xml:space="preserve"> </w:t>
      </w:r>
      <w:r>
        <w:t>и</w:t>
      </w:r>
      <w:r w:rsidR="007E2A62">
        <w:t xml:space="preserve"> </w:t>
      </w:r>
      <w:r>
        <w:t>ефикаснијег</w:t>
      </w:r>
      <w:r w:rsidR="007E2A62">
        <w:t xml:space="preserve"> </w:t>
      </w:r>
      <w:r>
        <w:t>система</w:t>
      </w:r>
      <w:r w:rsidR="007E2A62">
        <w:t xml:space="preserve"> </w:t>
      </w:r>
      <w:r>
        <w:t>јавних</w:t>
      </w:r>
      <w:r w:rsidR="007E2A62">
        <w:t xml:space="preserve"> </w:t>
      </w:r>
      <w:r>
        <w:t>набавки</w:t>
      </w:r>
      <w:r w:rsidR="007E2A62">
        <w:t xml:space="preserve"> </w:t>
      </w:r>
      <w:r>
        <w:t>морају</w:t>
      </w:r>
      <w:r w:rsidR="00383CE3">
        <w:t xml:space="preserve"> </w:t>
      </w:r>
      <w:r>
        <w:t>бити</w:t>
      </w:r>
      <w:r w:rsidR="00383CE3">
        <w:t xml:space="preserve"> </w:t>
      </w:r>
      <w:r>
        <w:t>сагледане</w:t>
      </w:r>
      <w:r w:rsidR="00383CE3">
        <w:t xml:space="preserve"> </w:t>
      </w:r>
      <w:r>
        <w:t>и</w:t>
      </w:r>
      <w:r w:rsidR="00383CE3">
        <w:t xml:space="preserve"> </w:t>
      </w:r>
      <w:r>
        <w:t>из</w:t>
      </w:r>
      <w:r w:rsidR="00383CE3">
        <w:t xml:space="preserve"> </w:t>
      </w:r>
      <w:r>
        <w:t>контекста</w:t>
      </w:r>
      <w:r w:rsidR="00383CE3">
        <w:t xml:space="preserve"> </w:t>
      </w:r>
      <w:r>
        <w:t>смањења</w:t>
      </w:r>
      <w:r w:rsidR="00383CE3">
        <w:t xml:space="preserve"> </w:t>
      </w:r>
      <w:r>
        <w:t>ризика</w:t>
      </w:r>
      <w:r w:rsidR="00383CE3">
        <w:t xml:space="preserve"> </w:t>
      </w:r>
      <w:r>
        <w:t>нерегуларности</w:t>
      </w:r>
      <w:r w:rsidR="00383CE3">
        <w:t>.</w:t>
      </w:r>
    </w:p>
    <w:p w14:paraId="1E4E0358" w14:textId="1BEFC954" w:rsidR="00F83F3C" w:rsidRPr="00A05C23" w:rsidRDefault="00074F71" w:rsidP="00A33121">
      <w:pPr>
        <w:pStyle w:val="NormalIndent1"/>
      </w:pPr>
      <w:r>
        <w:t>Остварење</w:t>
      </w:r>
      <w:r w:rsidR="00F83F3C">
        <w:t xml:space="preserve"> </w:t>
      </w:r>
      <w:r>
        <w:t>овог</w:t>
      </w:r>
      <w:r w:rsidR="00F83F3C">
        <w:t xml:space="preserve"> </w:t>
      </w:r>
      <w:r>
        <w:t>циља</w:t>
      </w:r>
      <w:r w:rsidR="00F83F3C">
        <w:t xml:space="preserve"> </w:t>
      </w:r>
      <w:r>
        <w:t>темељиће</w:t>
      </w:r>
      <w:r w:rsidR="00F83F3C">
        <w:t xml:space="preserve"> </w:t>
      </w:r>
      <w:r>
        <w:t>се</w:t>
      </w:r>
      <w:r w:rsidR="00F83F3C">
        <w:t xml:space="preserve"> </w:t>
      </w:r>
      <w:r>
        <w:t>првенствено</w:t>
      </w:r>
      <w:r w:rsidR="00F83F3C">
        <w:t xml:space="preserve"> </w:t>
      </w:r>
      <w:r>
        <w:t>на</w:t>
      </w:r>
      <w:r w:rsidR="00F83F3C">
        <w:t xml:space="preserve"> </w:t>
      </w:r>
      <w:r>
        <w:t>побољшању</w:t>
      </w:r>
      <w:r w:rsidR="00057F47">
        <w:t xml:space="preserve"> </w:t>
      </w:r>
      <w:r>
        <w:t>координације</w:t>
      </w:r>
      <w:r w:rsidR="00057F47">
        <w:t xml:space="preserve"> </w:t>
      </w:r>
      <w:r>
        <w:t>и</w:t>
      </w:r>
      <w:r w:rsidR="00057F47">
        <w:t xml:space="preserve"> </w:t>
      </w:r>
      <w:r>
        <w:t>сарадње</w:t>
      </w:r>
      <w:r w:rsidR="00057F47">
        <w:t xml:space="preserve"> </w:t>
      </w:r>
      <w:r>
        <w:t>надлежних</w:t>
      </w:r>
      <w:r w:rsidR="00057F47">
        <w:t xml:space="preserve"> </w:t>
      </w:r>
      <w:r>
        <w:t>институција</w:t>
      </w:r>
      <w:r w:rsidR="004D7F35">
        <w:t xml:space="preserve">, </w:t>
      </w:r>
      <w:r>
        <w:t>те</w:t>
      </w:r>
      <w:r w:rsidR="004D7F35">
        <w:t xml:space="preserve"> </w:t>
      </w:r>
      <w:r>
        <w:t>на</w:t>
      </w:r>
      <w:r w:rsidR="004D7F35">
        <w:t xml:space="preserve"> </w:t>
      </w:r>
      <w:r>
        <w:t>јачању</w:t>
      </w:r>
      <w:r w:rsidR="00F67AC8">
        <w:t xml:space="preserve"> </w:t>
      </w:r>
      <w:r>
        <w:t>њихових</w:t>
      </w:r>
      <w:r w:rsidR="00C8694E">
        <w:t xml:space="preserve"> </w:t>
      </w:r>
      <w:r>
        <w:t>административних</w:t>
      </w:r>
      <w:r w:rsidR="00C8694E">
        <w:t xml:space="preserve"> </w:t>
      </w:r>
      <w:r>
        <w:t>капацитета</w:t>
      </w:r>
      <w:r w:rsidR="00C8694E">
        <w:t xml:space="preserve">, </w:t>
      </w:r>
      <w:r>
        <w:t>као</w:t>
      </w:r>
      <w:r w:rsidR="00C8694E">
        <w:t xml:space="preserve"> </w:t>
      </w:r>
      <w:r>
        <w:t>и</w:t>
      </w:r>
      <w:r w:rsidR="00C8694E">
        <w:t xml:space="preserve"> </w:t>
      </w:r>
      <w:r>
        <w:t>капацитета</w:t>
      </w:r>
      <w:r w:rsidR="00C8694E">
        <w:t xml:space="preserve"> </w:t>
      </w:r>
      <w:r>
        <w:t>наручилаца</w:t>
      </w:r>
      <w:r w:rsidR="00C8694E">
        <w:t xml:space="preserve"> </w:t>
      </w:r>
      <w:r>
        <w:t>и</w:t>
      </w:r>
      <w:r w:rsidR="00C8694E">
        <w:t xml:space="preserve"> </w:t>
      </w:r>
      <w:r>
        <w:t>понуђача</w:t>
      </w:r>
      <w:r w:rsidR="00C8694E">
        <w:t xml:space="preserve">. </w:t>
      </w:r>
      <w:r>
        <w:t>У</w:t>
      </w:r>
      <w:r w:rsidR="00C8694E">
        <w:t xml:space="preserve"> </w:t>
      </w:r>
      <w:r>
        <w:t>складу</w:t>
      </w:r>
      <w:r w:rsidR="00C8694E">
        <w:t xml:space="preserve"> </w:t>
      </w:r>
      <w:r>
        <w:t>са</w:t>
      </w:r>
      <w:r w:rsidR="00C8694E">
        <w:t xml:space="preserve"> </w:t>
      </w:r>
      <w:r w:rsidR="00E05093">
        <w:t>тим</w:t>
      </w:r>
      <w:r w:rsidR="00C8694E">
        <w:t xml:space="preserve">, </w:t>
      </w:r>
      <w:r>
        <w:t>верификација</w:t>
      </w:r>
      <w:r w:rsidR="00F83F3C">
        <w:t xml:space="preserve"> </w:t>
      </w:r>
      <w:r>
        <w:t>ће</w:t>
      </w:r>
      <w:r w:rsidR="00C8694E">
        <w:t xml:space="preserve"> </w:t>
      </w:r>
      <w:r>
        <w:t>се</w:t>
      </w:r>
      <w:r w:rsidR="00C8694E">
        <w:t xml:space="preserve"> </w:t>
      </w:r>
      <w:r>
        <w:t>заснивати</w:t>
      </w:r>
      <w:r w:rsidR="00193411">
        <w:t xml:space="preserve"> </w:t>
      </w:r>
      <w:r>
        <w:t>на</w:t>
      </w:r>
      <w:r w:rsidR="00F83F3C">
        <w:t xml:space="preserve"> </w:t>
      </w:r>
      <w:r>
        <w:t>повећаном</w:t>
      </w:r>
      <w:r w:rsidR="00F83F3C">
        <w:t xml:space="preserve"> </w:t>
      </w:r>
      <w:r>
        <w:t>броју</w:t>
      </w:r>
      <w:r w:rsidR="00F83F3C">
        <w:t xml:space="preserve"> </w:t>
      </w:r>
      <w:r>
        <w:t>координативних</w:t>
      </w:r>
      <w:r w:rsidR="00A33121">
        <w:t xml:space="preserve"> </w:t>
      </w:r>
      <w:r>
        <w:t>састанака</w:t>
      </w:r>
      <w:r w:rsidR="00A33121">
        <w:t xml:space="preserve">, </w:t>
      </w:r>
      <w:r>
        <w:t>обука</w:t>
      </w:r>
      <w:r w:rsidR="00A33121">
        <w:t xml:space="preserve">, </w:t>
      </w:r>
      <w:r>
        <w:t>изда</w:t>
      </w:r>
      <w:r w:rsidR="00E05093">
        <w:rPr>
          <w:lang w:val="sr-Cyrl-RS"/>
        </w:rPr>
        <w:t>т</w:t>
      </w:r>
      <w:r>
        <w:t>их</w:t>
      </w:r>
      <w:r w:rsidR="00A33121">
        <w:t xml:space="preserve"> </w:t>
      </w:r>
      <w:r>
        <w:t>инструкција</w:t>
      </w:r>
      <w:r w:rsidR="00A33121">
        <w:t xml:space="preserve">, </w:t>
      </w:r>
      <w:r>
        <w:t>смерница</w:t>
      </w:r>
      <w:r w:rsidR="00A33121">
        <w:t xml:space="preserve"> </w:t>
      </w:r>
      <w:r>
        <w:t>и</w:t>
      </w:r>
      <w:r w:rsidR="00A33121">
        <w:t xml:space="preserve"> </w:t>
      </w:r>
      <w:r>
        <w:t>сл</w:t>
      </w:r>
      <w:r w:rsidR="00A33121">
        <w:t xml:space="preserve">, </w:t>
      </w:r>
      <w:r>
        <w:t>као</w:t>
      </w:r>
      <w:r w:rsidR="00A33121">
        <w:t xml:space="preserve"> </w:t>
      </w:r>
      <w:r>
        <w:t>и</w:t>
      </w:r>
      <w:r w:rsidR="00A33121">
        <w:t xml:space="preserve"> </w:t>
      </w:r>
      <w:r>
        <w:t>на</w:t>
      </w:r>
      <w:r w:rsidR="000B3504">
        <w:t xml:space="preserve"> </w:t>
      </w:r>
      <w:r>
        <w:t>унапређењу</w:t>
      </w:r>
      <w:r w:rsidR="000B3504">
        <w:t xml:space="preserve"> </w:t>
      </w:r>
      <w:r>
        <w:t>система</w:t>
      </w:r>
      <w:r w:rsidR="000B3504">
        <w:t xml:space="preserve"> </w:t>
      </w:r>
      <w:r>
        <w:t>надзора</w:t>
      </w:r>
      <w:r w:rsidR="00391F97">
        <w:t xml:space="preserve"> </w:t>
      </w:r>
      <w:r>
        <w:t>над</w:t>
      </w:r>
      <w:r w:rsidR="00391F97">
        <w:t xml:space="preserve"> </w:t>
      </w:r>
      <w:r>
        <w:t>применом</w:t>
      </w:r>
      <w:r w:rsidR="00391F97">
        <w:t xml:space="preserve"> </w:t>
      </w:r>
      <w:r>
        <w:t>законског</w:t>
      </w:r>
      <w:r w:rsidR="00391F97">
        <w:t xml:space="preserve"> </w:t>
      </w:r>
      <w:r>
        <w:t>оквира</w:t>
      </w:r>
      <w:r w:rsidR="00391F97">
        <w:t>.</w:t>
      </w:r>
    </w:p>
    <w:p w14:paraId="071CE512" w14:textId="7B10DE3B" w:rsidR="006B6F36" w:rsidRDefault="00573EF0" w:rsidP="006E5475">
      <w:pPr>
        <w:pStyle w:val="NormalIndent1"/>
        <w:rPr>
          <w:b/>
        </w:rPr>
      </w:pPr>
      <w:r>
        <w:rPr>
          <w:b/>
        </w:rPr>
        <w:t>4</w:t>
      </w:r>
      <w:r w:rsidR="00E56164" w:rsidRPr="00E56164">
        <w:rPr>
          <w:b/>
        </w:rPr>
        <w:t xml:space="preserve">) </w:t>
      </w:r>
      <w:r w:rsidR="00074F71">
        <w:rPr>
          <w:b/>
        </w:rPr>
        <w:t>Промовисање</w:t>
      </w:r>
      <w:r w:rsidR="00EC520E" w:rsidRPr="00E56164">
        <w:rPr>
          <w:b/>
        </w:rPr>
        <w:t xml:space="preserve"> </w:t>
      </w:r>
      <w:r w:rsidR="00074F71">
        <w:rPr>
          <w:b/>
        </w:rPr>
        <w:t>и</w:t>
      </w:r>
      <w:r w:rsidR="00EC520E" w:rsidRPr="00E56164">
        <w:rPr>
          <w:b/>
        </w:rPr>
        <w:t xml:space="preserve"> </w:t>
      </w:r>
      <w:r w:rsidR="00074F71">
        <w:rPr>
          <w:b/>
        </w:rPr>
        <w:t>подстицање</w:t>
      </w:r>
      <w:r w:rsidR="00EC520E" w:rsidRPr="00E56164">
        <w:rPr>
          <w:b/>
        </w:rPr>
        <w:t xml:space="preserve"> </w:t>
      </w:r>
      <w:r w:rsidR="00074F71">
        <w:rPr>
          <w:b/>
        </w:rPr>
        <w:t>еколошког</w:t>
      </w:r>
      <w:r w:rsidR="00EC520E" w:rsidRPr="00E56164">
        <w:rPr>
          <w:b/>
        </w:rPr>
        <w:t xml:space="preserve"> </w:t>
      </w:r>
      <w:r w:rsidR="00074F71">
        <w:rPr>
          <w:b/>
        </w:rPr>
        <w:t>и</w:t>
      </w:r>
      <w:r w:rsidR="00EC520E" w:rsidRPr="00E56164">
        <w:rPr>
          <w:b/>
        </w:rPr>
        <w:t xml:space="preserve"> </w:t>
      </w:r>
      <w:r w:rsidR="00074F71">
        <w:rPr>
          <w:b/>
        </w:rPr>
        <w:t>социјалног</w:t>
      </w:r>
      <w:r w:rsidR="00EC520E" w:rsidRPr="00E56164">
        <w:rPr>
          <w:b/>
        </w:rPr>
        <w:t xml:space="preserve"> </w:t>
      </w:r>
      <w:r w:rsidR="00074F71">
        <w:rPr>
          <w:b/>
        </w:rPr>
        <w:t>аспекта</w:t>
      </w:r>
      <w:r w:rsidR="00EC520E" w:rsidRPr="00E56164">
        <w:rPr>
          <w:b/>
        </w:rPr>
        <w:t xml:space="preserve"> </w:t>
      </w:r>
      <w:r w:rsidR="00074F71">
        <w:rPr>
          <w:b/>
        </w:rPr>
        <w:t>у</w:t>
      </w:r>
      <w:r w:rsidR="00EC520E" w:rsidRPr="00E56164">
        <w:rPr>
          <w:b/>
        </w:rPr>
        <w:t xml:space="preserve"> </w:t>
      </w:r>
      <w:r w:rsidR="00074F71">
        <w:rPr>
          <w:b/>
        </w:rPr>
        <w:t>јавним</w:t>
      </w:r>
      <w:r w:rsidR="00EC520E" w:rsidRPr="00E56164">
        <w:rPr>
          <w:b/>
        </w:rPr>
        <w:t xml:space="preserve"> </w:t>
      </w:r>
      <w:r w:rsidR="00074F71">
        <w:rPr>
          <w:b/>
        </w:rPr>
        <w:t>набавкама</w:t>
      </w:r>
      <w:r w:rsidR="00F44D04" w:rsidRPr="00E56164">
        <w:rPr>
          <w:b/>
        </w:rPr>
        <w:t>,</w:t>
      </w:r>
      <w:r w:rsidR="00EC520E" w:rsidRPr="00E56164">
        <w:rPr>
          <w:b/>
        </w:rPr>
        <w:t xml:space="preserve"> </w:t>
      </w:r>
      <w:r w:rsidR="00074F71">
        <w:rPr>
          <w:b/>
        </w:rPr>
        <w:t>и</w:t>
      </w:r>
      <w:r w:rsidR="00EC520E" w:rsidRPr="00E56164">
        <w:rPr>
          <w:b/>
        </w:rPr>
        <w:t xml:space="preserve"> </w:t>
      </w:r>
      <w:r w:rsidR="00074F71">
        <w:rPr>
          <w:b/>
        </w:rPr>
        <w:t>учешћа</w:t>
      </w:r>
      <w:r w:rsidR="00EC520E" w:rsidRPr="00E56164">
        <w:rPr>
          <w:b/>
        </w:rPr>
        <w:t xml:space="preserve"> </w:t>
      </w:r>
      <w:r w:rsidR="00074F71">
        <w:rPr>
          <w:b/>
        </w:rPr>
        <w:t>малих</w:t>
      </w:r>
      <w:r w:rsidR="00EC520E" w:rsidRPr="00E56164">
        <w:rPr>
          <w:b/>
        </w:rPr>
        <w:t xml:space="preserve"> </w:t>
      </w:r>
      <w:r w:rsidR="00074F71">
        <w:rPr>
          <w:b/>
        </w:rPr>
        <w:t>и</w:t>
      </w:r>
      <w:r w:rsidR="00EC520E" w:rsidRPr="00E56164">
        <w:rPr>
          <w:b/>
        </w:rPr>
        <w:t xml:space="preserve"> </w:t>
      </w:r>
      <w:r w:rsidR="00074F71">
        <w:rPr>
          <w:b/>
        </w:rPr>
        <w:t>средњих</w:t>
      </w:r>
      <w:r w:rsidR="00EC520E" w:rsidRPr="00E56164">
        <w:rPr>
          <w:b/>
        </w:rPr>
        <w:t xml:space="preserve"> </w:t>
      </w:r>
      <w:r w:rsidR="00074F71">
        <w:rPr>
          <w:b/>
        </w:rPr>
        <w:t>предузећа</w:t>
      </w:r>
      <w:r w:rsidR="00EC520E" w:rsidRPr="00E56164">
        <w:rPr>
          <w:b/>
        </w:rPr>
        <w:t xml:space="preserve"> </w:t>
      </w:r>
      <w:r w:rsidR="00074F71">
        <w:rPr>
          <w:b/>
        </w:rPr>
        <w:t>и</w:t>
      </w:r>
      <w:r w:rsidR="00EC520E" w:rsidRPr="00E56164">
        <w:rPr>
          <w:b/>
        </w:rPr>
        <w:t xml:space="preserve"> </w:t>
      </w:r>
      <w:r w:rsidR="00074F71">
        <w:rPr>
          <w:b/>
        </w:rPr>
        <w:t>иновација</w:t>
      </w:r>
    </w:p>
    <w:p w14:paraId="4A4246DF" w14:textId="481F8262" w:rsidR="000C3C27" w:rsidRDefault="00074F71" w:rsidP="002953A1">
      <w:pPr>
        <w:pStyle w:val="NormalIndent1"/>
      </w:pPr>
      <w:r>
        <w:t>Заштита</w:t>
      </w:r>
      <w:r w:rsidR="002953A1" w:rsidRPr="002953A1">
        <w:t xml:space="preserve"> </w:t>
      </w:r>
      <w:r>
        <w:t>животне</w:t>
      </w:r>
      <w:r w:rsidR="002953A1" w:rsidRPr="002953A1">
        <w:t xml:space="preserve"> </w:t>
      </w:r>
      <w:r>
        <w:t>средине</w:t>
      </w:r>
      <w:r w:rsidR="002953A1" w:rsidRPr="002953A1">
        <w:t xml:space="preserve"> </w:t>
      </w:r>
      <w:r>
        <w:t>важан</w:t>
      </w:r>
      <w:r w:rsidR="002953A1" w:rsidRPr="002953A1">
        <w:t xml:space="preserve"> </w:t>
      </w:r>
      <w:r>
        <w:t>је</w:t>
      </w:r>
      <w:r w:rsidR="002953A1">
        <w:t xml:space="preserve"> </w:t>
      </w:r>
      <w:r>
        <w:t>елемент</w:t>
      </w:r>
      <w:r w:rsidR="002953A1">
        <w:t xml:space="preserve"> </w:t>
      </w:r>
      <w:r>
        <w:t>Владине</w:t>
      </w:r>
      <w:r w:rsidR="002953A1">
        <w:t xml:space="preserve"> </w:t>
      </w:r>
      <w:r>
        <w:t>политике</w:t>
      </w:r>
      <w:r w:rsidR="002953A1">
        <w:t>.</w:t>
      </w:r>
      <w:r w:rsidR="002953A1" w:rsidRPr="002953A1">
        <w:t xml:space="preserve"> </w:t>
      </w:r>
      <w:r>
        <w:t>Поред</w:t>
      </w:r>
      <w:r w:rsidR="002953A1" w:rsidRPr="002953A1">
        <w:t xml:space="preserve"> </w:t>
      </w:r>
      <w:r>
        <w:t>директних</w:t>
      </w:r>
      <w:r w:rsidR="002953A1" w:rsidRPr="002953A1">
        <w:t xml:space="preserve"> </w:t>
      </w:r>
      <w:r>
        <w:t>мера</w:t>
      </w:r>
      <w:r w:rsidR="002953A1" w:rsidRPr="002953A1">
        <w:t xml:space="preserve"> </w:t>
      </w:r>
      <w:r>
        <w:t>којима</w:t>
      </w:r>
      <w:r w:rsidR="002953A1" w:rsidRPr="002953A1">
        <w:t xml:space="preserve"> </w:t>
      </w:r>
      <w:r>
        <w:t>се</w:t>
      </w:r>
      <w:r w:rsidR="002953A1" w:rsidRPr="002953A1">
        <w:t xml:space="preserve"> </w:t>
      </w:r>
      <w:r>
        <w:t>спроводе</w:t>
      </w:r>
      <w:r w:rsidR="002953A1" w:rsidRPr="002953A1">
        <w:t xml:space="preserve"> </w:t>
      </w:r>
      <w:r>
        <w:t>циљеви</w:t>
      </w:r>
      <w:r w:rsidR="002953A1" w:rsidRPr="002953A1">
        <w:t xml:space="preserve"> </w:t>
      </w:r>
      <w:r>
        <w:t>политике</w:t>
      </w:r>
      <w:r w:rsidR="002953A1" w:rsidRPr="002953A1">
        <w:t xml:space="preserve"> </w:t>
      </w:r>
      <w:r>
        <w:t>заштите</w:t>
      </w:r>
      <w:r w:rsidR="002953A1" w:rsidRPr="002953A1">
        <w:t xml:space="preserve"> </w:t>
      </w:r>
      <w:r>
        <w:t>животне</w:t>
      </w:r>
      <w:r w:rsidR="002953A1" w:rsidRPr="002953A1">
        <w:t xml:space="preserve"> </w:t>
      </w:r>
      <w:r>
        <w:t>средине</w:t>
      </w:r>
      <w:r w:rsidR="002953A1" w:rsidRPr="002953A1">
        <w:t xml:space="preserve">, </w:t>
      </w:r>
      <w:r>
        <w:t>држава</w:t>
      </w:r>
      <w:r w:rsidR="002953A1" w:rsidRPr="002953A1">
        <w:t xml:space="preserve"> </w:t>
      </w:r>
      <w:r>
        <w:t>може</w:t>
      </w:r>
      <w:r w:rsidR="002953A1" w:rsidRPr="002953A1">
        <w:t xml:space="preserve"> </w:t>
      </w:r>
      <w:r>
        <w:t>и</w:t>
      </w:r>
      <w:r w:rsidR="002953A1" w:rsidRPr="002953A1">
        <w:t xml:space="preserve"> </w:t>
      </w:r>
      <w:r>
        <w:t>индиректно</w:t>
      </w:r>
      <w:r w:rsidR="002953A1" w:rsidRPr="002953A1">
        <w:t xml:space="preserve">, </w:t>
      </w:r>
      <w:r>
        <w:t>преко</w:t>
      </w:r>
      <w:r w:rsidR="002953A1" w:rsidRPr="002953A1">
        <w:t xml:space="preserve"> </w:t>
      </w:r>
      <w:r>
        <w:t>јавних</w:t>
      </w:r>
      <w:r w:rsidR="002953A1" w:rsidRPr="002953A1">
        <w:t xml:space="preserve"> </w:t>
      </w:r>
      <w:r>
        <w:t>набавки</w:t>
      </w:r>
      <w:r w:rsidR="002953A1" w:rsidRPr="002953A1">
        <w:t xml:space="preserve">, </w:t>
      </w:r>
      <w:r>
        <w:t>да</w:t>
      </w:r>
      <w:r w:rsidR="002953A1" w:rsidRPr="002953A1">
        <w:t xml:space="preserve"> </w:t>
      </w:r>
      <w:r>
        <w:t>допринесе</w:t>
      </w:r>
      <w:r w:rsidR="002953A1" w:rsidRPr="002953A1">
        <w:t xml:space="preserve"> </w:t>
      </w:r>
      <w:r>
        <w:t>реализацији</w:t>
      </w:r>
      <w:r w:rsidR="002953A1" w:rsidRPr="002953A1">
        <w:t xml:space="preserve"> </w:t>
      </w:r>
      <w:r>
        <w:t>тих</w:t>
      </w:r>
      <w:r w:rsidR="002953A1" w:rsidRPr="002953A1">
        <w:t xml:space="preserve"> </w:t>
      </w:r>
      <w:r>
        <w:t>циљева</w:t>
      </w:r>
      <w:r w:rsidR="002953A1" w:rsidRPr="002953A1">
        <w:t>.</w:t>
      </w:r>
      <w:r w:rsidR="002953A1">
        <w:t xml:space="preserve"> </w:t>
      </w:r>
      <w:r>
        <w:t>Такође</w:t>
      </w:r>
      <w:r w:rsidR="002953A1">
        <w:t xml:space="preserve"> </w:t>
      </w:r>
      <w:r>
        <w:t>се</w:t>
      </w:r>
      <w:r w:rsidR="002953A1" w:rsidRPr="002953A1">
        <w:t xml:space="preserve"> </w:t>
      </w:r>
      <w:r>
        <w:t>у</w:t>
      </w:r>
      <w:r w:rsidR="002953A1" w:rsidRPr="002953A1">
        <w:t xml:space="preserve"> </w:t>
      </w:r>
      <w:r>
        <w:t>спровођење</w:t>
      </w:r>
      <w:r w:rsidR="002953A1" w:rsidRPr="002953A1">
        <w:t xml:space="preserve"> </w:t>
      </w:r>
      <w:r>
        <w:t>поступака</w:t>
      </w:r>
      <w:r w:rsidR="002953A1" w:rsidRPr="002953A1">
        <w:t xml:space="preserve"> </w:t>
      </w:r>
      <w:r>
        <w:t>јавних</w:t>
      </w:r>
      <w:r w:rsidR="002953A1" w:rsidRPr="002953A1">
        <w:t xml:space="preserve"> </w:t>
      </w:r>
      <w:r>
        <w:t>набавки</w:t>
      </w:r>
      <w:r w:rsidR="002953A1" w:rsidRPr="002953A1">
        <w:t xml:space="preserve"> </w:t>
      </w:r>
      <w:r>
        <w:t>све</w:t>
      </w:r>
      <w:r w:rsidR="002953A1" w:rsidRPr="002953A1">
        <w:t xml:space="preserve"> </w:t>
      </w:r>
      <w:r>
        <w:t>више</w:t>
      </w:r>
      <w:r w:rsidR="002953A1" w:rsidRPr="002953A1">
        <w:t xml:space="preserve"> </w:t>
      </w:r>
      <w:r>
        <w:t>интегришу</w:t>
      </w:r>
      <w:r w:rsidR="002953A1" w:rsidRPr="002953A1">
        <w:t xml:space="preserve"> </w:t>
      </w:r>
      <w:r>
        <w:t>социјални</w:t>
      </w:r>
      <w:r w:rsidR="002953A1" w:rsidRPr="002953A1">
        <w:t xml:space="preserve"> </w:t>
      </w:r>
      <w:r>
        <w:t>критеријуми</w:t>
      </w:r>
      <w:r w:rsidR="002953A1">
        <w:t xml:space="preserve"> </w:t>
      </w:r>
      <w:r>
        <w:t>који</w:t>
      </w:r>
      <w:r w:rsidR="002953A1" w:rsidRPr="002953A1">
        <w:t xml:space="preserve"> </w:t>
      </w:r>
      <w:r>
        <w:t>узимају</w:t>
      </w:r>
      <w:r w:rsidR="002953A1" w:rsidRPr="002953A1">
        <w:t xml:space="preserve"> </w:t>
      </w:r>
      <w:r>
        <w:t>у</w:t>
      </w:r>
      <w:r w:rsidR="002953A1" w:rsidRPr="002953A1">
        <w:t xml:space="preserve"> </w:t>
      </w:r>
      <w:r>
        <w:t>обзир</w:t>
      </w:r>
      <w:r w:rsidR="002953A1" w:rsidRPr="002953A1">
        <w:t xml:space="preserve"> </w:t>
      </w:r>
      <w:r>
        <w:t>питања</w:t>
      </w:r>
      <w:r w:rsidR="002953A1">
        <w:t xml:space="preserve"> </w:t>
      </w:r>
      <w:r>
        <w:t>као</w:t>
      </w:r>
      <w:r w:rsidR="002953A1">
        <w:t xml:space="preserve"> </w:t>
      </w:r>
      <w:r>
        <w:t>што</w:t>
      </w:r>
      <w:r w:rsidR="002953A1">
        <w:t xml:space="preserve"> </w:t>
      </w:r>
      <w:r>
        <w:t>су</w:t>
      </w:r>
      <w:r w:rsidR="002953A1" w:rsidRPr="002953A1">
        <w:t xml:space="preserve"> </w:t>
      </w:r>
      <w:r>
        <w:t>могућности</w:t>
      </w:r>
      <w:r w:rsidR="002953A1" w:rsidRPr="002953A1">
        <w:t xml:space="preserve"> </w:t>
      </w:r>
      <w:r>
        <w:t>за</w:t>
      </w:r>
      <w:r w:rsidR="002953A1" w:rsidRPr="002953A1">
        <w:t xml:space="preserve"> </w:t>
      </w:r>
      <w:r>
        <w:t>запошљавање</w:t>
      </w:r>
      <w:r w:rsidR="002953A1" w:rsidRPr="002953A1">
        <w:t xml:space="preserve"> </w:t>
      </w:r>
      <w:r>
        <w:t>одређених</w:t>
      </w:r>
      <w:r w:rsidR="002953A1" w:rsidRPr="002953A1">
        <w:t xml:space="preserve"> </w:t>
      </w:r>
      <w:r>
        <w:t>категорија</w:t>
      </w:r>
      <w:r w:rsidR="002953A1">
        <w:t xml:space="preserve">, </w:t>
      </w:r>
      <w:r>
        <w:t>усаглашеност</w:t>
      </w:r>
      <w:r w:rsidR="002953A1" w:rsidRPr="002953A1">
        <w:t xml:space="preserve"> </w:t>
      </w:r>
      <w:r>
        <w:t>са</w:t>
      </w:r>
      <w:r w:rsidR="002953A1" w:rsidRPr="002953A1">
        <w:t xml:space="preserve"> </w:t>
      </w:r>
      <w:r>
        <w:t>радним</w:t>
      </w:r>
      <w:r w:rsidR="002953A1" w:rsidRPr="002953A1">
        <w:t xml:space="preserve"> </w:t>
      </w:r>
      <w:r>
        <w:t>и</w:t>
      </w:r>
      <w:r w:rsidR="002953A1" w:rsidRPr="002953A1">
        <w:t xml:space="preserve"> </w:t>
      </w:r>
      <w:r>
        <w:t>социјалним</w:t>
      </w:r>
      <w:r w:rsidR="002953A1" w:rsidRPr="002953A1">
        <w:t xml:space="preserve"> </w:t>
      </w:r>
      <w:r>
        <w:t>правима</w:t>
      </w:r>
      <w:r w:rsidR="002953A1" w:rsidRPr="002953A1">
        <w:t xml:space="preserve">, </w:t>
      </w:r>
      <w:r>
        <w:t>социјално</w:t>
      </w:r>
      <w:r w:rsidR="002953A1" w:rsidRPr="002953A1">
        <w:t xml:space="preserve"> </w:t>
      </w:r>
      <w:r>
        <w:t>укључивање</w:t>
      </w:r>
      <w:r w:rsidR="002953A1" w:rsidRPr="002953A1">
        <w:t xml:space="preserve"> </w:t>
      </w:r>
      <w:r>
        <w:t>и</w:t>
      </w:r>
      <w:r w:rsidR="002953A1" w:rsidRPr="002953A1">
        <w:t xml:space="preserve"> </w:t>
      </w:r>
      <w:r>
        <w:t>једнаке</w:t>
      </w:r>
      <w:r w:rsidR="002953A1" w:rsidRPr="002953A1">
        <w:t xml:space="preserve"> </w:t>
      </w:r>
      <w:r>
        <w:t>могућности</w:t>
      </w:r>
      <w:r w:rsidR="002953A1" w:rsidRPr="002953A1">
        <w:t xml:space="preserve">, </w:t>
      </w:r>
      <w:r>
        <w:t>поштовање</w:t>
      </w:r>
      <w:r w:rsidR="002953A1" w:rsidRPr="002953A1">
        <w:t xml:space="preserve"> </w:t>
      </w:r>
      <w:r>
        <w:t>стандарда</w:t>
      </w:r>
      <w:r w:rsidR="002953A1" w:rsidRPr="002953A1">
        <w:t xml:space="preserve"> </w:t>
      </w:r>
      <w:r>
        <w:t>приступачности</w:t>
      </w:r>
      <w:r w:rsidR="002953A1" w:rsidRPr="002953A1">
        <w:t xml:space="preserve"> </w:t>
      </w:r>
      <w:r>
        <w:t>за</w:t>
      </w:r>
      <w:r w:rsidR="002953A1" w:rsidRPr="002953A1">
        <w:t xml:space="preserve"> </w:t>
      </w:r>
      <w:r>
        <w:t>све</w:t>
      </w:r>
      <w:r w:rsidR="002953A1" w:rsidRPr="002953A1">
        <w:t xml:space="preserve"> </w:t>
      </w:r>
      <w:r>
        <w:t>кориснике</w:t>
      </w:r>
      <w:r w:rsidR="002953A1">
        <w:t xml:space="preserve">. </w:t>
      </w:r>
      <w:r>
        <w:t>Додатно</w:t>
      </w:r>
      <w:r w:rsidR="00170C7C">
        <w:t xml:space="preserve">, </w:t>
      </w:r>
      <w:r>
        <w:t>код</w:t>
      </w:r>
      <w:r w:rsidR="00170C7C">
        <w:t xml:space="preserve"> </w:t>
      </w:r>
      <w:r>
        <w:t>свих</w:t>
      </w:r>
      <w:r w:rsidR="00170C7C">
        <w:t xml:space="preserve"> </w:t>
      </w:r>
      <w:r>
        <w:t>корака</w:t>
      </w:r>
      <w:r w:rsidR="00170C7C">
        <w:t xml:space="preserve"> </w:t>
      </w:r>
      <w:r>
        <w:t>у</w:t>
      </w:r>
      <w:r w:rsidR="00170C7C">
        <w:t xml:space="preserve"> </w:t>
      </w:r>
      <w:r>
        <w:t>развоју</w:t>
      </w:r>
      <w:r w:rsidR="00170C7C">
        <w:t xml:space="preserve"> </w:t>
      </w:r>
      <w:r>
        <w:t>система</w:t>
      </w:r>
      <w:r w:rsidR="00170C7C">
        <w:t xml:space="preserve"> </w:t>
      </w:r>
      <w:r>
        <w:t>јавних</w:t>
      </w:r>
      <w:r w:rsidR="00170C7C">
        <w:t xml:space="preserve"> </w:t>
      </w:r>
      <w:r>
        <w:t>набавки</w:t>
      </w:r>
      <w:r w:rsidR="00170C7C">
        <w:t xml:space="preserve"> </w:t>
      </w:r>
      <w:r>
        <w:t>посебно</w:t>
      </w:r>
      <w:r w:rsidR="00170C7C">
        <w:t xml:space="preserve"> </w:t>
      </w:r>
      <w:r>
        <w:t>треба</w:t>
      </w:r>
      <w:r w:rsidR="00170C7C">
        <w:t xml:space="preserve"> </w:t>
      </w:r>
      <w:r>
        <w:t>водити</w:t>
      </w:r>
      <w:r w:rsidR="00170C7C">
        <w:t xml:space="preserve"> </w:t>
      </w:r>
      <w:r>
        <w:t>рачуна</w:t>
      </w:r>
      <w:r w:rsidR="00170C7C">
        <w:t xml:space="preserve"> </w:t>
      </w:r>
      <w:r>
        <w:t>о</w:t>
      </w:r>
      <w:r w:rsidR="00170C7C">
        <w:t xml:space="preserve"> </w:t>
      </w:r>
      <w:r>
        <w:t>могућим</w:t>
      </w:r>
      <w:r w:rsidR="00170C7C">
        <w:t xml:space="preserve"> </w:t>
      </w:r>
      <w:r>
        <w:t>последицама</w:t>
      </w:r>
      <w:r w:rsidR="00170C7C">
        <w:t xml:space="preserve"> </w:t>
      </w:r>
      <w:r>
        <w:t>на</w:t>
      </w:r>
      <w:r w:rsidR="00170C7C">
        <w:t xml:space="preserve"> </w:t>
      </w:r>
      <w:r>
        <w:t>учешће</w:t>
      </w:r>
      <w:r w:rsidR="00170C7C">
        <w:t xml:space="preserve"> </w:t>
      </w:r>
      <w:r>
        <w:t>малих</w:t>
      </w:r>
      <w:r w:rsidR="00170C7C">
        <w:t xml:space="preserve"> </w:t>
      </w:r>
      <w:r>
        <w:t>и</w:t>
      </w:r>
      <w:r w:rsidR="00170C7C">
        <w:t xml:space="preserve"> </w:t>
      </w:r>
      <w:r>
        <w:t>средњих</w:t>
      </w:r>
      <w:r w:rsidR="00170C7C">
        <w:t xml:space="preserve"> </w:t>
      </w:r>
      <w:r>
        <w:t>предузећа</w:t>
      </w:r>
      <w:r w:rsidR="00170C7C">
        <w:t xml:space="preserve"> </w:t>
      </w:r>
      <w:r>
        <w:t>те</w:t>
      </w:r>
      <w:r w:rsidR="00030A7E">
        <w:t xml:space="preserve"> </w:t>
      </w:r>
      <w:r>
        <w:t>предузети</w:t>
      </w:r>
      <w:r w:rsidR="00030A7E">
        <w:t xml:space="preserve"> </w:t>
      </w:r>
      <w:r>
        <w:t>све</w:t>
      </w:r>
      <w:r w:rsidR="00030A7E">
        <w:t xml:space="preserve"> </w:t>
      </w:r>
      <w:r>
        <w:t>мере</w:t>
      </w:r>
      <w:r w:rsidR="00030A7E">
        <w:t xml:space="preserve"> </w:t>
      </w:r>
      <w:r>
        <w:t>за</w:t>
      </w:r>
      <w:r w:rsidR="00030A7E">
        <w:t xml:space="preserve"> </w:t>
      </w:r>
      <w:r>
        <w:t>олакшање</w:t>
      </w:r>
      <w:r w:rsidR="00D91746">
        <w:t xml:space="preserve"> </w:t>
      </w:r>
      <w:r>
        <w:t>њихов</w:t>
      </w:r>
      <w:r w:rsidR="00E05093">
        <w:rPr>
          <w:lang w:val="sr-Cyrl-RS"/>
        </w:rPr>
        <w:t>ог</w:t>
      </w:r>
      <w:r w:rsidR="00D91746">
        <w:t xml:space="preserve"> </w:t>
      </w:r>
      <w:r>
        <w:t>приступа</w:t>
      </w:r>
      <w:r w:rsidR="00D91746">
        <w:t xml:space="preserve"> </w:t>
      </w:r>
      <w:r>
        <w:t>тржишту</w:t>
      </w:r>
      <w:r w:rsidR="00D91746">
        <w:t xml:space="preserve"> </w:t>
      </w:r>
      <w:r>
        <w:t>јавних</w:t>
      </w:r>
      <w:r w:rsidR="00D91746">
        <w:t xml:space="preserve"> </w:t>
      </w:r>
      <w:r>
        <w:t>набавки</w:t>
      </w:r>
      <w:r w:rsidR="00D91746">
        <w:t>.</w:t>
      </w:r>
      <w:r w:rsidR="000C3C27">
        <w:t xml:space="preserve"> </w:t>
      </w:r>
      <w:r>
        <w:t>Уз</w:t>
      </w:r>
      <w:r w:rsidR="000C3C27">
        <w:t xml:space="preserve"> </w:t>
      </w:r>
      <w:r>
        <w:t>то</w:t>
      </w:r>
      <w:r w:rsidR="000C3C27">
        <w:t xml:space="preserve">, </w:t>
      </w:r>
      <w:r>
        <w:t>развој</w:t>
      </w:r>
      <w:r w:rsidR="000C3C27">
        <w:t xml:space="preserve"> </w:t>
      </w:r>
      <w:r>
        <w:t>и</w:t>
      </w:r>
      <w:r w:rsidR="000C3C27">
        <w:t xml:space="preserve"> </w:t>
      </w:r>
      <w:r>
        <w:t>истраживање</w:t>
      </w:r>
      <w:r w:rsidR="000C3C27">
        <w:t xml:space="preserve"> </w:t>
      </w:r>
      <w:r>
        <w:t>су</w:t>
      </w:r>
      <w:r w:rsidR="000C3C27">
        <w:t xml:space="preserve"> </w:t>
      </w:r>
      <w:r>
        <w:t>у</w:t>
      </w:r>
      <w:r w:rsidR="000C3C27">
        <w:t xml:space="preserve"> „</w:t>
      </w:r>
      <w:r>
        <w:t>Стратегији</w:t>
      </w:r>
      <w:r w:rsidR="000C3C27">
        <w:t xml:space="preserve"> </w:t>
      </w:r>
      <w:r>
        <w:t>Европа</w:t>
      </w:r>
      <w:r w:rsidR="000C3C27">
        <w:t xml:space="preserve"> 2020 – </w:t>
      </w:r>
      <w:r>
        <w:t>европска</w:t>
      </w:r>
      <w:r w:rsidR="000C3C27">
        <w:t xml:space="preserve"> </w:t>
      </w:r>
      <w:r>
        <w:t>стратегија</w:t>
      </w:r>
      <w:r w:rsidR="000C3C27">
        <w:t xml:space="preserve"> </w:t>
      </w:r>
      <w:r>
        <w:t>паметног</w:t>
      </w:r>
      <w:r w:rsidR="000C3C27">
        <w:t xml:space="preserve">, </w:t>
      </w:r>
      <w:r>
        <w:t>одрживог</w:t>
      </w:r>
      <w:r w:rsidR="000C3C27">
        <w:t xml:space="preserve"> </w:t>
      </w:r>
      <w:r>
        <w:t>и</w:t>
      </w:r>
      <w:r w:rsidR="000C3C27">
        <w:t xml:space="preserve"> </w:t>
      </w:r>
      <w:r>
        <w:t>инклузивног</w:t>
      </w:r>
      <w:r w:rsidR="000C3C27">
        <w:t xml:space="preserve"> </w:t>
      </w:r>
      <w:r>
        <w:t>развоја</w:t>
      </w:r>
      <w:r w:rsidR="000C3C27">
        <w:t xml:space="preserve">” </w:t>
      </w:r>
      <w:r>
        <w:t>препознати</w:t>
      </w:r>
      <w:r w:rsidR="000C3C27">
        <w:t xml:space="preserve"> </w:t>
      </w:r>
      <w:r>
        <w:t>као</w:t>
      </w:r>
      <w:r w:rsidR="000C3C27">
        <w:t xml:space="preserve"> </w:t>
      </w:r>
      <w:r>
        <w:t>приоритети</w:t>
      </w:r>
      <w:r w:rsidR="000C3C27">
        <w:t xml:space="preserve"> </w:t>
      </w:r>
      <w:r>
        <w:t>и</w:t>
      </w:r>
      <w:r w:rsidR="000C3C27">
        <w:t xml:space="preserve"> </w:t>
      </w:r>
      <w:r>
        <w:t>у</w:t>
      </w:r>
      <w:r w:rsidR="000C3C27">
        <w:t xml:space="preserve"> </w:t>
      </w:r>
      <w:r>
        <w:t>области</w:t>
      </w:r>
      <w:r w:rsidR="000C3C27">
        <w:t xml:space="preserve"> </w:t>
      </w:r>
      <w:r>
        <w:t>јавних</w:t>
      </w:r>
      <w:r w:rsidR="000C3C27">
        <w:t xml:space="preserve"> </w:t>
      </w:r>
      <w:r>
        <w:t>набавки</w:t>
      </w:r>
      <w:r w:rsidR="000C3C27">
        <w:t xml:space="preserve"> </w:t>
      </w:r>
      <w:r>
        <w:t>из</w:t>
      </w:r>
      <w:r w:rsidR="000C3C27">
        <w:t xml:space="preserve"> </w:t>
      </w:r>
      <w:r>
        <w:t>разлога</w:t>
      </w:r>
      <w:r w:rsidR="000C3C27">
        <w:t xml:space="preserve"> </w:t>
      </w:r>
      <w:r>
        <w:t>што</w:t>
      </w:r>
      <w:r w:rsidR="000C3C27">
        <w:t xml:space="preserve"> </w:t>
      </w:r>
      <w:r>
        <w:t>је</w:t>
      </w:r>
      <w:r w:rsidR="000C3C27">
        <w:t xml:space="preserve"> </w:t>
      </w:r>
      <w:r>
        <w:t>куповина</w:t>
      </w:r>
      <w:r w:rsidR="000C3C27">
        <w:t xml:space="preserve"> </w:t>
      </w:r>
      <w:r>
        <w:t>иновативних</w:t>
      </w:r>
      <w:r w:rsidR="000C3C27">
        <w:t xml:space="preserve"> </w:t>
      </w:r>
      <w:r>
        <w:t>производа</w:t>
      </w:r>
      <w:r w:rsidR="000C3C27">
        <w:t xml:space="preserve">, </w:t>
      </w:r>
      <w:r>
        <w:t>услуга</w:t>
      </w:r>
      <w:r w:rsidR="000C3C27">
        <w:t xml:space="preserve"> </w:t>
      </w:r>
      <w:r>
        <w:t>и</w:t>
      </w:r>
      <w:r w:rsidR="000C3C27">
        <w:t xml:space="preserve"> </w:t>
      </w:r>
      <w:r>
        <w:t>радова</w:t>
      </w:r>
      <w:r w:rsidR="000C3C27">
        <w:t xml:space="preserve"> </w:t>
      </w:r>
      <w:r>
        <w:t>од</w:t>
      </w:r>
      <w:r w:rsidR="000C3C27">
        <w:t xml:space="preserve"> </w:t>
      </w:r>
      <w:r>
        <w:t>кључне</w:t>
      </w:r>
      <w:r w:rsidR="000C3C27">
        <w:t xml:space="preserve"> </w:t>
      </w:r>
      <w:r>
        <w:t>важности</w:t>
      </w:r>
      <w:r w:rsidR="000C3C27">
        <w:t xml:space="preserve"> </w:t>
      </w:r>
      <w:r>
        <w:t>за</w:t>
      </w:r>
      <w:r w:rsidR="000C3C27">
        <w:t xml:space="preserve"> </w:t>
      </w:r>
      <w:r>
        <w:t>унапређење</w:t>
      </w:r>
      <w:r w:rsidR="000C3C27">
        <w:t xml:space="preserve"> </w:t>
      </w:r>
      <w:r>
        <w:t>ефикасности</w:t>
      </w:r>
      <w:r w:rsidR="000C3C27">
        <w:t xml:space="preserve"> </w:t>
      </w:r>
      <w:r>
        <w:t>и</w:t>
      </w:r>
      <w:r w:rsidR="000C3C27">
        <w:t xml:space="preserve"> </w:t>
      </w:r>
      <w:r>
        <w:t>квалитета</w:t>
      </w:r>
      <w:r w:rsidR="000C3C27">
        <w:t xml:space="preserve"> </w:t>
      </w:r>
      <w:r>
        <w:t>пружања</w:t>
      </w:r>
      <w:r w:rsidR="000C3C27">
        <w:t xml:space="preserve"> </w:t>
      </w:r>
      <w:r>
        <w:t>јавних</w:t>
      </w:r>
      <w:r w:rsidR="000C3C27">
        <w:t xml:space="preserve"> </w:t>
      </w:r>
      <w:r>
        <w:t>услуга</w:t>
      </w:r>
      <w:r w:rsidR="000C3C27">
        <w:t>.</w:t>
      </w:r>
    </w:p>
    <w:p w14:paraId="1B3F54B8" w14:textId="0AB45FC1" w:rsidR="00001F5B" w:rsidRPr="00E56164" w:rsidRDefault="00074F71" w:rsidP="00001F5B">
      <w:pPr>
        <w:pStyle w:val="NormalIndent1"/>
      </w:pPr>
      <w:r>
        <w:t>Остварење</w:t>
      </w:r>
      <w:r w:rsidR="00001F5B">
        <w:t xml:space="preserve"> </w:t>
      </w:r>
      <w:r>
        <w:t>овог</w:t>
      </w:r>
      <w:r w:rsidR="00001F5B">
        <w:t xml:space="preserve"> </w:t>
      </w:r>
      <w:r>
        <w:t>циља</w:t>
      </w:r>
      <w:r w:rsidR="00001F5B">
        <w:t xml:space="preserve"> </w:t>
      </w:r>
      <w:r>
        <w:t>темељиће</w:t>
      </w:r>
      <w:r w:rsidR="00001F5B">
        <w:t xml:space="preserve"> </w:t>
      </w:r>
      <w:r>
        <w:t>се</w:t>
      </w:r>
      <w:r w:rsidR="00001F5B">
        <w:t xml:space="preserve"> </w:t>
      </w:r>
      <w:r>
        <w:t>на</w:t>
      </w:r>
      <w:r w:rsidR="00045B3A">
        <w:t xml:space="preserve"> </w:t>
      </w:r>
      <w:r>
        <w:t>повећању</w:t>
      </w:r>
      <w:r w:rsidR="00001F5B">
        <w:t xml:space="preserve"> </w:t>
      </w:r>
      <w:r>
        <w:t>коришћења</w:t>
      </w:r>
      <w:r w:rsidR="00001F5B">
        <w:t xml:space="preserve"> </w:t>
      </w:r>
      <w:r>
        <w:t>еколошких</w:t>
      </w:r>
      <w:r w:rsidR="00001F5B">
        <w:t xml:space="preserve"> </w:t>
      </w:r>
      <w:r>
        <w:t>и</w:t>
      </w:r>
      <w:r w:rsidR="00001F5B">
        <w:t xml:space="preserve"> </w:t>
      </w:r>
      <w:r>
        <w:t>социјалних</w:t>
      </w:r>
      <w:r w:rsidR="00001F5B">
        <w:t xml:space="preserve"> </w:t>
      </w:r>
      <w:r>
        <w:t>аспеката</w:t>
      </w:r>
      <w:r w:rsidR="00001F5B">
        <w:t xml:space="preserve"> </w:t>
      </w:r>
      <w:r>
        <w:t>у</w:t>
      </w:r>
      <w:r w:rsidR="00001F5B">
        <w:t xml:space="preserve"> </w:t>
      </w:r>
      <w:r>
        <w:t>јавним</w:t>
      </w:r>
      <w:r w:rsidR="00001F5B">
        <w:t xml:space="preserve"> </w:t>
      </w:r>
      <w:r>
        <w:t>набавкама</w:t>
      </w:r>
      <w:r w:rsidR="00A24D06">
        <w:t>,</w:t>
      </w:r>
      <w:r w:rsidR="00001F5B">
        <w:t xml:space="preserve"> </w:t>
      </w:r>
      <w:r>
        <w:t>побољшаном</w:t>
      </w:r>
      <w:r w:rsidR="006326F4">
        <w:t xml:space="preserve"> </w:t>
      </w:r>
      <w:r>
        <w:t>праћењу</w:t>
      </w:r>
      <w:r w:rsidR="006326F4">
        <w:t xml:space="preserve"> </w:t>
      </w:r>
      <w:r>
        <w:t>учешћа</w:t>
      </w:r>
      <w:r w:rsidR="006326F4">
        <w:t xml:space="preserve"> </w:t>
      </w:r>
      <w:r>
        <w:t>малих</w:t>
      </w:r>
      <w:r w:rsidR="0056700C">
        <w:t xml:space="preserve"> </w:t>
      </w:r>
      <w:r>
        <w:t>и</w:t>
      </w:r>
      <w:r w:rsidR="0056700C">
        <w:t xml:space="preserve"> </w:t>
      </w:r>
      <w:r>
        <w:t>средњих</w:t>
      </w:r>
      <w:r w:rsidR="0056700C">
        <w:t xml:space="preserve"> </w:t>
      </w:r>
      <w:r>
        <w:t>предузећа</w:t>
      </w:r>
      <w:r w:rsidR="00FA5C0C">
        <w:t xml:space="preserve">, </w:t>
      </w:r>
      <w:r>
        <w:t>као</w:t>
      </w:r>
      <w:r w:rsidR="00FA5C0C">
        <w:t xml:space="preserve"> </w:t>
      </w:r>
      <w:r>
        <w:t>и</w:t>
      </w:r>
      <w:r w:rsidR="00FA5C0C">
        <w:t xml:space="preserve"> </w:t>
      </w:r>
      <w:r>
        <w:t>јачању</w:t>
      </w:r>
      <w:r w:rsidR="00FA5C0C">
        <w:t xml:space="preserve"> </w:t>
      </w:r>
      <w:r>
        <w:t>њихових</w:t>
      </w:r>
      <w:r w:rsidR="00FA5C0C">
        <w:t xml:space="preserve"> </w:t>
      </w:r>
      <w:r>
        <w:t>административних</w:t>
      </w:r>
      <w:r w:rsidR="00A24D06">
        <w:t xml:space="preserve"> </w:t>
      </w:r>
      <w:r>
        <w:t>капацитета</w:t>
      </w:r>
      <w:r w:rsidR="00A24D06">
        <w:t xml:space="preserve"> (</w:t>
      </w:r>
      <w:r>
        <w:t>обуке</w:t>
      </w:r>
      <w:r w:rsidR="00A24D06">
        <w:t xml:space="preserve">), </w:t>
      </w:r>
      <w:r>
        <w:t>те</w:t>
      </w:r>
      <w:r w:rsidR="00A24D06">
        <w:t xml:space="preserve"> </w:t>
      </w:r>
      <w:r>
        <w:t>на</w:t>
      </w:r>
      <w:r w:rsidR="00A24D06">
        <w:t xml:space="preserve"> </w:t>
      </w:r>
      <w:r>
        <w:t>подстицању</w:t>
      </w:r>
      <w:r w:rsidR="00B405BE">
        <w:t xml:space="preserve"> </w:t>
      </w:r>
      <w:r>
        <w:t>иновација</w:t>
      </w:r>
      <w:r w:rsidR="00B405BE">
        <w:t xml:space="preserve"> </w:t>
      </w:r>
      <w:r>
        <w:t>кроз</w:t>
      </w:r>
      <w:r w:rsidR="00C25150">
        <w:t xml:space="preserve"> </w:t>
      </w:r>
      <w:r>
        <w:t>законска</w:t>
      </w:r>
      <w:r w:rsidR="00432A1D">
        <w:t xml:space="preserve"> </w:t>
      </w:r>
      <w:r>
        <w:t>унапређења</w:t>
      </w:r>
      <w:r w:rsidR="00432A1D">
        <w:t xml:space="preserve"> (</w:t>
      </w:r>
      <w:r>
        <w:t>увођење</w:t>
      </w:r>
      <w:r w:rsidR="0035075C">
        <w:t xml:space="preserve"> </w:t>
      </w:r>
      <w:r>
        <w:t>поступка</w:t>
      </w:r>
      <w:r w:rsidR="00432A1D">
        <w:t xml:space="preserve"> </w:t>
      </w:r>
      <w:r>
        <w:t>партнерство</w:t>
      </w:r>
      <w:r w:rsidR="00432A1D">
        <w:t xml:space="preserve"> </w:t>
      </w:r>
      <w:r>
        <w:t>за</w:t>
      </w:r>
      <w:r w:rsidR="00432A1D">
        <w:t xml:space="preserve"> </w:t>
      </w:r>
      <w:r>
        <w:t>иновације</w:t>
      </w:r>
      <w:r w:rsidR="00432A1D">
        <w:t>).</w:t>
      </w:r>
    </w:p>
    <w:p w14:paraId="6EA19B50" w14:textId="554DFB42" w:rsidR="00EC520E" w:rsidRPr="00BE7537" w:rsidRDefault="00074F71" w:rsidP="0026542F">
      <w:r>
        <w:t>Како</w:t>
      </w:r>
      <w:r w:rsidR="000C3C27">
        <w:t xml:space="preserve"> </w:t>
      </w:r>
      <w:r>
        <w:t>би</w:t>
      </w:r>
      <w:r w:rsidR="000C3C27">
        <w:t xml:space="preserve"> </w:t>
      </w:r>
      <w:r>
        <w:t>се</w:t>
      </w:r>
      <w:r w:rsidR="000C3C27">
        <w:t xml:space="preserve"> </w:t>
      </w:r>
      <w:r>
        <w:t>осигурало</w:t>
      </w:r>
      <w:r w:rsidR="002321FF">
        <w:t xml:space="preserve"> </w:t>
      </w:r>
      <w:r>
        <w:t>испуњење</w:t>
      </w:r>
      <w:r w:rsidR="00B321E2">
        <w:t xml:space="preserve"> </w:t>
      </w:r>
      <w:r>
        <w:t>наведених</w:t>
      </w:r>
      <w:r w:rsidR="00B321E2">
        <w:t xml:space="preserve"> </w:t>
      </w:r>
      <w:r>
        <w:t>циљева</w:t>
      </w:r>
      <w:r w:rsidR="00B321E2">
        <w:t>,</w:t>
      </w:r>
      <w:r w:rsidR="00EC520E" w:rsidRPr="00BE7537">
        <w:t xml:space="preserve"> </w:t>
      </w:r>
      <w:r>
        <w:t>у</w:t>
      </w:r>
      <w:r w:rsidR="00EC520E" w:rsidRPr="00BE7537">
        <w:t xml:space="preserve"> </w:t>
      </w:r>
      <w:r>
        <w:t>периоду</w:t>
      </w:r>
      <w:r w:rsidR="00EC520E" w:rsidRPr="00BE7537">
        <w:t xml:space="preserve"> </w:t>
      </w:r>
      <w:r>
        <w:t>обухваћеном</w:t>
      </w:r>
      <w:r w:rsidR="00EC520E" w:rsidRPr="00BE7537">
        <w:t xml:space="preserve"> </w:t>
      </w:r>
      <w:r>
        <w:t>Стратегијом</w:t>
      </w:r>
      <w:r w:rsidR="00EC520E" w:rsidRPr="00BE7537">
        <w:t xml:space="preserve"> </w:t>
      </w:r>
      <w:r>
        <w:t>спровешће</w:t>
      </w:r>
      <w:r w:rsidR="00EC520E" w:rsidRPr="00BE7537">
        <w:t xml:space="preserve"> </w:t>
      </w:r>
      <w:r>
        <w:t>се</w:t>
      </w:r>
      <w:r w:rsidR="00EC520E" w:rsidRPr="00BE7537">
        <w:t xml:space="preserve"> </w:t>
      </w:r>
      <w:r>
        <w:t>усаглашавање</w:t>
      </w:r>
      <w:r w:rsidR="00EC520E" w:rsidRPr="00BE7537">
        <w:t xml:space="preserve"> </w:t>
      </w:r>
      <w:r>
        <w:t>националних</w:t>
      </w:r>
      <w:r w:rsidR="00EC520E" w:rsidRPr="00BE7537">
        <w:t xml:space="preserve"> </w:t>
      </w:r>
      <w:r>
        <w:t>прописа</w:t>
      </w:r>
      <w:r w:rsidR="00EC520E" w:rsidRPr="00BE7537">
        <w:t xml:space="preserve"> </w:t>
      </w:r>
      <w:r>
        <w:t>са</w:t>
      </w:r>
      <w:r w:rsidR="00EC520E" w:rsidRPr="00BE7537">
        <w:t xml:space="preserve"> </w:t>
      </w:r>
      <w:r>
        <w:t>директивама</w:t>
      </w:r>
      <w:r w:rsidR="00EC520E" w:rsidRPr="00BE7537">
        <w:t xml:space="preserve"> </w:t>
      </w:r>
      <w:r>
        <w:t>и</w:t>
      </w:r>
      <w:r w:rsidR="00EC520E" w:rsidRPr="00BE7537">
        <w:t xml:space="preserve"> </w:t>
      </w:r>
      <w:r>
        <w:t>другим</w:t>
      </w:r>
      <w:r w:rsidR="00EC520E" w:rsidRPr="00BE7537">
        <w:t xml:space="preserve"> </w:t>
      </w:r>
      <w:r>
        <w:t>актима</w:t>
      </w:r>
      <w:r w:rsidR="00EC520E" w:rsidRPr="00BE7537">
        <w:t xml:space="preserve"> </w:t>
      </w:r>
      <w:r>
        <w:t>ЕУ</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оквиру</w:t>
      </w:r>
      <w:r w:rsidR="00EC520E" w:rsidRPr="00BE7537">
        <w:t xml:space="preserve"> </w:t>
      </w:r>
      <w:r>
        <w:t>процеса</w:t>
      </w:r>
      <w:r w:rsidR="00EC520E" w:rsidRPr="00BE7537">
        <w:t xml:space="preserve"> </w:t>
      </w:r>
      <w:r>
        <w:t>приступања</w:t>
      </w:r>
      <w:r w:rsidR="00EC520E" w:rsidRPr="00BE7537">
        <w:t xml:space="preserve"> </w:t>
      </w:r>
      <w:r>
        <w:t>Републике</w:t>
      </w:r>
      <w:r w:rsidR="00EC520E" w:rsidRPr="00BE7537">
        <w:t xml:space="preserve"> </w:t>
      </w:r>
      <w:r>
        <w:t>Србије</w:t>
      </w:r>
      <w:r w:rsidR="00EC520E" w:rsidRPr="00BE7537">
        <w:t xml:space="preserve"> </w:t>
      </w:r>
      <w:r>
        <w:t>Европској</w:t>
      </w:r>
      <w:r w:rsidR="00EC520E" w:rsidRPr="00BE7537">
        <w:t xml:space="preserve"> </w:t>
      </w:r>
      <w:r>
        <w:t>унији</w:t>
      </w:r>
      <w:r w:rsidR="00EC520E" w:rsidRPr="00BE7537">
        <w:t xml:space="preserve">, </w:t>
      </w:r>
      <w:r>
        <w:t>усклађивање</w:t>
      </w:r>
      <w:r w:rsidR="00EC520E" w:rsidRPr="00BE7537">
        <w:t xml:space="preserve"> </w:t>
      </w:r>
      <w:r>
        <w:t>са</w:t>
      </w:r>
      <w:r w:rsidR="00EC520E" w:rsidRPr="00BE7537">
        <w:t xml:space="preserve"> </w:t>
      </w:r>
      <w:r>
        <w:t>правном</w:t>
      </w:r>
      <w:r w:rsidR="00EC520E" w:rsidRPr="00BE7537">
        <w:t xml:space="preserve"> </w:t>
      </w:r>
      <w:r>
        <w:t>тековином</w:t>
      </w:r>
      <w:r w:rsidR="00EC520E" w:rsidRPr="00BE7537">
        <w:t xml:space="preserve"> </w:t>
      </w:r>
      <w:r>
        <w:t>ЕУ</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обухваћено</w:t>
      </w:r>
      <w:r w:rsidR="00EC520E" w:rsidRPr="00BE7537">
        <w:t xml:space="preserve"> </w:t>
      </w:r>
      <w:r>
        <w:t>је</w:t>
      </w:r>
      <w:r w:rsidR="00EC520E" w:rsidRPr="00BE7537">
        <w:t xml:space="preserve"> </w:t>
      </w:r>
      <w:r>
        <w:t>у</w:t>
      </w:r>
      <w:r w:rsidR="00EC520E" w:rsidRPr="00BE7537">
        <w:t xml:space="preserve"> </w:t>
      </w:r>
      <w:r>
        <w:t>преговарачком</w:t>
      </w:r>
      <w:r w:rsidR="00EC520E" w:rsidRPr="00BE7537">
        <w:t xml:space="preserve"> </w:t>
      </w:r>
      <w:r>
        <w:t>поглављу</w:t>
      </w:r>
      <w:r w:rsidR="00EC520E" w:rsidRPr="00BE7537">
        <w:t xml:space="preserve"> 5. </w:t>
      </w:r>
      <w:r>
        <w:t>Јавне</w:t>
      </w:r>
      <w:r w:rsidR="00EC520E" w:rsidRPr="00BE7537">
        <w:t xml:space="preserve"> </w:t>
      </w:r>
      <w:r>
        <w:t>набавке</w:t>
      </w:r>
      <w:r w:rsidR="00EC520E" w:rsidRPr="00BE7537">
        <w:t xml:space="preserve">. </w:t>
      </w:r>
      <w:r>
        <w:t>Република</w:t>
      </w:r>
      <w:r w:rsidR="00EC520E" w:rsidRPr="00BE7537">
        <w:t xml:space="preserve"> </w:t>
      </w:r>
      <w:r>
        <w:t>Србија</w:t>
      </w:r>
      <w:r w:rsidR="00EC520E" w:rsidRPr="00BE7537">
        <w:t xml:space="preserve"> </w:t>
      </w:r>
      <w:r>
        <w:t>је</w:t>
      </w:r>
      <w:r w:rsidR="00EC520E" w:rsidRPr="00BE7537">
        <w:t xml:space="preserve">, </w:t>
      </w:r>
      <w:r>
        <w:t>као</w:t>
      </w:r>
      <w:r w:rsidR="00EC520E" w:rsidRPr="00BE7537">
        <w:t xml:space="preserve"> </w:t>
      </w:r>
      <w:r>
        <w:t>држава</w:t>
      </w:r>
      <w:r w:rsidR="00EC520E" w:rsidRPr="00BE7537">
        <w:t xml:space="preserve"> </w:t>
      </w:r>
      <w:r>
        <w:t>кандидат</w:t>
      </w:r>
      <w:r w:rsidR="00EC520E" w:rsidRPr="00BE7537">
        <w:t xml:space="preserve">, </w:t>
      </w:r>
      <w:r>
        <w:t>обавезна</w:t>
      </w:r>
      <w:r w:rsidR="00EC520E" w:rsidRPr="00BE7537">
        <w:t xml:space="preserve"> </w:t>
      </w:r>
      <w:r>
        <w:t>да</w:t>
      </w:r>
      <w:r w:rsidR="00EC520E" w:rsidRPr="00BE7537">
        <w:t xml:space="preserve"> </w:t>
      </w:r>
      <w:r>
        <w:t>пре</w:t>
      </w:r>
      <w:r w:rsidR="00045B3A">
        <w:t xml:space="preserve"> </w:t>
      </w:r>
      <w:r>
        <w:t>приступања</w:t>
      </w:r>
      <w:r w:rsidR="00045B3A">
        <w:t xml:space="preserve"> </w:t>
      </w:r>
      <w:r>
        <w:t>ЕУ</w:t>
      </w:r>
      <w:r w:rsidR="00045B3A">
        <w:t xml:space="preserve"> </w:t>
      </w:r>
      <w:r>
        <w:t>у</w:t>
      </w:r>
      <w:r w:rsidR="00045B3A">
        <w:t xml:space="preserve"> </w:t>
      </w:r>
      <w:r>
        <w:t>потпуности</w:t>
      </w:r>
      <w:r w:rsidR="00045B3A">
        <w:t xml:space="preserve"> </w:t>
      </w:r>
      <w:r>
        <w:t>усклади</w:t>
      </w:r>
      <w:r w:rsidR="00045B3A">
        <w:t xml:space="preserve"> </w:t>
      </w:r>
      <w:r>
        <w:t>своје</w:t>
      </w:r>
      <w:r w:rsidR="00045B3A" w:rsidRPr="00BE7537">
        <w:t xml:space="preserve"> </w:t>
      </w:r>
      <w:r>
        <w:t>законодавство</w:t>
      </w:r>
      <w:r w:rsidR="00045B3A" w:rsidRPr="00BE7537">
        <w:t xml:space="preserve"> </w:t>
      </w:r>
      <w:r>
        <w:t>у</w:t>
      </w:r>
      <w:r w:rsidR="00045B3A" w:rsidRPr="00BE7537">
        <w:t xml:space="preserve"> </w:t>
      </w:r>
      <w:r>
        <w:t>области</w:t>
      </w:r>
      <w:r w:rsidR="00045B3A" w:rsidRPr="00BE7537">
        <w:t xml:space="preserve"> </w:t>
      </w:r>
      <w:r>
        <w:t>јавних</w:t>
      </w:r>
      <w:r w:rsidR="00045B3A" w:rsidRPr="00BE7537">
        <w:t xml:space="preserve"> </w:t>
      </w:r>
      <w:r>
        <w:t>набавки</w:t>
      </w:r>
      <w:r w:rsidR="00045B3A" w:rsidRPr="00BE7537">
        <w:t xml:space="preserve">, </w:t>
      </w:r>
      <w:r>
        <w:t>укључујући</w:t>
      </w:r>
      <w:r w:rsidR="00045B3A" w:rsidRPr="00BE7537">
        <w:t xml:space="preserve"> </w:t>
      </w:r>
      <w:r>
        <w:t>концесије</w:t>
      </w:r>
      <w:r w:rsidR="00045B3A" w:rsidRPr="00BE7537">
        <w:t xml:space="preserve"> </w:t>
      </w:r>
      <w:r>
        <w:t>и</w:t>
      </w:r>
      <w:r w:rsidR="00045B3A" w:rsidRPr="00BE7537">
        <w:t xml:space="preserve"> </w:t>
      </w:r>
      <w:r>
        <w:t>јавно</w:t>
      </w:r>
      <w:r w:rsidR="00045B3A" w:rsidRPr="00BE7537">
        <w:t>-</w:t>
      </w:r>
      <w:r>
        <w:t>приватна</w:t>
      </w:r>
      <w:r w:rsidR="00045B3A" w:rsidRPr="00BE7537">
        <w:t xml:space="preserve"> </w:t>
      </w:r>
      <w:r>
        <w:t>партнерства</w:t>
      </w:r>
    </w:p>
    <w:p w14:paraId="48D04752" w14:textId="0C9270E8" w:rsidR="00EC520E" w:rsidRPr="00BE7537" w:rsidRDefault="00074F71" w:rsidP="0026542F">
      <w:r>
        <w:t>Такође</w:t>
      </w:r>
      <w:r w:rsidR="00EC520E" w:rsidRPr="00BE7537">
        <w:t xml:space="preserve">, </w:t>
      </w:r>
      <w:r>
        <w:t>важан</w:t>
      </w:r>
      <w:r w:rsidR="00EC520E" w:rsidRPr="00BE7537">
        <w:t xml:space="preserve"> </w:t>
      </w:r>
      <w:r>
        <w:t>циљ</w:t>
      </w:r>
      <w:r w:rsidR="00EC520E" w:rsidRPr="00BE7537">
        <w:t xml:space="preserve"> </w:t>
      </w:r>
      <w:r>
        <w:t>измене</w:t>
      </w:r>
      <w:r w:rsidR="00EC520E" w:rsidRPr="00BE7537">
        <w:t xml:space="preserve"> </w:t>
      </w:r>
      <w:r>
        <w:t>законодавства</w:t>
      </w:r>
      <w:r w:rsidR="00EC520E" w:rsidRPr="00BE7537">
        <w:t xml:space="preserve"> </w:t>
      </w:r>
      <w:r>
        <w:t>биће</w:t>
      </w:r>
      <w:r w:rsidR="00EC520E" w:rsidRPr="00BE7537">
        <w:t xml:space="preserve"> </w:t>
      </w:r>
      <w:r>
        <w:t>и</w:t>
      </w:r>
      <w:r w:rsidR="00EC520E" w:rsidRPr="00BE7537">
        <w:t xml:space="preserve"> </w:t>
      </w:r>
      <w:r>
        <w:t>смањење</w:t>
      </w:r>
      <w:r w:rsidR="00EC520E" w:rsidRPr="00BE7537">
        <w:t xml:space="preserve"> </w:t>
      </w:r>
      <w:r>
        <w:t>административних</w:t>
      </w:r>
      <w:r w:rsidR="00EC520E" w:rsidRPr="00BE7537">
        <w:t xml:space="preserve"> </w:t>
      </w:r>
      <w:r>
        <w:t>захтева</w:t>
      </w:r>
      <w:r w:rsidR="00EC520E" w:rsidRPr="00BE7537">
        <w:t xml:space="preserve"> </w:t>
      </w:r>
      <w:r>
        <w:t>који</w:t>
      </w:r>
      <w:r w:rsidR="00EC520E" w:rsidRPr="00BE7537">
        <w:t xml:space="preserve"> </w:t>
      </w:r>
      <w:r>
        <w:t>се</w:t>
      </w:r>
      <w:r w:rsidR="00EC520E" w:rsidRPr="00BE7537">
        <w:t xml:space="preserve"> </w:t>
      </w:r>
      <w:r>
        <w:t>негативно</w:t>
      </w:r>
      <w:r w:rsidR="00EC520E" w:rsidRPr="00BE7537">
        <w:t xml:space="preserve"> </w:t>
      </w:r>
      <w:r>
        <w:t>одражавају</w:t>
      </w:r>
      <w:r w:rsidR="00EC520E" w:rsidRPr="00BE7537">
        <w:t xml:space="preserve"> </w:t>
      </w:r>
      <w:r>
        <w:t>на</w:t>
      </w:r>
      <w:r w:rsidR="00EC520E" w:rsidRPr="00BE7537">
        <w:t xml:space="preserve"> </w:t>
      </w:r>
      <w:r>
        <w:t>ефикасност</w:t>
      </w:r>
      <w:r w:rsidR="00EC520E" w:rsidRPr="00BE7537">
        <w:t xml:space="preserve"> </w:t>
      </w:r>
      <w:r>
        <w:t>поступка</w:t>
      </w:r>
      <w:r w:rsidR="00EC520E" w:rsidRPr="00BE7537">
        <w:t xml:space="preserve"> </w:t>
      </w:r>
      <w:r>
        <w:t>јавне</w:t>
      </w:r>
      <w:r w:rsidR="00EC520E" w:rsidRPr="00BE7537">
        <w:t xml:space="preserve"> </w:t>
      </w:r>
      <w:r>
        <w:t>набавке</w:t>
      </w:r>
      <w:r w:rsidR="00EC520E" w:rsidRPr="00BE7537">
        <w:t xml:space="preserve">. </w:t>
      </w:r>
      <w:r>
        <w:t>То</w:t>
      </w:r>
      <w:r w:rsidR="00EC520E" w:rsidRPr="00BE7537">
        <w:t xml:space="preserve"> </w:t>
      </w:r>
      <w:r>
        <w:t>је</w:t>
      </w:r>
      <w:r w:rsidR="00EC520E" w:rsidRPr="00BE7537">
        <w:t xml:space="preserve"> </w:t>
      </w:r>
      <w:r>
        <w:t>у</w:t>
      </w:r>
      <w:r w:rsidR="00EC520E" w:rsidRPr="00BE7537">
        <w:t xml:space="preserve"> </w:t>
      </w:r>
      <w:r>
        <w:t>директној</w:t>
      </w:r>
      <w:r w:rsidR="00EC520E" w:rsidRPr="00BE7537">
        <w:t xml:space="preserve"> </w:t>
      </w:r>
      <w:r>
        <w:t>супротности</w:t>
      </w:r>
      <w:r w:rsidR="00EC520E" w:rsidRPr="00BE7537">
        <w:t xml:space="preserve"> </w:t>
      </w:r>
      <w:r>
        <w:t>са</w:t>
      </w:r>
      <w:r w:rsidR="00EC520E" w:rsidRPr="00BE7537">
        <w:t xml:space="preserve"> </w:t>
      </w:r>
      <w:r>
        <w:t>начелом</w:t>
      </w:r>
      <w:r w:rsidR="00EC520E" w:rsidRPr="00BE7537">
        <w:t xml:space="preserve"> </w:t>
      </w:r>
      <w:r>
        <w:t>економичности</w:t>
      </w:r>
      <w:r w:rsidR="00EC520E" w:rsidRPr="00BE7537">
        <w:t xml:space="preserve"> </w:t>
      </w:r>
      <w:r>
        <w:t>и</w:t>
      </w:r>
      <w:r w:rsidR="00EC520E" w:rsidRPr="00BE7537">
        <w:t xml:space="preserve"> </w:t>
      </w:r>
      <w:r>
        <w:t>ефикасности</w:t>
      </w:r>
      <w:r w:rsidR="00EC520E" w:rsidRPr="00BE7537">
        <w:t xml:space="preserve">, </w:t>
      </w:r>
      <w:r>
        <w:t>које</w:t>
      </w:r>
      <w:r w:rsidR="00EC520E" w:rsidRPr="00BE7537">
        <w:t xml:space="preserve"> </w:t>
      </w:r>
      <w:r>
        <w:t>има</w:t>
      </w:r>
      <w:r w:rsidR="00EC520E" w:rsidRPr="00BE7537">
        <w:t xml:space="preserve"> </w:t>
      </w:r>
      <w:r>
        <w:t>за</w:t>
      </w:r>
      <w:r w:rsidR="00EC520E" w:rsidRPr="00BE7537">
        <w:t xml:space="preserve"> </w:t>
      </w:r>
      <w:r>
        <w:t>циљ</w:t>
      </w:r>
      <w:r w:rsidR="00EC520E" w:rsidRPr="00BE7537">
        <w:t xml:space="preserve"> </w:t>
      </w:r>
      <w:r>
        <w:t>да</w:t>
      </w:r>
      <w:r w:rsidR="00EC520E" w:rsidRPr="00BE7537">
        <w:t xml:space="preserve"> </w:t>
      </w:r>
      <w:r>
        <w:t>се</w:t>
      </w:r>
      <w:r w:rsidR="00EC520E" w:rsidRPr="00BE7537">
        <w:t xml:space="preserve"> </w:t>
      </w:r>
      <w:r>
        <w:t>јавна</w:t>
      </w:r>
      <w:r w:rsidR="00EC520E" w:rsidRPr="00BE7537">
        <w:t xml:space="preserve"> </w:t>
      </w:r>
      <w:r>
        <w:t>набавка</w:t>
      </w:r>
      <w:r w:rsidR="00EC520E" w:rsidRPr="00BE7537">
        <w:t xml:space="preserve"> </w:t>
      </w:r>
      <w:r>
        <w:t>спроведе</w:t>
      </w:r>
      <w:r w:rsidR="00EC520E" w:rsidRPr="00BE7537">
        <w:t xml:space="preserve"> </w:t>
      </w:r>
      <w:r>
        <w:t>са</w:t>
      </w:r>
      <w:r w:rsidR="00EC520E" w:rsidRPr="00BE7537">
        <w:t xml:space="preserve"> </w:t>
      </w:r>
      <w:r>
        <w:t>што</w:t>
      </w:r>
      <w:r w:rsidR="00EC520E" w:rsidRPr="00BE7537">
        <w:t xml:space="preserve"> </w:t>
      </w:r>
      <w:r>
        <w:t>мање</w:t>
      </w:r>
      <w:r w:rsidR="00EC520E" w:rsidRPr="00BE7537">
        <w:t xml:space="preserve"> </w:t>
      </w:r>
      <w:r>
        <w:t>трошкова</w:t>
      </w:r>
      <w:r w:rsidR="00EC520E" w:rsidRPr="00BE7537">
        <w:t xml:space="preserve"> </w:t>
      </w:r>
      <w:r>
        <w:t>везаних</w:t>
      </w:r>
      <w:r w:rsidR="00EC520E" w:rsidRPr="00BE7537">
        <w:t xml:space="preserve"> </w:t>
      </w:r>
      <w:r>
        <w:t>за</w:t>
      </w:r>
      <w:r w:rsidR="00EC520E" w:rsidRPr="00BE7537">
        <w:t xml:space="preserve"> </w:t>
      </w:r>
      <w:r>
        <w:t>поступак</w:t>
      </w:r>
      <w:r w:rsidR="00EC520E" w:rsidRPr="00BE7537">
        <w:t xml:space="preserve"> </w:t>
      </w:r>
      <w:r>
        <w:t>и</w:t>
      </w:r>
      <w:r w:rsidR="00EC520E" w:rsidRPr="00BE7537">
        <w:t xml:space="preserve"> </w:t>
      </w:r>
      <w:r>
        <w:t>извршење</w:t>
      </w:r>
      <w:r w:rsidR="00EC520E" w:rsidRPr="00BE7537">
        <w:t xml:space="preserve"> </w:t>
      </w:r>
      <w:r>
        <w:t>јавне</w:t>
      </w:r>
      <w:r w:rsidR="00EC520E" w:rsidRPr="00BE7537">
        <w:t xml:space="preserve"> </w:t>
      </w:r>
      <w:r>
        <w:t>набавке</w:t>
      </w:r>
      <w:r w:rsidR="00EC520E" w:rsidRPr="00BE7537">
        <w:t xml:space="preserve">. </w:t>
      </w:r>
      <w:r>
        <w:t>Реч</w:t>
      </w:r>
      <w:r w:rsidR="00EC520E" w:rsidRPr="00BE7537">
        <w:t xml:space="preserve"> </w:t>
      </w:r>
      <w:r>
        <w:t>је</w:t>
      </w:r>
      <w:r w:rsidR="00EC520E" w:rsidRPr="00BE7537">
        <w:t xml:space="preserve"> </w:t>
      </w:r>
      <w:r>
        <w:t>о</w:t>
      </w:r>
      <w:r w:rsidR="00EC520E" w:rsidRPr="00BE7537">
        <w:t xml:space="preserve"> </w:t>
      </w:r>
      <w:r>
        <w:t>захтевима</w:t>
      </w:r>
      <w:r w:rsidR="00EC520E" w:rsidRPr="00BE7537">
        <w:t xml:space="preserve"> </w:t>
      </w:r>
      <w:r>
        <w:t>који</w:t>
      </w:r>
      <w:r w:rsidR="00EC520E" w:rsidRPr="00BE7537">
        <w:t xml:space="preserve"> </w:t>
      </w:r>
      <w:r>
        <w:t>немају</w:t>
      </w:r>
      <w:r w:rsidR="00EC520E" w:rsidRPr="00BE7537">
        <w:t xml:space="preserve"> </w:t>
      </w:r>
      <w:r>
        <w:t>емпиријски</w:t>
      </w:r>
      <w:r w:rsidR="00EC520E" w:rsidRPr="00BE7537">
        <w:t xml:space="preserve"> </w:t>
      </w:r>
      <w:r>
        <w:t>потврђену</w:t>
      </w:r>
      <w:r w:rsidR="00EC520E" w:rsidRPr="00BE7537">
        <w:t xml:space="preserve"> </w:t>
      </w:r>
      <w:r>
        <w:t>вредност</w:t>
      </w:r>
      <w:r w:rsidR="00EC520E" w:rsidRPr="00BE7537">
        <w:t xml:space="preserve"> </w:t>
      </w:r>
      <w:r>
        <w:t>са</w:t>
      </w:r>
      <w:r w:rsidR="00EC520E" w:rsidRPr="00BE7537">
        <w:t xml:space="preserve"> </w:t>
      </w:r>
      <w:r>
        <w:t>аспекта</w:t>
      </w:r>
      <w:r w:rsidR="00EC520E" w:rsidRPr="00BE7537">
        <w:t xml:space="preserve"> </w:t>
      </w:r>
      <w:r>
        <w:t>смањивања</w:t>
      </w:r>
      <w:r w:rsidR="00EC520E" w:rsidRPr="00BE7537">
        <w:t xml:space="preserve"> </w:t>
      </w:r>
      <w:r>
        <w:t>неправилности</w:t>
      </w:r>
      <w:r w:rsidR="00EC520E" w:rsidRPr="00BE7537">
        <w:t xml:space="preserve"> </w:t>
      </w:r>
      <w:r>
        <w:t>у</w:t>
      </w:r>
      <w:r w:rsidR="00EC520E" w:rsidRPr="00BE7537">
        <w:t xml:space="preserve"> </w:t>
      </w:r>
      <w:r>
        <w:t>јавним</w:t>
      </w:r>
      <w:r w:rsidR="00EC520E" w:rsidRPr="00BE7537">
        <w:t xml:space="preserve"> </w:t>
      </w:r>
      <w:r>
        <w:t>набавкама</w:t>
      </w:r>
      <w:r w:rsidR="00EC520E" w:rsidRPr="00BE7537">
        <w:t xml:space="preserve"> </w:t>
      </w:r>
      <w:r>
        <w:t>или</w:t>
      </w:r>
      <w:r w:rsidR="00EC520E" w:rsidRPr="00BE7537">
        <w:t xml:space="preserve"> </w:t>
      </w:r>
      <w:r>
        <w:t>ризика</w:t>
      </w:r>
      <w:r w:rsidR="00EC520E" w:rsidRPr="00BE7537">
        <w:t xml:space="preserve"> </w:t>
      </w:r>
      <w:r>
        <w:t>од</w:t>
      </w:r>
      <w:r w:rsidR="00EC520E" w:rsidRPr="00BE7537">
        <w:t xml:space="preserve"> </w:t>
      </w:r>
      <w:r>
        <w:t>корупције</w:t>
      </w:r>
      <w:r w:rsidR="00EC520E" w:rsidRPr="00BE7537">
        <w:t xml:space="preserve">, </w:t>
      </w:r>
      <w:r>
        <w:t>већ</w:t>
      </w:r>
      <w:r w:rsidR="00EC520E" w:rsidRPr="00BE7537">
        <w:t xml:space="preserve"> </w:t>
      </w:r>
      <w:r>
        <w:t>често</w:t>
      </w:r>
      <w:r w:rsidR="00EC520E" w:rsidRPr="00BE7537">
        <w:t xml:space="preserve"> </w:t>
      </w:r>
      <w:r>
        <w:t>имају</w:t>
      </w:r>
      <w:r w:rsidR="00EC520E" w:rsidRPr="00BE7537">
        <w:t xml:space="preserve"> </w:t>
      </w:r>
      <w:r>
        <w:t>супротан</w:t>
      </w:r>
      <w:r w:rsidR="00EC520E" w:rsidRPr="00BE7537">
        <w:t xml:space="preserve"> </w:t>
      </w:r>
      <w:r>
        <w:t>ефекат</w:t>
      </w:r>
      <w:r w:rsidR="00EC520E" w:rsidRPr="00BE7537">
        <w:t xml:space="preserve">. </w:t>
      </w:r>
      <w:r>
        <w:t>Такви</w:t>
      </w:r>
      <w:r w:rsidR="00EC520E" w:rsidRPr="00BE7537">
        <w:t xml:space="preserve"> </w:t>
      </w:r>
      <w:r>
        <w:t>непотребни</w:t>
      </w:r>
      <w:r w:rsidR="00EC520E" w:rsidRPr="00BE7537">
        <w:t xml:space="preserve"> </w:t>
      </w:r>
      <w:r>
        <w:t>административни</w:t>
      </w:r>
      <w:r w:rsidR="00EC520E" w:rsidRPr="00BE7537">
        <w:t xml:space="preserve"> </w:t>
      </w:r>
      <w:r>
        <w:t>захтеви</w:t>
      </w:r>
      <w:r w:rsidR="00EC520E" w:rsidRPr="00BE7537">
        <w:t xml:space="preserve"> </w:t>
      </w:r>
      <w:r>
        <w:t>имају</w:t>
      </w:r>
      <w:r w:rsidR="00EC520E" w:rsidRPr="00BE7537">
        <w:t xml:space="preserve"> </w:t>
      </w:r>
      <w:r>
        <w:t>негативан</w:t>
      </w:r>
      <w:r w:rsidR="00EC520E" w:rsidRPr="00BE7537">
        <w:t xml:space="preserve"> </w:t>
      </w:r>
      <w:r>
        <w:t>утицај</w:t>
      </w:r>
      <w:r w:rsidR="00EC520E" w:rsidRPr="00BE7537">
        <w:t xml:space="preserve"> </w:t>
      </w:r>
      <w:r>
        <w:t>и</w:t>
      </w:r>
      <w:r w:rsidR="00EC520E" w:rsidRPr="00BE7537">
        <w:t xml:space="preserve"> </w:t>
      </w:r>
      <w:r>
        <w:t>на</w:t>
      </w:r>
      <w:r w:rsidR="00EC520E" w:rsidRPr="00BE7537">
        <w:t xml:space="preserve"> </w:t>
      </w:r>
      <w:r>
        <w:t>наручиоце</w:t>
      </w:r>
      <w:r w:rsidR="00EC520E" w:rsidRPr="00BE7537">
        <w:t xml:space="preserve"> </w:t>
      </w:r>
      <w:r>
        <w:t>и</w:t>
      </w:r>
      <w:r w:rsidR="00EC520E" w:rsidRPr="00BE7537">
        <w:t xml:space="preserve"> </w:t>
      </w:r>
      <w:r>
        <w:t>на</w:t>
      </w:r>
      <w:r w:rsidR="00EC520E" w:rsidRPr="00BE7537">
        <w:t xml:space="preserve"> </w:t>
      </w:r>
      <w:r>
        <w:t>привредне</w:t>
      </w:r>
      <w:r w:rsidR="00EC520E" w:rsidRPr="00BE7537">
        <w:t xml:space="preserve"> </w:t>
      </w:r>
      <w:r>
        <w:t>субјекте</w:t>
      </w:r>
      <w:r w:rsidR="00EC520E" w:rsidRPr="00BE7537">
        <w:t xml:space="preserve">, </w:t>
      </w:r>
      <w:r>
        <w:t>односно</w:t>
      </w:r>
      <w:r w:rsidR="00EC520E" w:rsidRPr="00BE7537">
        <w:t xml:space="preserve"> </w:t>
      </w:r>
      <w:r>
        <w:t>понуђаче</w:t>
      </w:r>
      <w:r w:rsidR="00EC520E" w:rsidRPr="00BE7537">
        <w:t xml:space="preserve">. </w:t>
      </w:r>
      <w:r>
        <w:t>Очекује</w:t>
      </w:r>
      <w:r w:rsidR="00EC520E" w:rsidRPr="00BE7537">
        <w:t xml:space="preserve"> </w:t>
      </w:r>
      <w:r>
        <w:t>се</w:t>
      </w:r>
      <w:r w:rsidR="00EC520E" w:rsidRPr="00BE7537">
        <w:t xml:space="preserve"> </w:t>
      </w:r>
      <w:r>
        <w:t>да</w:t>
      </w:r>
      <w:r w:rsidR="00EC520E" w:rsidRPr="00BE7537">
        <w:t xml:space="preserve"> </w:t>
      </w:r>
      <w:r>
        <w:t>ће</w:t>
      </w:r>
      <w:r w:rsidR="00EC520E" w:rsidRPr="00BE7537">
        <w:t xml:space="preserve"> </w:t>
      </w:r>
      <w:r>
        <w:t>поједностављење</w:t>
      </w:r>
      <w:r w:rsidR="00EC520E" w:rsidRPr="00BE7537">
        <w:t xml:space="preserve"> </w:t>
      </w:r>
      <w:r>
        <w:t>процедура</w:t>
      </w:r>
      <w:r w:rsidR="00EC520E" w:rsidRPr="00BE7537">
        <w:t xml:space="preserve"> </w:t>
      </w:r>
      <w:r>
        <w:t>у</w:t>
      </w:r>
      <w:r w:rsidR="00EC520E" w:rsidRPr="00BE7537">
        <w:t xml:space="preserve"> </w:t>
      </w:r>
      <w:r>
        <w:t>јавним</w:t>
      </w:r>
      <w:r w:rsidR="00EC520E" w:rsidRPr="00BE7537">
        <w:t xml:space="preserve"> </w:t>
      </w:r>
      <w:r>
        <w:t>набавкама</w:t>
      </w:r>
      <w:r w:rsidR="00EC520E" w:rsidRPr="00BE7537">
        <w:t xml:space="preserve"> </w:t>
      </w:r>
      <w:r>
        <w:t>и</w:t>
      </w:r>
      <w:r w:rsidR="00EC520E" w:rsidRPr="00BE7537">
        <w:t xml:space="preserve"> </w:t>
      </w:r>
      <w:r>
        <w:t>смањење</w:t>
      </w:r>
      <w:r w:rsidR="00EC520E" w:rsidRPr="00BE7537">
        <w:t xml:space="preserve"> </w:t>
      </w:r>
      <w:r>
        <w:t>трошкова</w:t>
      </w:r>
      <w:r w:rsidR="00EC520E" w:rsidRPr="00BE7537">
        <w:t xml:space="preserve"> </w:t>
      </w:r>
      <w:r>
        <w:t>учешћа</w:t>
      </w:r>
      <w:r w:rsidR="00EC520E" w:rsidRPr="00BE7537">
        <w:t xml:space="preserve"> </w:t>
      </w:r>
      <w:r>
        <w:t>имати</w:t>
      </w:r>
      <w:r w:rsidR="00EC520E" w:rsidRPr="00BE7537">
        <w:t xml:space="preserve"> </w:t>
      </w:r>
      <w:r>
        <w:t>за</w:t>
      </w:r>
      <w:r w:rsidR="00EC520E" w:rsidRPr="00BE7537">
        <w:t xml:space="preserve"> </w:t>
      </w:r>
      <w:r>
        <w:t>последицу</w:t>
      </w:r>
      <w:r w:rsidR="00EC520E" w:rsidRPr="00BE7537">
        <w:t xml:space="preserve"> </w:t>
      </w:r>
      <w:r>
        <w:t>повећање</w:t>
      </w:r>
      <w:r w:rsidR="00EC520E" w:rsidRPr="00BE7537">
        <w:t xml:space="preserve"> </w:t>
      </w:r>
      <w:r>
        <w:t>интереса</w:t>
      </w:r>
      <w:r w:rsidR="00EC520E" w:rsidRPr="00BE7537">
        <w:t xml:space="preserve"> </w:t>
      </w:r>
      <w:r>
        <w:t>малих</w:t>
      </w:r>
      <w:r w:rsidR="00EC520E" w:rsidRPr="00BE7537">
        <w:t xml:space="preserve"> </w:t>
      </w:r>
      <w:r>
        <w:t>и</w:t>
      </w:r>
      <w:r w:rsidR="00EC520E" w:rsidRPr="00BE7537">
        <w:t xml:space="preserve"> </w:t>
      </w:r>
      <w:r>
        <w:t>средњих</w:t>
      </w:r>
      <w:r w:rsidR="00EC520E" w:rsidRPr="00BE7537">
        <w:t xml:space="preserve"> </w:t>
      </w:r>
      <w:r>
        <w:t>предузећа</w:t>
      </w:r>
      <w:r w:rsidR="00EC520E" w:rsidRPr="00BE7537">
        <w:t xml:space="preserve"> </w:t>
      </w:r>
      <w:r>
        <w:t>за</w:t>
      </w:r>
      <w:r w:rsidR="00EC520E" w:rsidRPr="00BE7537">
        <w:t xml:space="preserve"> </w:t>
      </w:r>
      <w:r>
        <w:t>учествовањем</w:t>
      </w:r>
      <w:r w:rsidR="00EC520E" w:rsidRPr="00BE7537">
        <w:t xml:space="preserve"> </w:t>
      </w:r>
      <w:r>
        <w:t>на</w:t>
      </w:r>
      <w:r w:rsidR="00EC520E" w:rsidRPr="00BE7537">
        <w:t xml:space="preserve"> </w:t>
      </w:r>
      <w:r>
        <w:t>тржишту</w:t>
      </w:r>
      <w:r w:rsidR="00EC520E" w:rsidRPr="00BE7537">
        <w:t xml:space="preserve"> </w:t>
      </w:r>
      <w:r>
        <w:t>јавних</w:t>
      </w:r>
      <w:r w:rsidR="00EC520E" w:rsidRPr="00BE7537">
        <w:t xml:space="preserve"> </w:t>
      </w:r>
      <w:r>
        <w:t>набавки</w:t>
      </w:r>
      <w:r w:rsidR="00EC520E" w:rsidRPr="00BE7537">
        <w:t xml:space="preserve">, </w:t>
      </w:r>
      <w:r>
        <w:t>што</w:t>
      </w:r>
      <w:r w:rsidR="00EC520E" w:rsidRPr="00BE7537">
        <w:t xml:space="preserve"> </w:t>
      </w:r>
      <w:r>
        <w:lastRenderedPageBreak/>
        <w:t>би</w:t>
      </w:r>
      <w:r w:rsidR="00EC520E" w:rsidRPr="00BE7537">
        <w:t xml:space="preserve"> </w:t>
      </w:r>
      <w:r>
        <w:t>требало</w:t>
      </w:r>
      <w:r w:rsidR="00EC520E" w:rsidRPr="00BE7537">
        <w:t xml:space="preserve"> </w:t>
      </w:r>
      <w:r>
        <w:t>да</w:t>
      </w:r>
      <w:r w:rsidR="00EC520E" w:rsidRPr="00BE7537">
        <w:t xml:space="preserve"> </w:t>
      </w:r>
      <w:r>
        <w:t>допринесе</w:t>
      </w:r>
      <w:r w:rsidR="00EC520E" w:rsidRPr="00BE7537">
        <w:t xml:space="preserve"> </w:t>
      </w:r>
      <w:r>
        <w:t>већем</w:t>
      </w:r>
      <w:r w:rsidR="00EC520E" w:rsidRPr="00BE7537">
        <w:t xml:space="preserve"> </w:t>
      </w:r>
      <w:r>
        <w:t>нивоу</w:t>
      </w:r>
      <w:r w:rsidR="00EC520E" w:rsidRPr="00BE7537">
        <w:t xml:space="preserve"> </w:t>
      </w:r>
      <w:r>
        <w:t>тржишне</w:t>
      </w:r>
      <w:r w:rsidR="00EC520E" w:rsidRPr="00BE7537">
        <w:t xml:space="preserve"> </w:t>
      </w:r>
      <w:r>
        <w:t>конкуренције</w:t>
      </w:r>
      <w:r w:rsidR="00EC520E" w:rsidRPr="00BE7537">
        <w:t xml:space="preserve">, </w:t>
      </w:r>
      <w:r>
        <w:t>односно</w:t>
      </w:r>
      <w:r w:rsidR="00EC520E" w:rsidRPr="00BE7537">
        <w:t xml:space="preserve"> </w:t>
      </w:r>
      <w:r>
        <w:t>повећању</w:t>
      </w:r>
      <w:r w:rsidR="00EC520E" w:rsidRPr="00BE7537">
        <w:t xml:space="preserve"> </w:t>
      </w:r>
      <w:r>
        <w:t>просечног</w:t>
      </w:r>
      <w:r w:rsidR="00EC520E" w:rsidRPr="00BE7537">
        <w:t xml:space="preserve"> </w:t>
      </w:r>
      <w:r>
        <w:t>броја</w:t>
      </w:r>
      <w:r w:rsidR="00EC520E" w:rsidRPr="00BE7537">
        <w:t xml:space="preserve"> </w:t>
      </w:r>
      <w:r>
        <w:t>понуда</w:t>
      </w:r>
      <w:r w:rsidR="00EC520E" w:rsidRPr="00BE7537">
        <w:t xml:space="preserve"> </w:t>
      </w:r>
      <w:r>
        <w:t>у</w:t>
      </w:r>
      <w:r w:rsidR="00EC520E" w:rsidRPr="00BE7537">
        <w:t xml:space="preserve"> </w:t>
      </w:r>
      <w:r>
        <w:t>поступцима</w:t>
      </w:r>
      <w:r w:rsidR="00EC520E" w:rsidRPr="00BE7537">
        <w:t xml:space="preserve"> </w:t>
      </w:r>
      <w:r>
        <w:t>јавне</w:t>
      </w:r>
      <w:r w:rsidR="00EC520E" w:rsidRPr="00BE7537">
        <w:t xml:space="preserve"> </w:t>
      </w:r>
      <w:r>
        <w:t>набавке</w:t>
      </w:r>
      <w:r w:rsidR="00EC520E" w:rsidRPr="00BE7537">
        <w:t xml:space="preserve">, </w:t>
      </w:r>
      <w:r>
        <w:t>са</w:t>
      </w:r>
      <w:r w:rsidR="00EC520E" w:rsidRPr="00BE7537">
        <w:t xml:space="preserve"> </w:t>
      </w:r>
      <w:r>
        <w:t>позитивном</w:t>
      </w:r>
      <w:r w:rsidR="00EC520E" w:rsidRPr="00BE7537">
        <w:t xml:space="preserve"> </w:t>
      </w:r>
      <w:r>
        <w:t>последицом</w:t>
      </w:r>
      <w:r w:rsidR="00EC520E" w:rsidRPr="00BE7537">
        <w:t xml:space="preserve"> </w:t>
      </w:r>
      <w:r>
        <w:t>ефикаснијег</w:t>
      </w:r>
      <w:r w:rsidR="00EC520E" w:rsidRPr="00BE7537">
        <w:t xml:space="preserve"> </w:t>
      </w:r>
      <w:r>
        <w:t>и</w:t>
      </w:r>
      <w:r w:rsidR="00EC520E" w:rsidRPr="00BE7537">
        <w:t xml:space="preserve"> </w:t>
      </w:r>
      <w:r>
        <w:t>рационалнијег</w:t>
      </w:r>
      <w:r w:rsidR="00EC520E" w:rsidRPr="00BE7537">
        <w:t xml:space="preserve"> </w:t>
      </w:r>
      <w:r>
        <w:t>трошења</w:t>
      </w:r>
      <w:r w:rsidR="00EC520E" w:rsidRPr="00BE7537">
        <w:t xml:space="preserve"> </w:t>
      </w:r>
      <w:r>
        <w:t>јавних</w:t>
      </w:r>
      <w:r w:rsidR="00EC520E" w:rsidRPr="00BE7537">
        <w:t xml:space="preserve"> </w:t>
      </w:r>
      <w:r>
        <w:t>средстава</w:t>
      </w:r>
      <w:r w:rsidR="00EC520E" w:rsidRPr="00BE7537">
        <w:t>.</w:t>
      </w:r>
    </w:p>
    <w:p w14:paraId="794CE6FB" w14:textId="2A18955C" w:rsidR="00EC520E" w:rsidRPr="00BE7537" w:rsidRDefault="00074F71" w:rsidP="0026542F">
      <w:r>
        <w:t>Значајан</w:t>
      </w:r>
      <w:r w:rsidR="00EC520E" w:rsidRPr="00BE7537">
        <w:t xml:space="preserve"> </w:t>
      </w:r>
      <w:r>
        <w:t>допринос</w:t>
      </w:r>
      <w:r w:rsidR="00EC520E" w:rsidRPr="00BE7537">
        <w:t xml:space="preserve"> </w:t>
      </w:r>
      <w:r>
        <w:t>тим</w:t>
      </w:r>
      <w:r w:rsidR="00EC520E" w:rsidRPr="00BE7537">
        <w:t xml:space="preserve"> </w:t>
      </w:r>
      <w:r>
        <w:t>циљевима</w:t>
      </w:r>
      <w:r w:rsidR="00EC520E" w:rsidRPr="00BE7537">
        <w:t xml:space="preserve"> </w:t>
      </w:r>
      <w:r>
        <w:t>даће</w:t>
      </w:r>
      <w:r w:rsidR="00EC520E" w:rsidRPr="00BE7537">
        <w:t xml:space="preserve"> </w:t>
      </w:r>
      <w:r>
        <w:t>и</w:t>
      </w:r>
      <w:r w:rsidR="00EC520E" w:rsidRPr="00BE7537">
        <w:t xml:space="preserve"> </w:t>
      </w:r>
      <w:r>
        <w:t>планирана</w:t>
      </w:r>
      <w:r w:rsidR="00EC520E" w:rsidRPr="00BE7537">
        <w:t xml:space="preserve"> </w:t>
      </w:r>
      <w:r>
        <w:t>унапређења</w:t>
      </w:r>
      <w:r w:rsidR="00EC520E" w:rsidRPr="00BE7537">
        <w:t xml:space="preserve"> </w:t>
      </w:r>
      <w:r>
        <w:t>које</w:t>
      </w:r>
      <w:r w:rsidR="00EC520E" w:rsidRPr="00BE7537">
        <w:t xml:space="preserve"> </w:t>
      </w:r>
      <w:r>
        <w:t>се</w:t>
      </w:r>
      <w:r w:rsidR="00EC520E" w:rsidRPr="00BE7537">
        <w:t xml:space="preserve"> </w:t>
      </w:r>
      <w:r>
        <w:t>односе</w:t>
      </w:r>
      <w:r w:rsidR="00EC520E" w:rsidRPr="00BE7537">
        <w:t xml:space="preserve"> </w:t>
      </w:r>
      <w:r>
        <w:t>на</w:t>
      </w:r>
      <w:r w:rsidR="00EC520E" w:rsidRPr="00BE7537">
        <w:t xml:space="preserve"> </w:t>
      </w:r>
      <w:r>
        <w:t>електронске</w:t>
      </w:r>
      <w:r w:rsidR="00EC520E" w:rsidRPr="00BE7537">
        <w:t xml:space="preserve"> </w:t>
      </w:r>
      <w:r>
        <w:t>набавке</w:t>
      </w:r>
      <w:r w:rsidR="00EC520E" w:rsidRPr="00BE7537">
        <w:t xml:space="preserve"> </w:t>
      </w:r>
      <w:r>
        <w:t>у</w:t>
      </w:r>
      <w:r w:rsidR="00EC520E" w:rsidRPr="00BE7537">
        <w:t xml:space="preserve"> </w:t>
      </w:r>
      <w:r>
        <w:t>склопу</w:t>
      </w:r>
      <w:r w:rsidR="00EC520E" w:rsidRPr="00BE7537">
        <w:t xml:space="preserve"> </w:t>
      </w:r>
      <w:r>
        <w:t>новог</w:t>
      </w:r>
      <w:r w:rsidR="002E0115">
        <w:t xml:space="preserve"> </w:t>
      </w:r>
      <w:r>
        <w:t>ЗЈН</w:t>
      </w:r>
      <w:r w:rsidR="002E0115">
        <w:t>-</w:t>
      </w:r>
      <w:r>
        <w:t>а</w:t>
      </w:r>
      <w:r w:rsidR="00EC520E" w:rsidRPr="00BE7537">
        <w:t xml:space="preserve">. </w:t>
      </w:r>
      <w:r>
        <w:t>Законске</w:t>
      </w:r>
      <w:r w:rsidR="00EC520E" w:rsidRPr="00BE7537">
        <w:t xml:space="preserve"> </w:t>
      </w:r>
      <w:r>
        <w:t>измене</w:t>
      </w:r>
      <w:r w:rsidR="00EC520E" w:rsidRPr="00BE7537">
        <w:t xml:space="preserve"> </w:t>
      </w:r>
      <w:r>
        <w:t>пратиће</w:t>
      </w:r>
      <w:r w:rsidR="00EC520E" w:rsidRPr="00BE7537">
        <w:t xml:space="preserve"> </w:t>
      </w:r>
      <w:r>
        <w:t>веома</w:t>
      </w:r>
      <w:r w:rsidR="00EC520E" w:rsidRPr="00BE7537">
        <w:t xml:space="preserve"> </w:t>
      </w:r>
      <w:r>
        <w:t>интензивне</w:t>
      </w:r>
      <w:r w:rsidR="00EC520E" w:rsidRPr="00BE7537">
        <w:t xml:space="preserve"> </w:t>
      </w:r>
      <w:r>
        <w:t>активности</w:t>
      </w:r>
      <w:r w:rsidR="00EC520E" w:rsidRPr="00BE7537">
        <w:t xml:space="preserve"> </w:t>
      </w:r>
      <w:r>
        <w:t>на</w:t>
      </w:r>
      <w:r w:rsidR="00EC520E" w:rsidRPr="00BE7537">
        <w:t xml:space="preserve"> </w:t>
      </w:r>
      <w:r>
        <w:t>изради</w:t>
      </w:r>
      <w:r w:rsidR="00EC520E" w:rsidRPr="00BE7537">
        <w:t xml:space="preserve"> </w:t>
      </w:r>
      <w:r>
        <w:t>нове</w:t>
      </w:r>
      <w:r w:rsidR="00EC520E" w:rsidRPr="00BE7537">
        <w:t xml:space="preserve"> </w:t>
      </w:r>
      <w:r w:rsidR="00620923">
        <w:t>IT</w:t>
      </w:r>
      <w:r w:rsidR="00EC520E" w:rsidRPr="00BE7537">
        <w:t xml:space="preserve"> </w:t>
      </w:r>
      <w:r>
        <w:t>платформе</w:t>
      </w:r>
      <w:r w:rsidR="00EC520E" w:rsidRPr="00BE7537">
        <w:t xml:space="preserve"> </w:t>
      </w:r>
      <w:r>
        <w:t>Портала</w:t>
      </w:r>
      <w:r w:rsidR="00EC520E" w:rsidRPr="00BE7537">
        <w:t xml:space="preserve"> </w:t>
      </w:r>
      <w:r>
        <w:t>јавних</w:t>
      </w:r>
      <w:r w:rsidR="00EC520E" w:rsidRPr="00BE7537">
        <w:t xml:space="preserve"> </w:t>
      </w:r>
      <w:r>
        <w:t>набавки</w:t>
      </w:r>
      <w:r w:rsidR="00EC520E" w:rsidRPr="00BE7537">
        <w:t xml:space="preserve">. </w:t>
      </w:r>
    </w:p>
    <w:p w14:paraId="1646355B" w14:textId="5826F5D9" w:rsidR="00EC520E" w:rsidRPr="00BE7537" w:rsidRDefault="00074F71" w:rsidP="0026542F">
      <w:pPr>
        <w:rPr>
          <w:color w:val="FF0000"/>
        </w:rPr>
      </w:pPr>
      <w:r>
        <w:t>Република</w:t>
      </w:r>
      <w:r w:rsidR="00EC520E" w:rsidRPr="00BE7537">
        <w:t xml:space="preserve"> </w:t>
      </w:r>
      <w:r>
        <w:t>Србија</w:t>
      </w:r>
      <w:r w:rsidR="00EC520E" w:rsidRPr="00BE7537">
        <w:t xml:space="preserve"> </w:t>
      </w:r>
      <w:r>
        <w:t>има</w:t>
      </w:r>
      <w:r w:rsidR="00EC520E" w:rsidRPr="00BE7537">
        <w:t xml:space="preserve"> </w:t>
      </w:r>
      <w:r>
        <w:t>за</w:t>
      </w:r>
      <w:r w:rsidR="00EC520E" w:rsidRPr="00BE7537">
        <w:t xml:space="preserve"> </w:t>
      </w:r>
      <w:r>
        <w:t>циљ</w:t>
      </w:r>
      <w:r w:rsidR="00EC520E" w:rsidRPr="00BE7537">
        <w:t xml:space="preserve"> </w:t>
      </w:r>
      <w:r>
        <w:t>да</w:t>
      </w:r>
      <w:r w:rsidR="00EC520E" w:rsidRPr="00BE7537">
        <w:t xml:space="preserve"> </w:t>
      </w:r>
      <w:r>
        <w:t>настави</w:t>
      </w:r>
      <w:r w:rsidR="00EC520E" w:rsidRPr="00BE7537">
        <w:t xml:space="preserve"> </w:t>
      </w:r>
      <w:r>
        <w:t>да</w:t>
      </w:r>
      <w:r w:rsidR="00EC520E" w:rsidRPr="00BE7537">
        <w:t xml:space="preserve"> </w:t>
      </w:r>
      <w:r>
        <w:t>развија</w:t>
      </w:r>
      <w:r w:rsidR="00EC520E" w:rsidRPr="00BE7537">
        <w:t xml:space="preserve"> </w:t>
      </w:r>
      <w:r>
        <w:t>институционални</w:t>
      </w:r>
      <w:r w:rsidR="00EC520E" w:rsidRPr="00BE7537">
        <w:t xml:space="preserve"> </w:t>
      </w:r>
      <w:r>
        <w:t>оквир</w:t>
      </w:r>
      <w:r w:rsidR="00EC520E" w:rsidRPr="00BE7537">
        <w:t xml:space="preserve"> </w:t>
      </w:r>
      <w:r>
        <w:t>који</w:t>
      </w:r>
      <w:r w:rsidR="00EC520E" w:rsidRPr="00BE7537">
        <w:t xml:space="preserve"> </w:t>
      </w:r>
      <w:r>
        <w:t>ће</w:t>
      </w:r>
      <w:r w:rsidR="00EC520E" w:rsidRPr="00BE7537">
        <w:t xml:space="preserve"> </w:t>
      </w:r>
      <w:r>
        <w:t>да</w:t>
      </w:r>
      <w:r w:rsidR="00EC520E" w:rsidRPr="00BE7537">
        <w:t xml:space="preserve"> </w:t>
      </w:r>
      <w:r>
        <w:t>обезбеди</w:t>
      </w:r>
      <w:r w:rsidR="00EC520E" w:rsidRPr="00BE7537">
        <w:t xml:space="preserve"> </w:t>
      </w:r>
      <w:r>
        <w:t>спровођење</w:t>
      </w:r>
      <w:r w:rsidR="00EC520E" w:rsidRPr="00BE7537">
        <w:t xml:space="preserve"> </w:t>
      </w:r>
      <w:r>
        <w:t>јединствене</w:t>
      </w:r>
      <w:r w:rsidR="00EC520E" w:rsidRPr="00BE7537">
        <w:t xml:space="preserve"> </w:t>
      </w:r>
      <w:r>
        <w:t>политике</w:t>
      </w:r>
      <w:r w:rsidR="00EC520E" w:rsidRPr="00BE7537">
        <w:t xml:space="preserve"> </w:t>
      </w:r>
      <w:r>
        <w:t>у</w:t>
      </w:r>
      <w:r w:rsidR="00EC520E" w:rsidRPr="00BE7537">
        <w:t xml:space="preserve"> </w:t>
      </w:r>
      <w:r>
        <w:t>свим</w:t>
      </w:r>
      <w:r w:rsidR="00EC520E" w:rsidRPr="00BE7537">
        <w:t xml:space="preserve"> </w:t>
      </w:r>
      <w:r>
        <w:t>областима</w:t>
      </w:r>
      <w:r w:rsidR="00EC520E" w:rsidRPr="00BE7537">
        <w:t xml:space="preserve"> </w:t>
      </w:r>
      <w:r>
        <w:t>везаним</w:t>
      </w:r>
      <w:r w:rsidR="00EC520E" w:rsidRPr="00BE7537">
        <w:t xml:space="preserve"> </w:t>
      </w:r>
      <w:r>
        <w:t>за</w:t>
      </w:r>
      <w:r w:rsidR="00EC520E" w:rsidRPr="00BE7537">
        <w:t xml:space="preserve"> </w:t>
      </w:r>
      <w:r>
        <w:t>јавне</w:t>
      </w:r>
      <w:r w:rsidR="00EC520E" w:rsidRPr="00BE7537">
        <w:t xml:space="preserve"> </w:t>
      </w:r>
      <w:r>
        <w:t>набавке</w:t>
      </w:r>
      <w:r w:rsidR="00EC520E" w:rsidRPr="00BE7537">
        <w:t xml:space="preserve">, </w:t>
      </w:r>
      <w:r>
        <w:t>укључујући</w:t>
      </w:r>
      <w:r w:rsidR="00EC520E" w:rsidRPr="00BE7537">
        <w:t xml:space="preserve"> </w:t>
      </w:r>
      <w:r>
        <w:t>области</w:t>
      </w:r>
      <w:r w:rsidR="00EC520E" w:rsidRPr="00BE7537">
        <w:t xml:space="preserve"> </w:t>
      </w:r>
      <w:r>
        <w:t>концесија</w:t>
      </w:r>
      <w:r w:rsidR="00EC520E" w:rsidRPr="00BE7537">
        <w:t xml:space="preserve"> </w:t>
      </w:r>
      <w:r>
        <w:t>и</w:t>
      </w:r>
      <w:r w:rsidR="00EC520E" w:rsidRPr="00BE7537">
        <w:t xml:space="preserve"> </w:t>
      </w:r>
      <w:r>
        <w:t>јавно</w:t>
      </w:r>
      <w:r w:rsidR="00EC520E" w:rsidRPr="00BE7537">
        <w:t>-</w:t>
      </w:r>
      <w:r>
        <w:t>приватног</w:t>
      </w:r>
      <w:r w:rsidR="00EC520E" w:rsidRPr="00BE7537">
        <w:t xml:space="preserve"> </w:t>
      </w:r>
      <w:r>
        <w:t>партнерства</w:t>
      </w:r>
      <w:r w:rsidR="00EC520E" w:rsidRPr="00BE7537">
        <w:t>.</w:t>
      </w:r>
    </w:p>
    <w:p w14:paraId="1E799570" w14:textId="525F12CE" w:rsidR="00EC520E" w:rsidRPr="00BE7537" w:rsidRDefault="00074F71" w:rsidP="0026542F">
      <w:pPr>
        <w:rPr>
          <w:color w:val="FF0000"/>
        </w:rPr>
      </w:pPr>
      <w:r>
        <w:t>Посебна</w:t>
      </w:r>
      <w:r w:rsidR="00EC520E" w:rsidRPr="00BE7537">
        <w:t xml:space="preserve"> </w:t>
      </w:r>
      <w:r>
        <w:t>пажња</w:t>
      </w:r>
      <w:r w:rsidR="00EC520E" w:rsidRPr="00BE7537">
        <w:t xml:space="preserve"> </w:t>
      </w:r>
      <w:r>
        <w:t>ће</w:t>
      </w:r>
      <w:r w:rsidR="00EC520E" w:rsidRPr="00BE7537">
        <w:t xml:space="preserve"> </w:t>
      </w:r>
      <w:r>
        <w:t>се</w:t>
      </w:r>
      <w:r w:rsidR="00EC520E" w:rsidRPr="00BE7537">
        <w:t xml:space="preserve"> </w:t>
      </w:r>
      <w:r>
        <w:t>посвети</w:t>
      </w:r>
      <w:r w:rsidR="00EC520E" w:rsidRPr="00BE7537">
        <w:t xml:space="preserve"> </w:t>
      </w:r>
      <w:r>
        <w:t>координацији</w:t>
      </w:r>
      <w:r w:rsidR="00EC520E" w:rsidRPr="00BE7537">
        <w:t xml:space="preserve"> </w:t>
      </w:r>
      <w:r>
        <w:t>рада</w:t>
      </w:r>
      <w:r w:rsidR="00EC520E" w:rsidRPr="00BE7537">
        <w:t xml:space="preserve"> </w:t>
      </w:r>
      <w:r>
        <w:t>институција</w:t>
      </w:r>
      <w:r w:rsidR="00EC520E" w:rsidRPr="00BE7537">
        <w:t xml:space="preserve">, </w:t>
      </w:r>
      <w:r>
        <w:t>нарочито</w:t>
      </w:r>
      <w:r w:rsidR="00EC520E" w:rsidRPr="00BE7537">
        <w:t xml:space="preserve"> </w:t>
      </w:r>
      <w:r>
        <w:t>при</w:t>
      </w:r>
      <w:r w:rsidR="00EC520E" w:rsidRPr="00BE7537">
        <w:t xml:space="preserve"> </w:t>
      </w:r>
      <w:r>
        <w:t>доношењу</w:t>
      </w:r>
      <w:r w:rsidR="00EC520E" w:rsidRPr="00BE7537">
        <w:t xml:space="preserve"> </w:t>
      </w:r>
      <w:r>
        <w:t>прописа</w:t>
      </w:r>
      <w:r w:rsidR="00EC520E" w:rsidRPr="00BE7537">
        <w:t xml:space="preserve"> </w:t>
      </w:r>
      <w:r>
        <w:t>у</w:t>
      </w:r>
      <w:r w:rsidR="00EC520E" w:rsidRPr="00BE7537">
        <w:t xml:space="preserve"> </w:t>
      </w:r>
      <w:r>
        <w:t>другим</w:t>
      </w:r>
      <w:r w:rsidR="00EC520E" w:rsidRPr="00BE7537">
        <w:t xml:space="preserve"> </w:t>
      </w:r>
      <w:r>
        <w:t>областима</w:t>
      </w:r>
      <w:r w:rsidR="00EC520E" w:rsidRPr="00BE7537">
        <w:t xml:space="preserve">, </w:t>
      </w:r>
      <w:r>
        <w:t>како</w:t>
      </w:r>
      <w:r w:rsidR="00EC520E" w:rsidRPr="00BE7537">
        <w:t xml:space="preserve"> </w:t>
      </w:r>
      <w:r>
        <w:t>би</w:t>
      </w:r>
      <w:r w:rsidR="00EC520E" w:rsidRPr="00BE7537">
        <w:t xml:space="preserve"> </w:t>
      </w:r>
      <w:r>
        <w:t>се</w:t>
      </w:r>
      <w:r w:rsidR="00EC520E" w:rsidRPr="00BE7537">
        <w:t xml:space="preserve"> </w:t>
      </w:r>
      <w:r>
        <w:t>отклониле</w:t>
      </w:r>
      <w:r w:rsidR="00EC520E" w:rsidRPr="00BE7537">
        <w:t xml:space="preserve"> </w:t>
      </w:r>
      <w:r>
        <w:t>међусобне</w:t>
      </w:r>
      <w:r w:rsidR="00EC520E" w:rsidRPr="00BE7537">
        <w:t xml:space="preserve"> </w:t>
      </w:r>
      <w:r>
        <w:t>неусклађености</w:t>
      </w:r>
      <w:r w:rsidR="00EC520E" w:rsidRPr="00BE7537">
        <w:t xml:space="preserve"> </w:t>
      </w:r>
      <w:r>
        <w:t>и</w:t>
      </w:r>
      <w:r w:rsidR="00EC520E" w:rsidRPr="00BE7537">
        <w:t xml:space="preserve"> </w:t>
      </w:r>
      <w:r>
        <w:t>како</w:t>
      </w:r>
      <w:r w:rsidR="00EC520E" w:rsidRPr="00BE7537">
        <w:t xml:space="preserve"> </w:t>
      </w:r>
      <w:r>
        <w:t>би</w:t>
      </w:r>
      <w:r w:rsidR="00EC520E" w:rsidRPr="00BE7537">
        <w:t xml:space="preserve"> </w:t>
      </w:r>
      <w:r>
        <w:t>се</w:t>
      </w:r>
      <w:r w:rsidR="00EC520E" w:rsidRPr="00BE7537">
        <w:t xml:space="preserve"> </w:t>
      </w:r>
      <w:r>
        <w:t>избегло</w:t>
      </w:r>
      <w:r w:rsidR="00EC520E" w:rsidRPr="00BE7537">
        <w:t xml:space="preserve"> </w:t>
      </w:r>
      <w:r>
        <w:t>да</w:t>
      </w:r>
      <w:r w:rsidR="00EC520E" w:rsidRPr="00BE7537">
        <w:t xml:space="preserve"> </w:t>
      </w:r>
      <w:r>
        <w:t>промене</w:t>
      </w:r>
      <w:r w:rsidR="00EC520E" w:rsidRPr="00BE7537">
        <w:t xml:space="preserve"> </w:t>
      </w:r>
      <w:r>
        <w:t>других</w:t>
      </w:r>
      <w:r w:rsidR="00EC520E" w:rsidRPr="00BE7537">
        <w:t xml:space="preserve"> </w:t>
      </w:r>
      <w:r>
        <w:t>закона</w:t>
      </w:r>
      <w:r w:rsidR="00EC520E" w:rsidRPr="00BE7537">
        <w:t xml:space="preserve"> </w:t>
      </w:r>
      <w:r w:rsidR="00620923">
        <w:t>деро</w:t>
      </w:r>
      <w:r w:rsidR="00620923">
        <w:rPr>
          <w:lang w:val="sr-Cyrl-RS"/>
        </w:rPr>
        <w:t>гира</w:t>
      </w:r>
      <w:r>
        <w:t>ју</w:t>
      </w:r>
      <w:r w:rsidR="00EC520E" w:rsidRPr="00BE7537">
        <w:t xml:space="preserve"> </w:t>
      </w:r>
      <w:r>
        <w:t>законе</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Један</w:t>
      </w:r>
      <w:r w:rsidR="00EC520E" w:rsidRPr="00BE7537">
        <w:t xml:space="preserve"> </w:t>
      </w:r>
      <w:r>
        <w:t>од</w:t>
      </w:r>
      <w:r w:rsidR="00EC520E" w:rsidRPr="00BE7537">
        <w:t xml:space="preserve"> </w:t>
      </w:r>
      <w:r>
        <w:t>кључних</w:t>
      </w:r>
      <w:r w:rsidR="00EC520E" w:rsidRPr="00BE7537">
        <w:t xml:space="preserve"> </w:t>
      </w:r>
      <w:r>
        <w:t>циљева</w:t>
      </w:r>
      <w:r w:rsidR="00EC520E" w:rsidRPr="00BE7537">
        <w:t xml:space="preserve"> </w:t>
      </w:r>
      <w:r>
        <w:t>Стратегије</w:t>
      </w:r>
      <w:r w:rsidR="00EC520E" w:rsidRPr="00BE7537">
        <w:t xml:space="preserve"> </w:t>
      </w:r>
      <w:r>
        <w:t>је</w:t>
      </w:r>
      <w:r w:rsidR="00EC520E" w:rsidRPr="00BE7537">
        <w:t xml:space="preserve"> </w:t>
      </w:r>
      <w:r>
        <w:t>даље</w:t>
      </w:r>
      <w:r w:rsidR="00EC520E" w:rsidRPr="00BE7537">
        <w:t xml:space="preserve"> </w:t>
      </w:r>
      <w:r>
        <w:t>јачање</w:t>
      </w:r>
      <w:r w:rsidR="00EC520E" w:rsidRPr="00BE7537">
        <w:t xml:space="preserve"> </w:t>
      </w:r>
      <w:r>
        <w:t>сарадње</w:t>
      </w:r>
      <w:r w:rsidR="00EC520E" w:rsidRPr="00BE7537">
        <w:t xml:space="preserve"> </w:t>
      </w:r>
      <w:r>
        <w:t>између</w:t>
      </w:r>
      <w:r w:rsidR="00EC520E" w:rsidRPr="00BE7537">
        <w:t xml:space="preserve"> </w:t>
      </w:r>
      <w:r>
        <w:t>релевантних</w:t>
      </w:r>
      <w:r w:rsidR="00EC520E" w:rsidRPr="00BE7537">
        <w:t xml:space="preserve"> </w:t>
      </w:r>
      <w:r>
        <w:t>институција</w:t>
      </w:r>
      <w:r w:rsidR="00EC520E" w:rsidRPr="00BE7537">
        <w:t xml:space="preserve"> </w:t>
      </w:r>
      <w:r>
        <w:t>у</w:t>
      </w:r>
      <w:r w:rsidR="00EC520E" w:rsidRPr="00BE7537">
        <w:t xml:space="preserve"> </w:t>
      </w:r>
      <w:r>
        <w:t>циљу</w:t>
      </w:r>
      <w:r w:rsidR="00EC520E" w:rsidRPr="00BE7537">
        <w:t xml:space="preserve"> </w:t>
      </w:r>
      <w:r>
        <w:t>унапређивања</w:t>
      </w:r>
      <w:r w:rsidR="00EC520E" w:rsidRPr="00BE7537">
        <w:t xml:space="preserve"> </w:t>
      </w:r>
      <w:r>
        <w:t>њиховог</w:t>
      </w:r>
      <w:r w:rsidR="00EC520E" w:rsidRPr="00BE7537">
        <w:t xml:space="preserve"> </w:t>
      </w:r>
      <w:r>
        <w:t>рада</w:t>
      </w:r>
      <w:r w:rsidR="00EC520E" w:rsidRPr="00BE7537">
        <w:t xml:space="preserve"> </w:t>
      </w:r>
      <w:r>
        <w:t>и</w:t>
      </w:r>
      <w:r w:rsidR="00EC520E" w:rsidRPr="00BE7537">
        <w:t xml:space="preserve"> </w:t>
      </w:r>
      <w:r>
        <w:t>максимизирања</w:t>
      </w:r>
      <w:r w:rsidR="00EC520E" w:rsidRPr="00BE7537">
        <w:t xml:space="preserve"> </w:t>
      </w:r>
      <w:r>
        <w:t>резултата</w:t>
      </w:r>
      <w:r w:rsidR="00EC520E" w:rsidRPr="00BE7537">
        <w:t xml:space="preserve"> </w:t>
      </w:r>
      <w:r>
        <w:t>активности</w:t>
      </w:r>
      <w:r w:rsidR="00EC520E" w:rsidRPr="00BE7537">
        <w:t>.</w:t>
      </w:r>
    </w:p>
    <w:p w14:paraId="3966B810" w14:textId="73845ED9" w:rsidR="00EC520E" w:rsidRPr="00BE7537" w:rsidRDefault="00074F71" w:rsidP="00846A90">
      <w:r>
        <w:t>Један</w:t>
      </w:r>
      <w:r w:rsidR="00EC520E" w:rsidRPr="00BE7537">
        <w:t xml:space="preserve"> </w:t>
      </w:r>
      <w:r>
        <w:t>од</w:t>
      </w:r>
      <w:r w:rsidR="00EC520E" w:rsidRPr="00BE7537">
        <w:t xml:space="preserve"> </w:t>
      </w:r>
      <w:r>
        <w:t>приоритета</w:t>
      </w:r>
      <w:r w:rsidR="00EC520E" w:rsidRPr="00BE7537">
        <w:t xml:space="preserve"> </w:t>
      </w:r>
      <w:r>
        <w:t>Стратегије</w:t>
      </w:r>
      <w:r w:rsidR="00EC520E" w:rsidRPr="00BE7537">
        <w:t xml:space="preserve"> </w:t>
      </w:r>
      <w:r>
        <w:t>јесте</w:t>
      </w:r>
      <w:r w:rsidR="00EC520E" w:rsidRPr="00BE7537">
        <w:t xml:space="preserve"> </w:t>
      </w:r>
      <w:r>
        <w:t>подизање</w:t>
      </w:r>
      <w:r w:rsidR="00EC520E" w:rsidRPr="00BE7537">
        <w:t xml:space="preserve"> </w:t>
      </w:r>
      <w:r>
        <w:t>ефикасности</w:t>
      </w:r>
      <w:r w:rsidR="00EC520E" w:rsidRPr="00BE7537">
        <w:t xml:space="preserve"> </w:t>
      </w:r>
      <w:r>
        <w:t>јавних</w:t>
      </w:r>
      <w:r w:rsidR="00EC520E" w:rsidRPr="00BE7537">
        <w:t xml:space="preserve"> </w:t>
      </w:r>
      <w:r>
        <w:t>набавки</w:t>
      </w:r>
      <w:r w:rsidR="00EC520E" w:rsidRPr="00BE7537">
        <w:t xml:space="preserve"> </w:t>
      </w:r>
      <w:r>
        <w:t>на</w:t>
      </w:r>
      <w:r w:rsidR="00EC520E" w:rsidRPr="00BE7537">
        <w:t xml:space="preserve"> </w:t>
      </w:r>
      <w:r>
        <w:t>оперативном</w:t>
      </w:r>
      <w:r w:rsidR="00EC520E" w:rsidRPr="00BE7537">
        <w:t xml:space="preserve"> </w:t>
      </w:r>
      <w:r>
        <w:t>нивоу</w:t>
      </w:r>
      <w:r w:rsidR="00356713">
        <w:t xml:space="preserve">. </w:t>
      </w:r>
      <w:r>
        <w:t>Овај</w:t>
      </w:r>
      <w:r w:rsidR="00EC520E" w:rsidRPr="00BE7537">
        <w:t xml:space="preserve"> </w:t>
      </w:r>
      <w:r>
        <w:t>циљ</w:t>
      </w:r>
      <w:r w:rsidR="00EC520E" w:rsidRPr="00BE7537">
        <w:t xml:space="preserve"> </w:t>
      </w:r>
      <w:r>
        <w:t>ће</w:t>
      </w:r>
      <w:r w:rsidR="00EC520E" w:rsidRPr="00BE7537">
        <w:t xml:space="preserve"> </w:t>
      </w:r>
      <w:r>
        <w:t>се</w:t>
      </w:r>
      <w:r w:rsidR="00EC520E" w:rsidRPr="00BE7537">
        <w:t xml:space="preserve"> </w:t>
      </w:r>
      <w:r>
        <w:t>у</w:t>
      </w:r>
      <w:r w:rsidR="00EC520E" w:rsidRPr="00BE7537">
        <w:t xml:space="preserve"> </w:t>
      </w:r>
      <w:r>
        <w:t>највећој</w:t>
      </w:r>
      <w:r w:rsidR="00EC520E" w:rsidRPr="00BE7537">
        <w:t xml:space="preserve"> </w:t>
      </w:r>
      <w:r>
        <w:t>мери</w:t>
      </w:r>
      <w:r w:rsidR="00EC520E" w:rsidRPr="00BE7537">
        <w:t xml:space="preserve"> </w:t>
      </w:r>
      <w:r>
        <w:t>остварити</w:t>
      </w:r>
      <w:r w:rsidR="00EC520E" w:rsidRPr="00BE7537">
        <w:t xml:space="preserve"> </w:t>
      </w:r>
      <w:r>
        <w:t>путем</w:t>
      </w:r>
      <w:r w:rsidR="00EC520E" w:rsidRPr="00BE7537">
        <w:t xml:space="preserve"> </w:t>
      </w:r>
      <w:r>
        <w:t>спровођења</w:t>
      </w:r>
      <w:r w:rsidR="00EC520E" w:rsidRPr="00BE7537">
        <w:t xml:space="preserve"> </w:t>
      </w:r>
      <w:r>
        <w:t>електронских</w:t>
      </w:r>
      <w:r w:rsidR="00EC520E" w:rsidRPr="00BE7537">
        <w:t xml:space="preserve"> </w:t>
      </w:r>
      <w:r>
        <w:t>јавних</w:t>
      </w:r>
      <w:r w:rsidR="00EC520E" w:rsidRPr="00BE7537">
        <w:t xml:space="preserve"> </w:t>
      </w:r>
      <w:r>
        <w:t>набавки</w:t>
      </w:r>
      <w:r w:rsidR="00EC520E" w:rsidRPr="00BE7537">
        <w:t xml:space="preserve">. </w:t>
      </w:r>
      <w:r>
        <w:t>Директиве</w:t>
      </w:r>
      <w:r w:rsidR="00EC520E" w:rsidRPr="00BE7537">
        <w:t xml:space="preserve"> </w:t>
      </w:r>
      <w:r>
        <w:t>ЕУ</w:t>
      </w:r>
      <w:r w:rsidR="00EC520E" w:rsidRPr="00BE7537">
        <w:t xml:space="preserve"> </w:t>
      </w:r>
      <w:r>
        <w:t>из</w:t>
      </w:r>
      <w:r w:rsidR="00EC520E" w:rsidRPr="00BE7537">
        <w:t xml:space="preserve"> 2014. </w:t>
      </w:r>
      <w:r>
        <w:t>године</w:t>
      </w:r>
      <w:r w:rsidR="00EC520E" w:rsidRPr="00BE7537">
        <w:t xml:space="preserve"> </w:t>
      </w:r>
      <w:r>
        <w:t>увеле</w:t>
      </w:r>
      <w:r w:rsidR="00EC520E" w:rsidRPr="00BE7537">
        <w:t xml:space="preserve"> </w:t>
      </w:r>
      <w:r>
        <w:t>су</w:t>
      </w:r>
      <w:r w:rsidR="00EC520E" w:rsidRPr="00BE7537">
        <w:t xml:space="preserve"> </w:t>
      </w:r>
      <w:r>
        <w:t>значајне</w:t>
      </w:r>
      <w:r w:rsidR="00EC520E" w:rsidRPr="00BE7537">
        <w:t xml:space="preserve"> </w:t>
      </w:r>
      <w:r>
        <w:t>промене</w:t>
      </w:r>
      <w:r w:rsidR="00EC520E" w:rsidRPr="00BE7537">
        <w:t xml:space="preserve"> </w:t>
      </w:r>
      <w:r>
        <w:t>у</w:t>
      </w:r>
      <w:r w:rsidR="00356713">
        <w:t xml:space="preserve"> </w:t>
      </w:r>
      <w:r>
        <w:t>вези</w:t>
      </w:r>
      <w:r w:rsidR="00356713">
        <w:t xml:space="preserve"> </w:t>
      </w:r>
      <w:r>
        <w:t>са</w:t>
      </w:r>
      <w:r w:rsidR="00356713">
        <w:t xml:space="preserve"> </w:t>
      </w:r>
      <w:r>
        <w:t>применом</w:t>
      </w:r>
      <w:r w:rsidR="00356713">
        <w:t xml:space="preserve"> </w:t>
      </w:r>
      <w:r>
        <w:t>електронских</w:t>
      </w:r>
      <w:r w:rsidR="00EC520E" w:rsidRPr="00BE7537">
        <w:t xml:space="preserve"> </w:t>
      </w:r>
      <w:r>
        <w:t>јавних</w:t>
      </w:r>
      <w:r w:rsidR="00EC520E" w:rsidRPr="00BE7537">
        <w:t xml:space="preserve"> </w:t>
      </w:r>
      <w:r>
        <w:t>набавки</w:t>
      </w:r>
      <w:r w:rsidR="00EC520E" w:rsidRPr="00BE7537">
        <w:t xml:space="preserve">. </w:t>
      </w:r>
      <w:r>
        <w:t>Е</w:t>
      </w:r>
      <w:r w:rsidR="00EC520E" w:rsidRPr="00BE7537">
        <w:t>-</w:t>
      </w:r>
      <w:r>
        <w:t>објављивање</w:t>
      </w:r>
      <w:r w:rsidR="00EC520E" w:rsidRPr="00BE7537">
        <w:t xml:space="preserve">, </w:t>
      </w:r>
      <w:r>
        <w:t>е</w:t>
      </w:r>
      <w:r w:rsidR="00EC520E" w:rsidRPr="00BE7537">
        <w:t>-</w:t>
      </w:r>
      <w:r>
        <w:t>тендерска</w:t>
      </w:r>
      <w:r w:rsidR="00EC520E" w:rsidRPr="00BE7537">
        <w:t xml:space="preserve"> </w:t>
      </w:r>
      <w:r>
        <w:t>документација</w:t>
      </w:r>
      <w:r w:rsidR="00EC520E" w:rsidRPr="00BE7537">
        <w:t xml:space="preserve"> </w:t>
      </w:r>
      <w:r>
        <w:t>и</w:t>
      </w:r>
      <w:r w:rsidR="00EC520E" w:rsidRPr="00BE7537">
        <w:t xml:space="preserve"> </w:t>
      </w:r>
      <w:r>
        <w:t>е</w:t>
      </w:r>
      <w:r w:rsidR="00EC520E" w:rsidRPr="00BE7537">
        <w:t>-</w:t>
      </w:r>
      <w:r>
        <w:t>подношење</w:t>
      </w:r>
      <w:r w:rsidR="00EC520E" w:rsidRPr="00BE7537">
        <w:t xml:space="preserve"> </w:t>
      </w:r>
      <w:r>
        <w:t>понуда</w:t>
      </w:r>
      <w:r w:rsidR="00EC520E" w:rsidRPr="00BE7537">
        <w:t xml:space="preserve"> </w:t>
      </w:r>
      <w:r>
        <w:t>обавезни</w:t>
      </w:r>
      <w:r w:rsidR="00EC520E" w:rsidRPr="00BE7537">
        <w:t xml:space="preserve"> </w:t>
      </w:r>
      <w:r>
        <w:t>су</w:t>
      </w:r>
      <w:r w:rsidR="00EC520E" w:rsidRPr="00BE7537">
        <w:t xml:space="preserve"> </w:t>
      </w:r>
      <w:r>
        <w:t>елементи</w:t>
      </w:r>
      <w:r w:rsidR="00EC520E" w:rsidRPr="00BE7537">
        <w:t xml:space="preserve"> </w:t>
      </w:r>
      <w:r>
        <w:t>за</w:t>
      </w:r>
      <w:r w:rsidR="00EC520E" w:rsidRPr="00BE7537">
        <w:t xml:space="preserve"> </w:t>
      </w:r>
      <w:r>
        <w:t>све</w:t>
      </w:r>
      <w:r w:rsidR="00EC520E" w:rsidRPr="00BE7537">
        <w:t xml:space="preserve"> </w:t>
      </w:r>
      <w:r>
        <w:t>наручиоце</w:t>
      </w:r>
      <w:r w:rsidR="00EC520E" w:rsidRPr="00BE7537">
        <w:t xml:space="preserve">, </w:t>
      </w:r>
      <w:r>
        <w:t>док</w:t>
      </w:r>
      <w:r w:rsidR="00EC520E" w:rsidRPr="00BE7537">
        <w:t xml:space="preserve"> </w:t>
      </w:r>
      <w:r>
        <w:t>се</w:t>
      </w:r>
      <w:r w:rsidR="00EC520E" w:rsidRPr="00BE7537">
        <w:t xml:space="preserve"> </w:t>
      </w:r>
      <w:r>
        <w:t>ниво</w:t>
      </w:r>
      <w:r w:rsidR="00EC520E" w:rsidRPr="00BE7537">
        <w:t xml:space="preserve"> </w:t>
      </w:r>
      <w:r>
        <w:t>обавезности</w:t>
      </w:r>
      <w:r w:rsidR="00EC520E" w:rsidRPr="00BE7537">
        <w:t xml:space="preserve"> </w:t>
      </w:r>
      <w:r>
        <w:t>за</w:t>
      </w:r>
      <w:r w:rsidR="00EC520E" w:rsidRPr="00BE7537">
        <w:t xml:space="preserve"> </w:t>
      </w:r>
      <w:r>
        <w:t>примену</w:t>
      </w:r>
      <w:r w:rsidR="00EC520E" w:rsidRPr="00BE7537">
        <w:t xml:space="preserve"> </w:t>
      </w:r>
      <w:r>
        <w:t>е</w:t>
      </w:r>
      <w:r w:rsidR="00EC520E" w:rsidRPr="00BE7537">
        <w:t>-</w:t>
      </w:r>
      <w:r>
        <w:t>стручне</w:t>
      </w:r>
      <w:r w:rsidR="00EC520E" w:rsidRPr="00BE7537">
        <w:t xml:space="preserve"> </w:t>
      </w:r>
      <w:r>
        <w:t>оцене</w:t>
      </w:r>
      <w:r w:rsidR="00EC520E" w:rsidRPr="00BE7537">
        <w:t xml:space="preserve"> </w:t>
      </w:r>
      <w:r>
        <w:t>понуда</w:t>
      </w:r>
      <w:r w:rsidR="00EC520E" w:rsidRPr="00BE7537">
        <w:t xml:space="preserve"> </w:t>
      </w:r>
      <w:r>
        <w:t>и</w:t>
      </w:r>
      <w:r w:rsidR="00EC520E" w:rsidRPr="00BE7537">
        <w:t xml:space="preserve"> </w:t>
      </w:r>
      <w:r>
        <w:t>е</w:t>
      </w:r>
      <w:r w:rsidR="00EC520E" w:rsidRPr="00BE7537">
        <w:t>-</w:t>
      </w:r>
      <w:r>
        <w:t>доделе</w:t>
      </w:r>
      <w:r w:rsidR="00EC520E" w:rsidRPr="00BE7537">
        <w:t xml:space="preserve"> </w:t>
      </w:r>
      <w:r>
        <w:t>уговора</w:t>
      </w:r>
      <w:r w:rsidR="00EC520E" w:rsidRPr="00BE7537">
        <w:t xml:space="preserve"> </w:t>
      </w:r>
      <w:r>
        <w:t>препушта</w:t>
      </w:r>
      <w:r w:rsidR="00EC520E" w:rsidRPr="00BE7537">
        <w:t xml:space="preserve"> </w:t>
      </w:r>
      <w:r>
        <w:t>на</w:t>
      </w:r>
      <w:r w:rsidR="00EC520E" w:rsidRPr="00BE7537">
        <w:t xml:space="preserve"> </w:t>
      </w:r>
      <w:r>
        <w:t>процену</w:t>
      </w:r>
      <w:r w:rsidR="00EC520E" w:rsidRPr="00BE7537">
        <w:t xml:space="preserve"> </w:t>
      </w:r>
      <w:r>
        <w:t>државама</w:t>
      </w:r>
      <w:r w:rsidR="00EC520E" w:rsidRPr="00BE7537">
        <w:t xml:space="preserve"> </w:t>
      </w:r>
      <w:r>
        <w:t>чланицама</w:t>
      </w:r>
      <w:r w:rsidR="00EC520E" w:rsidRPr="00BE7537">
        <w:t xml:space="preserve"> </w:t>
      </w:r>
      <w:r>
        <w:t>ЕУ</w:t>
      </w:r>
      <w:r w:rsidR="00EC520E" w:rsidRPr="00BE7537">
        <w:t xml:space="preserve">. </w:t>
      </w:r>
      <w:r>
        <w:t>Такође</w:t>
      </w:r>
      <w:r w:rsidR="00EC520E" w:rsidRPr="00BE7537">
        <w:t xml:space="preserve">, </w:t>
      </w:r>
      <w:r>
        <w:t>директиве</w:t>
      </w:r>
      <w:r w:rsidR="00EC520E" w:rsidRPr="00BE7537">
        <w:t xml:space="preserve"> </w:t>
      </w:r>
      <w:r>
        <w:t>захтевају</w:t>
      </w:r>
      <w:r w:rsidR="00EC520E" w:rsidRPr="00BE7537">
        <w:t xml:space="preserve"> </w:t>
      </w:r>
      <w:r>
        <w:t>и</w:t>
      </w:r>
      <w:r w:rsidR="00EC520E" w:rsidRPr="00BE7537">
        <w:t xml:space="preserve"> </w:t>
      </w:r>
      <w:r>
        <w:t>обавезно</w:t>
      </w:r>
      <w:r w:rsidR="00EC520E" w:rsidRPr="00BE7537">
        <w:t xml:space="preserve"> </w:t>
      </w:r>
      <w:r>
        <w:t>увођење</w:t>
      </w:r>
      <w:r w:rsidR="00EC520E" w:rsidRPr="00BE7537">
        <w:t xml:space="preserve"> </w:t>
      </w:r>
      <w:r>
        <w:t>законских</w:t>
      </w:r>
      <w:r w:rsidR="00EC520E" w:rsidRPr="00BE7537">
        <w:t xml:space="preserve"> </w:t>
      </w:r>
      <w:r>
        <w:t>одредби</w:t>
      </w:r>
      <w:r w:rsidR="00EC520E" w:rsidRPr="00BE7537">
        <w:t xml:space="preserve"> </w:t>
      </w:r>
      <w:r>
        <w:t>за</w:t>
      </w:r>
      <w:r w:rsidR="00EC520E" w:rsidRPr="00BE7537">
        <w:t xml:space="preserve"> </w:t>
      </w:r>
      <w:r>
        <w:t>примену</w:t>
      </w:r>
      <w:r w:rsidR="00EC520E" w:rsidRPr="00BE7537">
        <w:t xml:space="preserve"> </w:t>
      </w:r>
      <w:r>
        <w:t>одређених</w:t>
      </w:r>
      <w:r w:rsidR="00EC520E" w:rsidRPr="00BE7537">
        <w:t xml:space="preserve"> </w:t>
      </w:r>
      <w:r>
        <w:t>техника</w:t>
      </w:r>
      <w:r w:rsidR="00EC520E" w:rsidRPr="00BE7537">
        <w:t xml:space="preserve"> </w:t>
      </w:r>
      <w:r>
        <w:t>е</w:t>
      </w:r>
      <w:r w:rsidR="00EC520E" w:rsidRPr="00BE7537">
        <w:t>-</w:t>
      </w:r>
      <w:r>
        <w:t>набавки</w:t>
      </w:r>
      <w:r w:rsidR="00EC520E" w:rsidRPr="00BE7537">
        <w:t xml:space="preserve"> </w:t>
      </w:r>
      <w:r>
        <w:t>од</w:t>
      </w:r>
      <w:r w:rsidR="00EC520E" w:rsidRPr="00BE7537">
        <w:t xml:space="preserve"> </w:t>
      </w:r>
      <w:r>
        <w:t>стране</w:t>
      </w:r>
      <w:r w:rsidR="00EC520E" w:rsidRPr="00BE7537">
        <w:t xml:space="preserve"> </w:t>
      </w:r>
      <w:r>
        <w:t>држава</w:t>
      </w:r>
      <w:r w:rsidR="00EC520E" w:rsidRPr="00BE7537">
        <w:t xml:space="preserve"> </w:t>
      </w:r>
      <w:r>
        <w:t>чланица</w:t>
      </w:r>
      <w:r w:rsidR="00EC520E" w:rsidRPr="00BE7537">
        <w:t xml:space="preserve"> (</w:t>
      </w:r>
      <w:r>
        <w:t>е</w:t>
      </w:r>
      <w:r w:rsidR="00EC520E" w:rsidRPr="00BE7537">
        <w:t>-</w:t>
      </w:r>
      <w:r>
        <w:t>аукција</w:t>
      </w:r>
      <w:r w:rsidR="00EC520E" w:rsidRPr="00BE7537">
        <w:t xml:space="preserve">, </w:t>
      </w:r>
      <w:r>
        <w:t>систем</w:t>
      </w:r>
      <w:r w:rsidR="00EC520E" w:rsidRPr="00BE7537">
        <w:t xml:space="preserve"> </w:t>
      </w:r>
      <w:r>
        <w:t>динамичне</w:t>
      </w:r>
      <w:r w:rsidR="00EC520E" w:rsidRPr="00BE7537">
        <w:t xml:space="preserve"> </w:t>
      </w:r>
      <w:r>
        <w:t>набавке</w:t>
      </w:r>
      <w:r w:rsidR="00EC520E" w:rsidRPr="00BE7537">
        <w:t xml:space="preserve"> </w:t>
      </w:r>
      <w:r>
        <w:t>и</w:t>
      </w:r>
      <w:r w:rsidR="00EC520E" w:rsidRPr="00BE7537">
        <w:t xml:space="preserve"> </w:t>
      </w:r>
      <w:r>
        <w:t>е</w:t>
      </w:r>
      <w:r w:rsidR="00EC520E" w:rsidRPr="00BE7537">
        <w:t>-</w:t>
      </w:r>
      <w:r>
        <w:t>каталог</w:t>
      </w:r>
      <w:r w:rsidR="00EC520E" w:rsidRPr="00BE7537">
        <w:t xml:space="preserve">), </w:t>
      </w:r>
      <w:r>
        <w:t>при</w:t>
      </w:r>
      <w:r w:rsidR="00EC520E" w:rsidRPr="00BE7537">
        <w:t xml:space="preserve"> </w:t>
      </w:r>
      <w:r>
        <w:t>чему</w:t>
      </w:r>
      <w:r w:rsidR="00EC520E" w:rsidRPr="00BE7537">
        <w:t xml:space="preserve"> </w:t>
      </w:r>
      <w:r>
        <w:t>су</w:t>
      </w:r>
      <w:r w:rsidR="00EC520E" w:rsidRPr="00BE7537">
        <w:t xml:space="preserve"> </w:t>
      </w:r>
      <w:r>
        <w:t>наручиоци</w:t>
      </w:r>
      <w:r w:rsidR="00EC520E" w:rsidRPr="00BE7537">
        <w:t xml:space="preserve"> </w:t>
      </w:r>
      <w:r>
        <w:t>слободни</w:t>
      </w:r>
      <w:r w:rsidR="00EC520E" w:rsidRPr="00BE7537">
        <w:t xml:space="preserve"> </w:t>
      </w:r>
      <w:r>
        <w:t>да</w:t>
      </w:r>
      <w:r w:rsidR="00EC520E" w:rsidRPr="00BE7537">
        <w:t xml:space="preserve"> </w:t>
      </w:r>
      <w:r>
        <w:t>одлуче</w:t>
      </w:r>
      <w:r w:rsidR="00EC520E" w:rsidRPr="00BE7537">
        <w:t xml:space="preserve"> </w:t>
      </w:r>
      <w:r>
        <w:t>да</w:t>
      </w:r>
      <w:r w:rsidR="00EC520E" w:rsidRPr="00BE7537">
        <w:t xml:space="preserve"> </w:t>
      </w:r>
      <w:r>
        <w:t>ли</w:t>
      </w:r>
      <w:r w:rsidR="00EC520E" w:rsidRPr="00BE7537">
        <w:t xml:space="preserve"> </w:t>
      </w:r>
      <w:r>
        <w:t>ће</w:t>
      </w:r>
      <w:r w:rsidR="00EC520E" w:rsidRPr="00BE7537">
        <w:t xml:space="preserve"> </w:t>
      </w:r>
      <w:r>
        <w:t>их</w:t>
      </w:r>
      <w:r w:rsidR="00EC520E" w:rsidRPr="00BE7537">
        <w:t xml:space="preserve"> </w:t>
      </w:r>
      <w:r>
        <w:t>и</w:t>
      </w:r>
      <w:r w:rsidR="00EC520E" w:rsidRPr="00BE7537">
        <w:t xml:space="preserve"> </w:t>
      </w:r>
      <w:r>
        <w:t>примењивати</w:t>
      </w:r>
      <w:r w:rsidR="00EC520E" w:rsidRPr="00BE7537">
        <w:t>.</w:t>
      </w:r>
    </w:p>
    <w:p w14:paraId="34B01781" w14:textId="47F7690E" w:rsidR="00EC520E" w:rsidRPr="00BE7537" w:rsidRDefault="00074F71" w:rsidP="00846A90">
      <w:r>
        <w:t>Наставиће</w:t>
      </w:r>
      <w:r w:rsidR="00EC520E" w:rsidRPr="00BE7537">
        <w:t xml:space="preserve"> </w:t>
      </w:r>
      <w:r>
        <w:t>се</w:t>
      </w:r>
      <w:r w:rsidR="00EC520E" w:rsidRPr="00BE7537">
        <w:t xml:space="preserve"> </w:t>
      </w:r>
      <w:r>
        <w:t>и</w:t>
      </w:r>
      <w:r w:rsidR="00EC520E" w:rsidRPr="00BE7537">
        <w:t xml:space="preserve"> </w:t>
      </w:r>
      <w:r>
        <w:t>са</w:t>
      </w:r>
      <w:r w:rsidR="00EC520E" w:rsidRPr="00BE7537">
        <w:t xml:space="preserve"> </w:t>
      </w:r>
      <w:r>
        <w:t>подстицањем</w:t>
      </w:r>
      <w:r w:rsidR="00EC520E" w:rsidRPr="00BE7537">
        <w:t xml:space="preserve"> </w:t>
      </w:r>
      <w:r>
        <w:t>централизованих</w:t>
      </w:r>
      <w:r w:rsidR="00EC520E" w:rsidRPr="00BE7537">
        <w:t xml:space="preserve"> </w:t>
      </w:r>
      <w:r>
        <w:t>и</w:t>
      </w:r>
      <w:r w:rsidR="00EC520E" w:rsidRPr="00BE7537">
        <w:t xml:space="preserve"> </w:t>
      </w:r>
      <w:r>
        <w:t>заједничких</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случајевима</w:t>
      </w:r>
      <w:r w:rsidR="00EC520E" w:rsidRPr="00BE7537">
        <w:t xml:space="preserve"> </w:t>
      </w:r>
      <w:r>
        <w:t>у</w:t>
      </w:r>
      <w:r w:rsidR="00EC520E" w:rsidRPr="00BE7537">
        <w:t xml:space="preserve"> </w:t>
      </w:r>
      <w:r>
        <w:t>којима</w:t>
      </w:r>
      <w:r w:rsidR="00EC520E" w:rsidRPr="00BE7537">
        <w:t xml:space="preserve"> </w:t>
      </w:r>
      <w:r>
        <w:t>се</w:t>
      </w:r>
      <w:r w:rsidR="00EC520E" w:rsidRPr="00BE7537">
        <w:t xml:space="preserve"> </w:t>
      </w:r>
      <w:r>
        <w:t>анализом</w:t>
      </w:r>
      <w:r w:rsidR="00EC520E" w:rsidRPr="00BE7537">
        <w:t xml:space="preserve"> </w:t>
      </w:r>
      <w:r>
        <w:t>утврди</w:t>
      </w:r>
      <w:r w:rsidR="00EC520E" w:rsidRPr="00BE7537">
        <w:t xml:space="preserve"> </w:t>
      </w:r>
      <w:r>
        <w:t>да</w:t>
      </w:r>
      <w:r w:rsidR="00EC520E" w:rsidRPr="00BE7537">
        <w:t xml:space="preserve"> </w:t>
      </w:r>
      <w:r>
        <w:t>имају</w:t>
      </w:r>
      <w:r w:rsidR="00EC520E" w:rsidRPr="00BE7537">
        <w:t xml:space="preserve"> </w:t>
      </w:r>
      <w:r>
        <w:t>предност</w:t>
      </w:r>
      <w:r w:rsidR="00EC520E" w:rsidRPr="00BE7537">
        <w:t xml:space="preserve"> </w:t>
      </w:r>
      <w:r>
        <w:t>у</w:t>
      </w:r>
      <w:r w:rsidR="00EC520E" w:rsidRPr="00BE7537">
        <w:t xml:space="preserve"> </w:t>
      </w:r>
      <w:r>
        <w:t>односу</w:t>
      </w:r>
      <w:r w:rsidR="00EC520E" w:rsidRPr="00BE7537">
        <w:t xml:space="preserve"> </w:t>
      </w:r>
      <w:r>
        <w:t>на</w:t>
      </w:r>
      <w:r w:rsidR="00EC520E" w:rsidRPr="00BE7537">
        <w:t xml:space="preserve"> </w:t>
      </w:r>
      <w:r>
        <w:t>више</w:t>
      </w:r>
      <w:r w:rsidR="00EC520E" w:rsidRPr="00BE7537">
        <w:t xml:space="preserve"> </w:t>
      </w:r>
      <w:r>
        <w:t>појединачних</w:t>
      </w:r>
      <w:r w:rsidR="00EC520E" w:rsidRPr="00BE7537">
        <w:t xml:space="preserve"> </w:t>
      </w:r>
      <w:r>
        <w:t>поступака</w:t>
      </w:r>
      <w:r w:rsidR="00EC520E" w:rsidRPr="00BE7537">
        <w:t xml:space="preserve"> </w:t>
      </w:r>
      <w:r>
        <w:t>набавки</w:t>
      </w:r>
      <w:r w:rsidR="00EC520E" w:rsidRPr="00BE7537">
        <w:t xml:space="preserve"> </w:t>
      </w:r>
      <w:r>
        <w:t>у</w:t>
      </w:r>
      <w:r w:rsidR="00EC520E" w:rsidRPr="00BE7537">
        <w:t xml:space="preserve"> </w:t>
      </w:r>
      <w:r>
        <w:t>погледу</w:t>
      </w:r>
      <w:r w:rsidR="00EC520E" w:rsidRPr="00BE7537">
        <w:t xml:space="preserve"> </w:t>
      </w:r>
      <w:r>
        <w:t>укупних</w:t>
      </w:r>
      <w:r w:rsidR="00EC520E" w:rsidRPr="00BE7537">
        <w:t xml:space="preserve"> </w:t>
      </w:r>
      <w:r>
        <w:t>очекиваних</w:t>
      </w:r>
      <w:r w:rsidR="00EC520E" w:rsidRPr="00BE7537">
        <w:t xml:space="preserve"> </w:t>
      </w:r>
      <w:r>
        <w:t>ефеката</w:t>
      </w:r>
      <w:r w:rsidR="00EC520E" w:rsidRPr="00BE7537">
        <w:t xml:space="preserve">. </w:t>
      </w:r>
    </w:p>
    <w:p w14:paraId="62827399" w14:textId="180A1083" w:rsidR="00EC520E" w:rsidRPr="00BE7537" w:rsidRDefault="00074F71" w:rsidP="00846A90">
      <w:r>
        <w:t>У</w:t>
      </w:r>
      <w:r w:rsidR="00EC520E" w:rsidRPr="00BE7537">
        <w:t xml:space="preserve"> </w:t>
      </w:r>
      <w:r>
        <w:t>делу</w:t>
      </w:r>
      <w:r w:rsidR="00EC520E" w:rsidRPr="00BE7537">
        <w:t xml:space="preserve"> </w:t>
      </w:r>
      <w:r>
        <w:t>примене</w:t>
      </w:r>
      <w:r w:rsidR="00EC520E" w:rsidRPr="00BE7537">
        <w:t xml:space="preserve"> </w:t>
      </w:r>
      <w:r>
        <w:t>законодавства</w:t>
      </w:r>
      <w:r w:rsidR="00EC520E" w:rsidRPr="00BE7537">
        <w:t xml:space="preserve"> </w:t>
      </w:r>
      <w:r>
        <w:t>биће</w:t>
      </w:r>
      <w:r w:rsidR="00EC520E" w:rsidRPr="00BE7537">
        <w:t xml:space="preserve"> </w:t>
      </w:r>
      <w:r>
        <w:t>наглашене</w:t>
      </w:r>
      <w:r w:rsidR="00EC520E" w:rsidRPr="00BE7537">
        <w:t xml:space="preserve"> </w:t>
      </w:r>
      <w:r>
        <w:t>активности</w:t>
      </w:r>
      <w:r w:rsidR="00EC520E" w:rsidRPr="00BE7537">
        <w:t xml:space="preserve"> </w:t>
      </w:r>
      <w:r>
        <w:t>које</w:t>
      </w:r>
      <w:r w:rsidR="00EC520E" w:rsidRPr="00BE7537">
        <w:t xml:space="preserve"> </w:t>
      </w:r>
      <w:r>
        <w:t>би</w:t>
      </w:r>
      <w:r w:rsidR="00EC520E" w:rsidRPr="00BE7537">
        <w:t xml:space="preserve"> </w:t>
      </w:r>
      <w:r>
        <w:t>требало</w:t>
      </w:r>
      <w:r w:rsidR="00EC520E" w:rsidRPr="00BE7537">
        <w:t xml:space="preserve"> </w:t>
      </w:r>
      <w:r>
        <w:t>да</w:t>
      </w:r>
      <w:r w:rsidR="00EC520E" w:rsidRPr="00BE7537">
        <w:t xml:space="preserve"> </w:t>
      </w:r>
      <w:r>
        <w:t>допринесу</w:t>
      </w:r>
      <w:r w:rsidR="00EC520E" w:rsidRPr="00BE7537">
        <w:t xml:space="preserve"> </w:t>
      </w:r>
      <w:r>
        <w:t>побољшању</w:t>
      </w:r>
      <w:r w:rsidR="00EC520E" w:rsidRPr="00BE7537">
        <w:t xml:space="preserve"> </w:t>
      </w:r>
      <w:r>
        <w:t>одрживости</w:t>
      </w:r>
      <w:r w:rsidR="00EC520E" w:rsidRPr="00BE7537">
        <w:t xml:space="preserve"> </w:t>
      </w:r>
      <w:r>
        <w:t>јавних</w:t>
      </w:r>
      <w:r w:rsidR="00EC520E" w:rsidRPr="00BE7537">
        <w:t xml:space="preserve"> </w:t>
      </w:r>
      <w:r>
        <w:t>набавки</w:t>
      </w:r>
      <w:r w:rsidR="00EC520E" w:rsidRPr="00BE7537">
        <w:t xml:space="preserve">. </w:t>
      </w:r>
      <w:r>
        <w:t>Међу</w:t>
      </w:r>
      <w:r w:rsidR="00EC520E" w:rsidRPr="00BE7537">
        <w:t xml:space="preserve"> </w:t>
      </w:r>
      <w:r>
        <w:t>приоритетима</w:t>
      </w:r>
      <w:r w:rsidR="00EC520E" w:rsidRPr="00BE7537">
        <w:t xml:space="preserve"> </w:t>
      </w:r>
      <w:r>
        <w:t>ЕУ</w:t>
      </w:r>
      <w:r w:rsidR="00EC520E" w:rsidRPr="00BE7537">
        <w:t xml:space="preserve"> „</w:t>
      </w:r>
      <w:r>
        <w:t>Стратегије</w:t>
      </w:r>
      <w:r w:rsidR="00EC520E" w:rsidRPr="00BE7537">
        <w:t xml:space="preserve"> </w:t>
      </w:r>
      <w:r>
        <w:t>Европа</w:t>
      </w:r>
      <w:r w:rsidR="00EC520E" w:rsidRPr="00BE7537">
        <w:t xml:space="preserve"> 2020 – </w:t>
      </w:r>
      <w:r>
        <w:t>европска</w:t>
      </w:r>
      <w:r w:rsidR="00EC520E" w:rsidRPr="00BE7537">
        <w:t xml:space="preserve"> </w:t>
      </w:r>
      <w:r>
        <w:t>стратегија</w:t>
      </w:r>
      <w:r w:rsidR="00EC520E" w:rsidRPr="00BE7537">
        <w:t xml:space="preserve"> </w:t>
      </w:r>
      <w:r>
        <w:t>паметног</w:t>
      </w:r>
      <w:r w:rsidR="00EC520E" w:rsidRPr="00BE7537">
        <w:t xml:space="preserve">, </w:t>
      </w:r>
      <w:r>
        <w:t>одрживог</w:t>
      </w:r>
      <w:r w:rsidR="00EC520E" w:rsidRPr="00BE7537">
        <w:t xml:space="preserve"> </w:t>
      </w:r>
      <w:r>
        <w:t>и</w:t>
      </w:r>
      <w:r w:rsidR="00EC520E" w:rsidRPr="00BE7537">
        <w:t xml:space="preserve"> </w:t>
      </w:r>
      <w:r>
        <w:t>инклузивног</w:t>
      </w:r>
      <w:r w:rsidR="00EC520E" w:rsidRPr="00BE7537">
        <w:t xml:space="preserve"> </w:t>
      </w:r>
      <w:r>
        <w:t>развоја</w:t>
      </w:r>
      <w:r w:rsidR="00EC520E" w:rsidRPr="00BE7537">
        <w:t xml:space="preserve">” </w:t>
      </w:r>
      <w:r>
        <w:t>наглашене</w:t>
      </w:r>
      <w:r w:rsidR="00EC520E" w:rsidRPr="00BE7537">
        <w:t xml:space="preserve"> </w:t>
      </w:r>
      <w:r>
        <w:t>су</w:t>
      </w:r>
      <w:r w:rsidR="00EC520E" w:rsidRPr="00BE7537">
        <w:t xml:space="preserve"> „</w:t>
      </w:r>
      <w:r>
        <w:t>зелене</w:t>
      </w:r>
      <w:r w:rsidR="00EC520E" w:rsidRPr="00BE7537">
        <w:t xml:space="preserve">” </w:t>
      </w:r>
      <w:r>
        <w:t>јавне</w:t>
      </w:r>
      <w:r w:rsidR="00EC520E" w:rsidRPr="00BE7537">
        <w:t xml:space="preserve"> </w:t>
      </w:r>
      <w:r>
        <w:t>набавке</w:t>
      </w:r>
      <w:r w:rsidR="00EC520E" w:rsidRPr="00BE7537">
        <w:t xml:space="preserve">, </w:t>
      </w:r>
      <w:r>
        <w:t>инклузивни</w:t>
      </w:r>
      <w:r w:rsidR="00EC520E" w:rsidRPr="00BE7537">
        <w:t xml:space="preserve"> </w:t>
      </w:r>
      <w:r>
        <w:t>развој</w:t>
      </w:r>
      <w:r w:rsidR="00EC520E" w:rsidRPr="00BE7537">
        <w:t xml:space="preserve"> </w:t>
      </w:r>
      <w:r>
        <w:t>који</w:t>
      </w:r>
      <w:r w:rsidR="00EC520E" w:rsidRPr="00BE7537">
        <w:t xml:space="preserve"> </w:t>
      </w:r>
      <w:r>
        <w:t>подразумева</w:t>
      </w:r>
      <w:r w:rsidR="00EC520E" w:rsidRPr="00BE7537">
        <w:t xml:space="preserve"> </w:t>
      </w:r>
      <w:r>
        <w:t>повећање</w:t>
      </w:r>
      <w:r w:rsidR="00EC520E" w:rsidRPr="00BE7537">
        <w:t xml:space="preserve"> </w:t>
      </w:r>
      <w:r>
        <w:t>социјалне</w:t>
      </w:r>
      <w:r w:rsidR="00EC520E" w:rsidRPr="00BE7537">
        <w:t xml:space="preserve"> </w:t>
      </w:r>
      <w:r>
        <w:t>кохезије</w:t>
      </w:r>
      <w:r w:rsidR="00EC520E" w:rsidRPr="00BE7537">
        <w:t xml:space="preserve"> </w:t>
      </w:r>
      <w:r>
        <w:t>и</w:t>
      </w:r>
      <w:r w:rsidR="00EC520E" w:rsidRPr="00BE7537">
        <w:t xml:space="preserve"> </w:t>
      </w:r>
      <w:r>
        <w:t>смањење</w:t>
      </w:r>
      <w:r w:rsidR="00EC520E" w:rsidRPr="00BE7537">
        <w:t xml:space="preserve"> </w:t>
      </w:r>
      <w:r>
        <w:t>сиромаштва</w:t>
      </w:r>
      <w:r w:rsidR="00EC520E" w:rsidRPr="00BE7537">
        <w:t xml:space="preserve">, </w:t>
      </w:r>
      <w:r>
        <w:t>олакшавање</w:t>
      </w:r>
      <w:r w:rsidR="00EC520E" w:rsidRPr="00BE7537">
        <w:t xml:space="preserve"> </w:t>
      </w:r>
      <w:r>
        <w:t>учествовања</w:t>
      </w:r>
      <w:r w:rsidR="00EC520E" w:rsidRPr="00BE7537">
        <w:t xml:space="preserve"> </w:t>
      </w:r>
      <w:r>
        <w:t>малим</w:t>
      </w:r>
      <w:r w:rsidR="00EC520E" w:rsidRPr="00BE7537">
        <w:t xml:space="preserve"> </w:t>
      </w:r>
      <w:r>
        <w:t>и</w:t>
      </w:r>
      <w:r w:rsidR="00EC520E" w:rsidRPr="00BE7537">
        <w:t xml:space="preserve"> </w:t>
      </w:r>
      <w:r>
        <w:t>средњим</w:t>
      </w:r>
      <w:r w:rsidR="00EC520E" w:rsidRPr="00BE7537">
        <w:t xml:space="preserve"> </w:t>
      </w:r>
      <w:r>
        <w:t>предузећима</w:t>
      </w:r>
      <w:r w:rsidR="00EC520E" w:rsidRPr="00BE7537">
        <w:t xml:space="preserve"> </w:t>
      </w:r>
      <w:r>
        <w:t>у</w:t>
      </w:r>
      <w:r w:rsidR="00EC520E" w:rsidRPr="00BE7537">
        <w:t xml:space="preserve"> </w:t>
      </w:r>
      <w:r>
        <w:t>поступцима</w:t>
      </w:r>
      <w:r w:rsidR="00EC520E" w:rsidRPr="00BE7537">
        <w:t xml:space="preserve"> </w:t>
      </w:r>
      <w:r>
        <w:t>јавних</w:t>
      </w:r>
      <w:r w:rsidR="00EC520E" w:rsidRPr="00BE7537">
        <w:t xml:space="preserve"> </w:t>
      </w:r>
      <w:r>
        <w:t>набавки</w:t>
      </w:r>
      <w:r w:rsidR="0029204E">
        <w:t>,</w:t>
      </w:r>
      <w:r w:rsidR="0029204E" w:rsidRPr="00BE7537">
        <w:t xml:space="preserve"> </w:t>
      </w:r>
      <w:r>
        <w:t>као</w:t>
      </w:r>
      <w:r w:rsidR="0029204E">
        <w:t xml:space="preserve"> </w:t>
      </w:r>
      <w:r>
        <w:t>и</w:t>
      </w:r>
      <w:r w:rsidR="007062AF">
        <w:t xml:space="preserve"> </w:t>
      </w:r>
      <w:r>
        <w:t>куповина</w:t>
      </w:r>
      <w:r w:rsidR="00EC520E" w:rsidRPr="00BE7537">
        <w:t xml:space="preserve"> </w:t>
      </w:r>
      <w:r>
        <w:t>иновативних</w:t>
      </w:r>
      <w:r w:rsidR="00EC520E" w:rsidRPr="00BE7537">
        <w:t xml:space="preserve"> </w:t>
      </w:r>
      <w:r>
        <w:t>производа</w:t>
      </w:r>
      <w:r w:rsidR="00EC520E" w:rsidRPr="00BE7537">
        <w:t xml:space="preserve">, </w:t>
      </w:r>
      <w:r>
        <w:t>услуга</w:t>
      </w:r>
      <w:r w:rsidR="00EC520E" w:rsidRPr="00BE7537">
        <w:t xml:space="preserve"> </w:t>
      </w:r>
      <w:r>
        <w:t>и</w:t>
      </w:r>
      <w:r w:rsidR="00EC520E" w:rsidRPr="00BE7537">
        <w:t xml:space="preserve"> </w:t>
      </w:r>
      <w:r>
        <w:t>радова</w:t>
      </w:r>
      <w:r w:rsidR="00EC520E" w:rsidRPr="00BE7537">
        <w:t xml:space="preserve">. </w:t>
      </w:r>
      <w:r>
        <w:t>Поред</w:t>
      </w:r>
      <w:r w:rsidR="00EC520E" w:rsidRPr="00BE7537">
        <w:t xml:space="preserve"> </w:t>
      </w:r>
      <w:r>
        <w:t>директних</w:t>
      </w:r>
      <w:r w:rsidR="00EC520E" w:rsidRPr="00BE7537">
        <w:t xml:space="preserve"> </w:t>
      </w:r>
      <w:r>
        <w:t>мера</w:t>
      </w:r>
      <w:r w:rsidR="00EC520E" w:rsidRPr="00BE7537">
        <w:t xml:space="preserve"> </w:t>
      </w:r>
      <w:r>
        <w:t>којима</w:t>
      </w:r>
      <w:r w:rsidR="00EC520E" w:rsidRPr="00BE7537">
        <w:t xml:space="preserve"> </w:t>
      </w:r>
      <w:r>
        <w:t>се</w:t>
      </w:r>
      <w:r w:rsidR="00EC520E" w:rsidRPr="00BE7537">
        <w:t xml:space="preserve"> </w:t>
      </w:r>
      <w:r>
        <w:t>спроводе</w:t>
      </w:r>
      <w:r w:rsidR="00EC520E" w:rsidRPr="00BE7537">
        <w:t xml:space="preserve"> </w:t>
      </w:r>
      <w:r>
        <w:t>циљеви</w:t>
      </w:r>
      <w:r w:rsidR="00EC520E" w:rsidRPr="00BE7537">
        <w:t xml:space="preserve"> </w:t>
      </w:r>
      <w:r>
        <w:t>политике</w:t>
      </w:r>
      <w:r w:rsidR="00EC520E" w:rsidRPr="00BE7537">
        <w:t xml:space="preserve"> </w:t>
      </w:r>
      <w:r>
        <w:t>заштите</w:t>
      </w:r>
      <w:r w:rsidR="00EC520E" w:rsidRPr="00BE7537">
        <w:t xml:space="preserve"> </w:t>
      </w:r>
      <w:r>
        <w:t>животне</w:t>
      </w:r>
      <w:r w:rsidR="00EC520E" w:rsidRPr="00BE7537">
        <w:t xml:space="preserve"> </w:t>
      </w:r>
      <w:r>
        <w:t>средине</w:t>
      </w:r>
      <w:r w:rsidR="00EC520E" w:rsidRPr="00BE7537">
        <w:t xml:space="preserve">, </w:t>
      </w:r>
      <w:r>
        <w:t>држава</w:t>
      </w:r>
      <w:r w:rsidR="00EC520E" w:rsidRPr="00BE7537">
        <w:t xml:space="preserve"> </w:t>
      </w:r>
      <w:r>
        <w:t>може</w:t>
      </w:r>
      <w:r w:rsidR="00EC520E" w:rsidRPr="00BE7537">
        <w:t xml:space="preserve"> </w:t>
      </w:r>
      <w:r>
        <w:t>и</w:t>
      </w:r>
      <w:r w:rsidR="00EC520E" w:rsidRPr="00BE7537">
        <w:t xml:space="preserve"> </w:t>
      </w:r>
      <w:r>
        <w:t>индиректно</w:t>
      </w:r>
      <w:r w:rsidR="00EC520E" w:rsidRPr="00BE7537">
        <w:t xml:space="preserve">, </w:t>
      </w:r>
      <w:r>
        <w:t>преко</w:t>
      </w:r>
      <w:r w:rsidR="00EC520E" w:rsidRPr="00BE7537">
        <w:t xml:space="preserve"> </w:t>
      </w:r>
      <w:r>
        <w:t>јавних</w:t>
      </w:r>
      <w:r w:rsidR="00EC520E" w:rsidRPr="00BE7537">
        <w:t xml:space="preserve"> </w:t>
      </w:r>
      <w:r>
        <w:t>набавки</w:t>
      </w:r>
      <w:r w:rsidR="00EC520E" w:rsidRPr="00BE7537">
        <w:t xml:space="preserve">, </w:t>
      </w:r>
      <w:r>
        <w:t>да</w:t>
      </w:r>
      <w:r w:rsidR="00EC520E" w:rsidRPr="00BE7537">
        <w:t xml:space="preserve"> </w:t>
      </w:r>
      <w:r>
        <w:t>допринесе</w:t>
      </w:r>
      <w:r w:rsidR="00EC520E" w:rsidRPr="00BE7537">
        <w:t xml:space="preserve"> </w:t>
      </w:r>
      <w:r>
        <w:t>реализацији</w:t>
      </w:r>
      <w:r w:rsidR="00EC520E" w:rsidRPr="00BE7537">
        <w:t xml:space="preserve"> </w:t>
      </w:r>
      <w:r>
        <w:t>тих</w:t>
      </w:r>
      <w:r w:rsidR="00EC520E" w:rsidRPr="00BE7537">
        <w:t xml:space="preserve"> </w:t>
      </w:r>
      <w:r>
        <w:t>циљева</w:t>
      </w:r>
      <w:r w:rsidR="00654D31">
        <w:t>,</w:t>
      </w:r>
      <w:r w:rsidR="00654D31" w:rsidRPr="00BE7537">
        <w:t xml:space="preserve"> </w:t>
      </w:r>
      <w:r>
        <w:t>те</w:t>
      </w:r>
      <w:r w:rsidR="00EC520E" w:rsidRPr="00BE7537">
        <w:t xml:space="preserve"> </w:t>
      </w:r>
      <w:r>
        <w:t>се</w:t>
      </w:r>
      <w:r w:rsidR="00EC520E" w:rsidRPr="00BE7537">
        <w:t xml:space="preserve"> </w:t>
      </w:r>
      <w:r>
        <w:t>због</w:t>
      </w:r>
      <w:r w:rsidR="00EC520E" w:rsidRPr="00BE7537">
        <w:t xml:space="preserve"> </w:t>
      </w:r>
      <w:r>
        <w:t>тога</w:t>
      </w:r>
      <w:r w:rsidR="00EC520E" w:rsidRPr="00BE7537">
        <w:t xml:space="preserve"> </w:t>
      </w:r>
      <w:r>
        <w:t>све</w:t>
      </w:r>
      <w:r w:rsidR="00EC520E" w:rsidRPr="00BE7537">
        <w:t xml:space="preserve"> </w:t>
      </w:r>
      <w:r>
        <w:t>већи</w:t>
      </w:r>
      <w:r w:rsidR="00EC520E" w:rsidRPr="00BE7537">
        <w:t xml:space="preserve"> </w:t>
      </w:r>
      <w:r>
        <w:t>значај</w:t>
      </w:r>
      <w:r w:rsidR="00EC520E" w:rsidRPr="00BE7537">
        <w:t xml:space="preserve"> </w:t>
      </w:r>
      <w:r>
        <w:t>даје</w:t>
      </w:r>
      <w:r w:rsidR="00EC520E" w:rsidRPr="00BE7537">
        <w:t xml:space="preserve"> „</w:t>
      </w:r>
      <w:r>
        <w:t>зеленим</w:t>
      </w:r>
      <w:r w:rsidR="00EC520E" w:rsidRPr="00BE7537">
        <w:t xml:space="preserve"> </w:t>
      </w:r>
      <w:r>
        <w:t>набавкама</w:t>
      </w:r>
      <w:r w:rsidR="00EC520E" w:rsidRPr="00BE7537">
        <w:t xml:space="preserve">“. </w:t>
      </w:r>
      <w:r>
        <w:t>Такође</w:t>
      </w:r>
      <w:r w:rsidR="00EC520E" w:rsidRPr="00BE7537">
        <w:t xml:space="preserve">, </w:t>
      </w:r>
      <w:r>
        <w:t>у</w:t>
      </w:r>
      <w:r w:rsidR="00EC520E" w:rsidRPr="00BE7537">
        <w:t xml:space="preserve"> </w:t>
      </w:r>
      <w:r>
        <w:t>јавне</w:t>
      </w:r>
      <w:r w:rsidR="00EC520E" w:rsidRPr="00BE7537">
        <w:t xml:space="preserve"> </w:t>
      </w:r>
      <w:r>
        <w:t>набавке</w:t>
      </w:r>
      <w:r w:rsidR="00EC520E" w:rsidRPr="00BE7537">
        <w:t xml:space="preserve"> </w:t>
      </w:r>
      <w:r>
        <w:t>све</w:t>
      </w:r>
      <w:r w:rsidR="00EC520E" w:rsidRPr="00BE7537">
        <w:t xml:space="preserve"> </w:t>
      </w:r>
      <w:r>
        <w:t>се</w:t>
      </w:r>
      <w:r w:rsidR="00EC520E" w:rsidRPr="00BE7537">
        <w:t xml:space="preserve"> </w:t>
      </w:r>
      <w:r>
        <w:t>више</w:t>
      </w:r>
      <w:r w:rsidR="00EC520E" w:rsidRPr="00BE7537">
        <w:t xml:space="preserve"> </w:t>
      </w:r>
      <w:r>
        <w:t>интегришу</w:t>
      </w:r>
      <w:r w:rsidR="00EC520E" w:rsidRPr="00BE7537">
        <w:t xml:space="preserve"> </w:t>
      </w:r>
      <w:r>
        <w:t>и</w:t>
      </w:r>
      <w:r w:rsidR="00EC520E" w:rsidRPr="00BE7537">
        <w:t xml:space="preserve"> </w:t>
      </w:r>
      <w:r>
        <w:t>социјални</w:t>
      </w:r>
      <w:r w:rsidR="00EC520E" w:rsidRPr="00BE7537">
        <w:t xml:space="preserve"> </w:t>
      </w:r>
      <w:r>
        <w:t>критеријуми</w:t>
      </w:r>
      <w:r w:rsidR="00EC520E" w:rsidRPr="00BE7537">
        <w:t xml:space="preserve"> </w:t>
      </w:r>
      <w:r>
        <w:t>који</w:t>
      </w:r>
      <w:r w:rsidR="00EC520E" w:rsidRPr="00BE7537">
        <w:t xml:space="preserve"> </w:t>
      </w:r>
      <w:r>
        <w:t>узимају</w:t>
      </w:r>
      <w:r w:rsidR="00EC520E" w:rsidRPr="00BE7537">
        <w:t xml:space="preserve"> </w:t>
      </w:r>
      <w:r>
        <w:t>у</w:t>
      </w:r>
      <w:r w:rsidR="00EC520E" w:rsidRPr="00BE7537">
        <w:t xml:space="preserve"> </w:t>
      </w:r>
      <w:r>
        <w:t>обзир</w:t>
      </w:r>
      <w:r w:rsidR="00EC520E" w:rsidRPr="00BE7537">
        <w:t xml:space="preserve"> </w:t>
      </w:r>
      <w:r>
        <w:t>могућности</w:t>
      </w:r>
      <w:r w:rsidR="00EC520E" w:rsidRPr="00BE7537">
        <w:t xml:space="preserve"> </w:t>
      </w:r>
      <w:r>
        <w:t>за</w:t>
      </w:r>
      <w:r w:rsidR="00EC520E" w:rsidRPr="00BE7537">
        <w:t xml:space="preserve"> </w:t>
      </w:r>
      <w:r>
        <w:t>запошљавање</w:t>
      </w:r>
      <w:r w:rsidR="00EC520E" w:rsidRPr="00BE7537">
        <w:t xml:space="preserve"> </w:t>
      </w:r>
      <w:r>
        <w:t>одређених</w:t>
      </w:r>
      <w:r w:rsidR="00EC520E" w:rsidRPr="00BE7537">
        <w:t xml:space="preserve"> </w:t>
      </w:r>
      <w:r>
        <w:t>категорија</w:t>
      </w:r>
      <w:r w:rsidR="00EC520E" w:rsidRPr="00BE7537">
        <w:t xml:space="preserve"> </w:t>
      </w:r>
      <w:r>
        <w:t>као</w:t>
      </w:r>
      <w:r w:rsidR="00EC520E" w:rsidRPr="00BE7537">
        <w:t xml:space="preserve"> </w:t>
      </w:r>
      <w:r>
        <w:t>што</w:t>
      </w:r>
      <w:r w:rsidR="00EC520E" w:rsidRPr="00BE7537">
        <w:t xml:space="preserve"> </w:t>
      </w:r>
      <w:r>
        <w:t>су</w:t>
      </w:r>
      <w:r w:rsidR="00EC520E" w:rsidRPr="00BE7537">
        <w:t xml:space="preserve"> </w:t>
      </w:r>
      <w:r>
        <w:t>млади</w:t>
      </w:r>
      <w:r w:rsidR="00EC520E" w:rsidRPr="00BE7537">
        <w:t xml:space="preserve">, </w:t>
      </w:r>
      <w:r>
        <w:t>незапослени</w:t>
      </w:r>
      <w:r w:rsidR="00EC520E" w:rsidRPr="00BE7537">
        <w:t xml:space="preserve"> </w:t>
      </w:r>
      <w:r>
        <w:t>и</w:t>
      </w:r>
      <w:r w:rsidR="00EC520E" w:rsidRPr="00BE7537">
        <w:t xml:space="preserve"> </w:t>
      </w:r>
      <w:r>
        <w:t>особе</w:t>
      </w:r>
      <w:r w:rsidR="00EC520E" w:rsidRPr="00BE7537">
        <w:t xml:space="preserve"> </w:t>
      </w:r>
      <w:r>
        <w:t>са</w:t>
      </w:r>
      <w:r w:rsidR="00EC520E" w:rsidRPr="00BE7537">
        <w:t xml:space="preserve"> </w:t>
      </w:r>
      <w:r>
        <w:t>инвалидитетом</w:t>
      </w:r>
      <w:r w:rsidR="00EC520E" w:rsidRPr="00BE7537">
        <w:t xml:space="preserve">; </w:t>
      </w:r>
      <w:r>
        <w:t>усаглашеност</w:t>
      </w:r>
      <w:r w:rsidR="00EC520E" w:rsidRPr="00BE7537">
        <w:t xml:space="preserve"> </w:t>
      </w:r>
      <w:r>
        <w:t>са</w:t>
      </w:r>
      <w:r w:rsidR="00EC520E" w:rsidRPr="00BE7537">
        <w:t xml:space="preserve"> </w:t>
      </w:r>
      <w:r>
        <w:t>радним</w:t>
      </w:r>
      <w:r w:rsidR="00EC520E" w:rsidRPr="00BE7537">
        <w:t xml:space="preserve"> </w:t>
      </w:r>
      <w:r>
        <w:t>и</w:t>
      </w:r>
      <w:r w:rsidR="00EC520E" w:rsidRPr="00BE7537">
        <w:t xml:space="preserve"> </w:t>
      </w:r>
      <w:r>
        <w:t>социјалним</w:t>
      </w:r>
      <w:r w:rsidR="00EC520E" w:rsidRPr="00BE7537">
        <w:t xml:space="preserve"> </w:t>
      </w:r>
      <w:r>
        <w:t>правима</w:t>
      </w:r>
      <w:r w:rsidR="00EC520E" w:rsidRPr="00BE7537">
        <w:t xml:space="preserve">; </w:t>
      </w:r>
      <w:r>
        <w:t>социјално</w:t>
      </w:r>
      <w:r w:rsidR="00EC520E" w:rsidRPr="00BE7537">
        <w:t xml:space="preserve"> </w:t>
      </w:r>
      <w:r>
        <w:t>укључивање</w:t>
      </w:r>
      <w:r w:rsidR="00EC520E" w:rsidRPr="00BE7537">
        <w:t xml:space="preserve"> </w:t>
      </w:r>
      <w:r>
        <w:t>и</w:t>
      </w:r>
      <w:r w:rsidR="00EC520E" w:rsidRPr="00BE7537">
        <w:t xml:space="preserve"> </w:t>
      </w:r>
      <w:r>
        <w:t>једнаке</w:t>
      </w:r>
      <w:r w:rsidR="00EC520E" w:rsidRPr="00BE7537">
        <w:t xml:space="preserve"> </w:t>
      </w:r>
      <w:r>
        <w:t>могућности</w:t>
      </w:r>
      <w:r w:rsidR="00EC520E" w:rsidRPr="00BE7537">
        <w:t xml:space="preserve">; </w:t>
      </w:r>
      <w:r>
        <w:t>поштовање</w:t>
      </w:r>
      <w:r w:rsidR="00EC520E" w:rsidRPr="00BE7537">
        <w:t xml:space="preserve"> </w:t>
      </w:r>
      <w:r>
        <w:t>стандарда</w:t>
      </w:r>
      <w:r w:rsidR="00EC520E" w:rsidRPr="00BE7537">
        <w:t xml:space="preserve"> </w:t>
      </w:r>
      <w:r>
        <w:t>приступачности</w:t>
      </w:r>
      <w:r w:rsidR="00EC520E" w:rsidRPr="00BE7537">
        <w:t xml:space="preserve"> </w:t>
      </w:r>
      <w:r>
        <w:t>за</w:t>
      </w:r>
      <w:r w:rsidR="00EC520E" w:rsidRPr="00BE7537">
        <w:t xml:space="preserve"> </w:t>
      </w:r>
      <w:r>
        <w:t>све</w:t>
      </w:r>
      <w:r w:rsidR="00EC520E" w:rsidRPr="00BE7537">
        <w:t xml:space="preserve"> </w:t>
      </w:r>
      <w:r>
        <w:t>кориснике</w:t>
      </w:r>
      <w:r w:rsidR="00EC520E" w:rsidRPr="00BE7537">
        <w:t xml:space="preserve">, </w:t>
      </w:r>
      <w:r>
        <w:t>као</w:t>
      </w:r>
      <w:r w:rsidR="00EC520E" w:rsidRPr="00BE7537">
        <w:t xml:space="preserve"> </w:t>
      </w:r>
      <w:r>
        <w:t>и</w:t>
      </w:r>
      <w:r w:rsidR="00EC520E" w:rsidRPr="00BE7537">
        <w:t xml:space="preserve"> </w:t>
      </w:r>
      <w:r>
        <w:t>критеријуми</w:t>
      </w:r>
      <w:r w:rsidR="00EC520E" w:rsidRPr="00BE7537">
        <w:t xml:space="preserve"> </w:t>
      </w:r>
      <w:r>
        <w:t>одрживог</w:t>
      </w:r>
      <w:r w:rsidR="00EC520E" w:rsidRPr="00BE7537">
        <w:t xml:space="preserve"> </w:t>
      </w:r>
      <w:r>
        <w:t>развоја</w:t>
      </w:r>
      <w:r w:rsidR="00EC520E" w:rsidRPr="00BE7537">
        <w:t xml:space="preserve">, </w:t>
      </w:r>
      <w:r>
        <w:t>попут</w:t>
      </w:r>
      <w:r w:rsidR="00EC520E" w:rsidRPr="00BE7537">
        <w:t xml:space="preserve"> </w:t>
      </w:r>
      <w:r>
        <w:t>етичке</w:t>
      </w:r>
      <w:r w:rsidR="00EC520E" w:rsidRPr="00BE7537">
        <w:t xml:space="preserve"> </w:t>
      </w:r>
      <w:r>
        <w:t>трговине</w:t>
      </w:r>
      <w:r w:rsidR="00EC520E" w:rsidRPr="00BE7537">
        <w:t xml:space="preserve">. </w:t>
      </w:r>
      <w:r>
        <w:t>Промоција</w:t>
      </w:r>
      <w:r w:rsidR="00EC520E" w:rsidRPr="00BE7537">
        <w:t xml:space="preserve"> </w:t>
      </w:r>
      <w:r>
        <w:t>социјалних</w:t>
      </w:r>
      <w:r w:rsidR="00EC520E" w:rsidRPr="00BE7537">
        <w:t xml:space="preserve"> </w:t>
      </w:r>
      <w:r>
        <w:t>критеријума</w:t>
      </w:r>
      <w:r w:rsidR="00EC520E" w:rsidRPr="00BE7537">
        <w:t xml:space="preserve"> </w:t>
      </w:r>
      <w:r>
        <w:t>при</w:t>
      </w:r>
      <w:r w:rsidR="00EC520E" w:rsidRPr="00BE7537">
        <w:t xml:space="preserve"> </w:t>
      </w:r>
      <w:r>
        <w:t>доношењу</w:t>
      </w:r>
      <w:r w:rsidR="00EC520E" w:rsidRPr="00BE7537">
        <w:t xml:space="preserve"> </w:t>
      </w:r>
      <w:r>
        <w:t>одлука</w:t>
      </w:r>
      <w:r w:rsidR="00EC520E" w:rsidRPr="00BE7537">
        <w:t xml:space="preserve"> </w:t>
      </w:r>
      <w:r>
        <w:t>о</w:t>
      </w:r>
      <w:r w:rsidR="00EC520E" w:rsidRPr="00BE7537">
        <w:t xml:space="preserve"> </w:t>
      </w:r>
      <w:r>
        <w:t>јавним</w:t>
      </w:r>
      <w:r w:rsidR="00EC520E" w:rsidRPr="00BE7537">
        <w:t xml:space="preserve"> </w:t>
      </w:r>
      <w:r>
        <w:t>набавкама</w:t>
      </w:r>
      <w:r w:rsidR="00EC520E" w:rsidRPr="00BE7537">
        <w:t xml:space="preserve"> </w:t>
      </w:r>
      <w:r>
        <w:t>значи</w:t>
      </w:r>
      <w:r w:rsidR="00EC520E" w:rsidRPr="00BE7537">
        <w:t xml:space="preserve"> </w:t>
      </w:r>
      <w:r>
        <w:t>нове</w:t>
      </w:r>
      <w:r w:rsidR="00EC520E" w:rsidRPr="00BE7537">
        <w:t xml:space="preserve"> </w:t>
      </w:r>
      <w:r>
        <w:t>моделе</w:t>
      </w:r>
      <w:r w:rsidR="00EC520E" w:rsidRPr="00BE7537">
        <w:t xml:space="preserve"> </w:t>
      </w:r>
      <w:r>
        <w:t>сарадње</w:t>
      </w:r>
      <w:r w:rsidR="00EC520E" w:rsidRPr="00BE7537">
        <w:t xml:space="preserve"> </w:t>
      </w:r>
      <w:r>
        <w:t>приватног</w:t>
      </w:r>
      <w:r w:rsidR="00EC520E" w:rsidRPr="00BE7537">
        <w:t xml:space="preserve">, </w:t>
      </w:r>
      <w:r>
        <w:t>јавног</w:t>
      </w:r>
      <w:r w:rsidR="00EC520E" w:rsidRPr="00BE7537">
        <w:t xml:space="preserve"> </w:t>
      </w:r>
      <w:r>
        <w:t>и</w:t>
      </w:r>
      <w:r w:rsidR="00EC520E" w:rsidRPr="00BE7537">
        <w:t xml:space="preserve"> </w:t>
      </w:r>
      <w:r>
        <w:t>цивилног</w:t>
      </w:r>
      <w:r w:rsidR="00EC520E" w:rsidRPr="00BE7537">
        <w:t xml:space="preserve"> </w:t>
      </w:r>
      <w:r>
        <w:t>сектора</w:t>
      </w:r>
      <w:r w:rsidR="00EC520E" w:rsidRPr="00BE7537">
        <w:t xml:space="preserve">. </w:t>
      </w:r>
      <w:r>
        <w:t>Она</w:t>
      </w:r>
      <w:r w:rsidR="00EC520E" w:rsidRPr="00BE7537">
        <w:t xml:space="preserve"> </w:t>
      </w:r>
      <w:r>
        <w:t>доприноси</w:t>
      </w:r>
      <w:r w:rsidR="00EC520E" w:rsidRPr="00BE7537">
        <w:t xml:space="preserve"> </w:t>
      </w:r>
      <w:r>
        <w:t>и</w:t>
      </w:r>
      <w:r w:rsidR="00EC520E" w:rsidRPr="00BE7537">
        <w:t xml:space="preserve"> </w:t>
      </w:r>
      <w:r>
        <w:t>развоју</w:t>
      </w:r>
      <w:r w:rsidR="00EC520E" w:rsidRPr="00BE7537">
        <w:t xml:space="preserve"> </w:t>
      </w:r>
      <w:r>
        <w:t>предузетништва</w:t>
      </w:r>
      <w:r w:rsidR="00EC520E" w:rsidRPr="00BE7537">
        <w:t xml:space="preserve">, </w:t>
      </w:r>
      <w:r>
        <w:t>нарочито</w:t>
      </w:r>
      <w:r w:rsidR="00EC520E" w:rsidRPr="00BE7537">
        <w:t xml:space="preserve"> </w:t>
      </w:r>
      <w:r>
        <w:t>малог</w:t>
      </w:r>
      <w:r w:rsidR="00EC520E" w:rsidRPr="00BE7537">
        <w:t xml:space="preserve"> </w:t>
      </w:r>
      <w:r>
        <w:t>и</w:t>
      </w:r>
      <w:r w:rsidR="00EC520E" w:rsidRPr="00BE7537">
        <w:t xml:space="preserve"> </w:t>
      </w:r>
      <w:r>
        <w:t>средњег</w:t>
      </w:r>
      <w:r w:rsidR="00EC520E" w:rsidRPr="00BE7537">
        <w:t xml:space="preserve"> </w:t>
      </w:r>
      <w:r>
        <w:t>те</w:t>
      </w:r>
      <w:r w:rsidR="00EC520E" w:rsidRPr="00BE7537">
        <w:t xml:space="preserve"> </w:t>
      </w:r>
      <w:r>
        <w:t>социјалног</w:t>
      </w:r>
      <w:r w:rsidR="00EC520E" w:rsidRPr="00BE7537">
        <w:t>.</w:t>
      </w:r>
    </w:p>
    <w:p w14:paraId="41999637" w14:textId="56C3580D" w:rsidR="00EC520E" w:rsidRPr="00BE7537" w:rsidRDefault="00074F71" w:rsidP="007774A9">
      <w:r>
        <w:lastRenderedPageBreak/>
        <w:t>Да</w:t>
      </w:r>
      <w:r w:rsidR="00EC520E" w:rsidRPr="00BE7537">
        <w:t xml:space="preserve"> </w:t>
      </w:r>
      <w:r>
        <w:t>би</w:t>
      </w:r>
      <w:r w:rsidR="00EC520E" w:rsidRPr="00BE7537">
        <w:t xml:space="preserve"> </w:t>
      </w:r>
      <w:r>
        <w:t>се</w:t>
      </w:r>
      <w:r w:rsidR="00EC520E" w:rsidRPr="00BE7537">
        <w:t xml:space="preserve"> </w:t>
      </w:r>
      <w:r>
        <w:t>омогућила</w:t>
      </w:r>
      <w:r w:rsidR="00EC520E" w:rsidRPr="00BE7537">
        <w:t xml:space="preserve"> </w:t>
      </w:r>
      <w:r>
        <w:t>правилна</w:t>
      </w:r>
      <w:r w:rsidR="00EC520E" w:rsidRPr="00BE7537">
        <w:t xml:space="preserve"> </w:t>
      </w:r>
      <w:r>
        <w:t>примена</w:t>
      </w:r>
      <w:r w:rsidR="00EC520E" w:rsidRPr="00BE7537">
        <w:t xml:space="preserve"> </w:t>
      </w:r>
      <w:r>
        <w:t>законодавног</w:t>
      </w:r>
      <w:r w:rsidR="00EC520E" w:rsidRPr="00BE7537">
        <w:t xml:space="preserve"> </w:t>
      </w:r>
      <w:r>
        <w:t>оквира</w:t>
      </w:r>
      <w:r w:rsidR="00EC520E" w:rsidRPr="00BE7537">
        <w:t xml:space="preserve">, </w:t>
      </w:r>
      <w:r>
        <w:t>потребно</w:t>
      </w:r>
      <w:r w:rsidR="00EC520E" w:rsidRPr="00BE7537">
        <w:t xml:space="preserve"> </w:t>
      </w:r>
      <w:r>
        <w:t>је</w:t>
      </w:r>
      <w:r w:rsidR="00EC520E" w:rsidRPr="00BE7537">
        <w:t xml:space="preserve"> </w:t>
      </w:r>
      <w:r>
        <w:t>да</w:t>
      </w:r>
      <w:r w:rsidR="00EC520E" w:rsidRPr="00BE7537">
        <w:t xml:space="preserve"> </w:t>
      </w:r>
      <w:r>
        <w:t>се</w:t>
      </w:r>
      <w:r w:rsidR="00EC520E" w:rsidRPr="00BE7537">
        <w:t xml:space="preserve"> </w:t>
      </w:r>
      <w:r>
        <w:t>осигурају</w:t>
      </w:r>
      <w:r w:rsidR="00EC520E" w:rsidRPr="00BE7537">
        <w:t xml:space="preserve"> </w:t>
      </w:r>
      <w:r>
        <w:t>адекватни</w:t>
      </w:r>
      <w:r w:rsidR="00EC520E" w:rsidRPr="00BE7537">
        <w:t xml:space="preserve"> </w:t>
      </w:r>
      <w:r>
        <w:t>административни</w:t>
      </w:r>
      <w:r w:rsidR="00EC520E" w:rsidRPr="00BE7537">
        <w:t xml:space="preserve"> </w:t>
      </w:r>
      <w:r>
        <w:t>капацитети</w:t>
      </w:r>
      <w:r w:rsidR="00EC520E" w:rsidRPr="00BE7537">
        <w:t xml:space="preserve"> </w:t>
      </w:r>
      <w:r>
        <w:t>на</w:t>
      </w:r>
      <w:r w:rsidR="00EC520E" w:rsidRPr="00BE7537">
        <w:t xml:space="preserve"> </w:t>
      </w:r>
      <w:r>
        <w:t>свим</w:t>
      </w:r>
      <w:r w:rsidR="00EC520E" w:rsidRPr="00BE7537">
        <w:t xml:space="preserve"> </w:t>
      </w:r>
      <w:r>
        <w:t>нивоима</w:t>
      </w:r>
      <w:r w:rsidR="00EC520E" w:rsidRPr="00BE7537">
        <w:t xml:space="preserve">. </w:t>
      </w:r>
      <w:r>
        <w:t>У</w:t>
      </w:r>
      <w:r w:rsidR="00EC520E" w:rsidRPr="00BE7537">
        <w:t xml:space="preserve"> </w:t>
      </w:r>
      <w:r>
        <w:t>том</w:t>
      </w:r>
      <w:r w:rsidR="00EC520E" w:rsidRPr="00BE7537">
        <w:t xml:space="preserve"> </w:t>
      </w:r>
      <w:r>
        <w:t>циљу</w:t>
      </w:r>
      <w:r w:rsidR="00EC520E" w:rsidRPr="00BE7537">
        <w:t xml:space="preserve"> </w:t>
      </w:r>
      <w:r>
        <w:t>неопходно</w:t>
      </w:r>
      <w:r w:rsidR="00EC520E" w:rsidRPr="00BE7537">
        <w:t xml:space="preserve"> </w:t>
      </w:r>
      <w:r>
        <w:t>је</w:t>
      </w:r>
      <w:r w:rsidR="00EC520E" w:rsidRPr="00BE7537">
        <w:t xml:space="preserve"> </w:t>
      </w:r>
      <w:r>
        <w:t>да</w:t>
      </w:r>
      <w:r w:rsidR="00EC520E" w:rsidRPr="00BE7537">
        <w:t xml:space="preserve"> </w:t>
      </w:r>
      <w:r>
        <w:t>се</w:t>
      </w:r>
      <w:r w:rsidR="00EC520E" w:rsidRPr="00BE7537">
        <w:t xml:space="preserve"> </w:t>
      </w:r>
      <w:r>
        <w:t>наставе</w:t>
      </w:r>
      <w:r w:rsidR="00EC520E" w:rsidRPr="00BE7537">
        <w:t xml:space="preserve"> </w:t>
      </w:r>
      <w:r>
        <w:t>све</w:t>
      </w:r>
      <w:r w:rsidR="00EC520E" w:rsidRPr="00BE7537">
        <w:t xml:space="preserve"> </w:t>
      </w:r>
      <w:r>
        <w:t>активности</w:t>
      </w:r>
      <w:r w:rsidR="00EC520E" w:rsidRPr="00BE7537">
        <w:t xml:space="preserve"> </w:t>
      </w:r>
      <w:r>
        <w:t>које</w:t>
      </w:r>
      <w:r w:rsidR="00654D31">
        <w:t xml:space="preserve"> </w:t>
      </w:r>
      <w:r>
        <w:t>се</w:t>
      </w:r>
      <w:r w:rsidR="00654D31">
        <w:t xml:space="preserve"> </w:t>
      </w:r>
      <w:r>
        <w:t>односе</w:t>
      </w:r>
      <w:r w:rsidR="00654D31">
        <w:t xml:space="preserve"> </w:t>
      </w:r>
      <w:r>
        <w:t>на</w:t>
      </w:r>
      <w:r w:rsidR="00654D31">
        <w:t xml:space="preserve"> </w:t>
      </w:r>
      <w:r>
        <w:t>обуке</w:t>
      </w:r>
      <w:r w:rsidR="00EC520E" w:rsidRPr="00BE7537">
        <w:t xml:space="preserve">, </w:t>
      </w:r>
      <w:r>
        <w:t>првенствено</w:t>
      </w:r>
      <w:r w:rsidR="00EC520E" w:rsidRPr="00BE7537">
        <w:t xml:space="preserve"> </w:t>
      </w:r>
      <w:r>
        <w:t>наручиоца</w:t>
      </w:r>
      <w:r w:rsidR="00EC520E" w:rsidRPr="00BE7537">
        <w:t xml:space="preserve"> </w:t>
      </w:r>
      <w:r>
        <w:t>и</w:t>
      </w:r>
      <w:r w:rsidR="00EC520E" w:rsidRPr="00BE7537">
        <w:t xml:space="preserve"> </w:t>
      </w:r>
      <w:r>
        <w:t>понуђача</w:t>
      </w:r>
      <w:r w:rsidR="00EC520E" w:rsidRPr="00BE7537">
        <w:t xml:space="preserve">, </w:t>
      </w:r>
      <w:r>
        <w:t>те</w:t>
      </w:r>
      <w:r w:rsidR="00EC520E" w:rsidRPr="00BE7537">
        <w:t xml:space="preserve"> </w:t>
      </w:r>
      <w:r>
        <w:t>припрему</w:t>
      </w:r>
      <w:r w:rsidR="00EC520E" w:rsidRPr="00BE7537">
        <w:t xml:space="preserve"> </w:t>
      </w:r>
      <w:r>
        <w:t>свих</w:t>
      </w:r>
      <w:r w:rsidR="00EC520E" w:rsidRPr="00BE7537">
        <w:t xml:space="preserve"> </w:t>
      </w:r>
      <w:r>
        <w:t>потребних</w:t>
      </w:r>
      <w:r w:rsidR="00EC520E" w:rsidRPr="00BE7537">
        <w:t xml:space="preserve"> </w:t>
      </w:r>
      <w:r>
        <w:t>помоћних</w:t>
      </w:r>
      <w:r w:rsidR="00EC520E" w:rsidRPr="00BE7537">
        <w:t xml:space="preserve"> </w:t>
      </w:r>
      <w:r>
        <w:t>материјала</w:t>
      </w:r>
      <w:r w:rsidR="00EC520E" w:rsidRPr="00BE7537">
        <w:t xml:space="preserve"> </w:t>
      </w:r>
      <w:r>
        <w:t>као</w:t>
      </w:r>
      <w:r w:rsidR="00EC520E" w:rsidRPr="00BE7537">
        <w:t xml:space="preserve"> </w:t>
      </w:r>
      <w:r>
        <w:t>што</w:t>
      </w:r>
      <w:r w:rsidR="00EC520E" w:rsidRPr="00BE7537">
        <w:t xml:space="preserve"> </w:t>
      </w:r>
      <w:r>
        <w:t>су</w:t>
      </w:r>
      <w:r w:rsidR="00EC520E" w:rsidRPr="00BE7537">
        <w:t xml:space="preserve"> </w:t>
      </w:r>
      <w:r>
        <w:t>приручници</w:t>
      </w:r>
      <w:r w:rsidR="00EC520E" w:rsidRPr="00BE7537">
        <w:t xml:space="preserve">, </w:t>
      </w:r>
      <w:r>
        <w:t>смернице</w:t>
      </w:r>
      <w:r w:rsidR="00EC520E" w:rsidRPr="00BE7537">
        <w:t xml:space="preserve">, </w:t>
      </w:r>
      <w:r>
        <w:t>инструкције</w:t>
      </w:r>
      <w:r w:rsidR="00EC520E" w:rsidRPr="00BE7537">
        <w:t xml:space="preserve"> </w:t>
      </w:r>
      <w:r>
        <w:t>и</w:t>
      </w:r>
      <w:r w:rsidR="00EC520E" w:rsidRPr="00BE7537">
        <w:t xml:space="preserve"> </w:t>
      </w:r>
      <w:r>
        <w:t>сл</w:t>
      </w:r>
      <w:r w:rsidR="00EC520E" w:rsidRPr="00BE7537">
        <w:t xml:space="preserve">. </w:t>
      </w:r>
      <w:r>
        <w:t>Ове</w:t>
      </w:r>
      <w:r w:rsidR="00EC520E" w:rsidRPr="00BE7537">
        <w:t xml:space="preserve"> </w:t>
      </w:r>
      <w:r>
        <w:t>активности</w:t>
      </w:r>
      <w:r w:rsidR="00EC520E" w:rsidRPr="00BE7537">
        <w:t xml:space="preserve"> </w:t>
      </w:r>
      <w:r>
        <w:t>биће</w:t>
      </w:r>
      <w:r w:rsidR="00EC520E" w:rsidRPr="00BE7537">
        <w:t xml:space="preserve"> </w:t>
      </w:r>
      <w:r>
        <w:t>од</w:t>
      </w:r>
      <w:r w:rsidR="00EC520E" w:rsidRPr="00BE7537">
        <w:t xml:space="preserve"> </w:t>
      </w:r>
      <w:r>
        <w:t>посебног</w:t>
      </w:r>
      <w:r w:rsidR="00EC520E" w:rsidRPr="00BE7537">
        <w:t xml:space="preserve"> </w:t>
      </w:r>
      <w:r>
        <w:t>значаја</w:t>
      </w:r>
      <w:r w:rsidR="00EC520E" w:rsidRPr="00BE7537">
        <w:t xml:space="preserve"> </w:t>
      </w:r>
      <w:r>
        <w:t>у</w:t>
      </w:r>
      <w:r w:rsidR="00EC520E" w:rsidRPr="00BE7537">
        <w:t xml:space="preserve"> 2019. </w:t>
      </w:r>
      <w:r>
        <w:t>години</w:t>
      </w:r>
      <w:r w:rsidR="00EC520E" w:rsidRPr="00BE7537">
        <w:t xml:space="preserve"> </w:t>
      </w:r>
      <w:r>
        <w:t>с</w:t>
      </w:r>
      <w:r w:rsidR="00EC520E" w:rsidRPr="00BE7537">
        <w:t xml:space="preserve"> </w:t>
      </w:r>
      <w:r>
        <w:t>обзиром</w:t>
      </w:r>
      <w:r w:rsidR="00EC520E" w:rsidRPr="00BE7537">
        <w:t xml:space="preserve"> </w:t>
      </w:r>
      <w:r>
        <w:t>на</w:t>
      </w:r>
      <w:r w:rsidR="00EC520E" w:rsidRPr="00BE7537">
        <w:t xml:space="preserve"> </w:t>
      </w:r>
      <w:r>
        <w:t>планирано</w:t>
      </w:r>
      <w:r w:rsidR="00EC520E" w:rsidRPr="00BE7537">
        <w:t xml:space="preserve"> </w:t>
      </w:r>
      <w:r>
        <w:t>доношење</w:t>
      </w:r>
      <w:r w:rsidR="00EC520E" w:rsidRPr="00BE7537">
        <w:t xml:space="preserve"> </w:t>
      </w:r>
      <w:r>
        <w:t>новог</w:t>
      </w:r>
      <w:r w:rsidR="00EC520E" w:rsidRPr="00BE7537">
        <w:t xml:space="preserve"> </w:t>
      </w:r>
      <w:r>
        <w:t>ЗЈН</w:t>
      </w:r>
      <w:r w:rsidR="002E0115">
        <w:t>-</w:t>
      </w:r>
      <w:r>
        <w:t>а</w:t>
      </w:r>
      <w:r w:rsidR="00EC520E" w:rsidRPr="00BE7537">
        <w:t xml:space="preserve">. </w:t>
      </w:r>
      <w:r>
        <w:t>Због</w:t>
      </w:r>
      <w:r w:rsidR="00EC520E" w:rsidRPr="00BE7537">
        <w:t xml:space="preserve"> </w:t>
      </w:r>
      <w:r>
        <w:t>тога</w:t>
      </w:r>
      <w:r w:rsidR="00EC520E" w:rsidRPr="00BE7537">
        <w:t xml:space="preserve"> </w:t>
      </w:r>
      <w:r>
        <w:t>ће</w:t>
      </w:r>
      <w:r w:rsidR="00EC520E" w:rsidRPr="00BE7537">
        <w:t xml:space="preserve"> </w:t>
      </w:r>
      <w:r>
        <w:t>пуни</w:t>
      </w:r>
      <w:r w:rsidR="00EC520E" w:rsidRPr="00BE7537">
        <w:t xml:space="preserve"> </w:t>
      </w:r>
      <w:r>
        <w:t>капацитети</w:t>
      </w:r>
      <w:r w:rsidR="00EC520E" w:rsidRPr="00BE7537">
        <w:t xml:space="preserve"> </w:t>
      </w:r>
      <w:r>
        <w:t>бити</w:t>
      </w:r>
      <w:r w:rsidR="00EC520E" w:rsidRPr="00BE7537">
        <w:t xml:space="preserve"> </w:t>
      </w:r>
      <w:r>
        <w:t>усмерени</w:t>
      </w:r>
      <w:r w:rsidR="00EC520E" w:rsidRPr="00BE7537">
        <w:t xml:space="preserve"> </w:t>
      </w:r>
      <w:r>
        <w:t>на</w:t>
      </w:r>
      <w:r w:rsidR="00EC520E" w:rsidRPr="00BE7537">
        <w:t xml:space="preserve"> </w:t>
      </w:r>
      <w:r>
        <w:t>опширан</w:t>
      </w:r>
      <w:r w:rsidR="00654D31">
        <w:t xml:space="preserve"> </w:t>
      </w:r>
      <w:r>
        <w:t>процес</w:t>
      </w:r>
      <w:r w:rsidR="00EC520E" w:rsidRPr="00BE7537">
        <w:t xml:space="preserve"> </w:t>
      </w:r>
      <w:r>
        <w:t>информисања</w:t>
      </w:r>
      <w:r w:rsidR="00EC520E" w:rsidRPr="00BE7537">
        <w:t xml:space="preserve">, </w:t>
      </w:r>
      <w:r>
        <w:t>обука</w:t>
      </w:r>
      <w:r w:rsidR="00EC520E" w:rsidRPr="00BE7537">
        <w:t xml:space="preserve"> </w:t>
      </w:r>
      <w:r>
        <w:t>и</w:t>
      </w:r>
      <w:r w:rsidR="00EC520E" w:rsidRPr="00BE7537">
        <w:t xml:space="preserve"> </w:t>
      </w:r>
      <w:r>
        <w:t>припрема</w:t>
      </w:r>
      <w:r w:rsidR="00045B3A">
        <w:t xml:space="preserve"> </w:t>
      </w:r>
      <w:r>
        <w:t>за</w:t>
      </w:r>
      <w:r w:rsidR="00EC520E" w:rsidRPr="00BE7537">
        <w:t xml:space="preserve"> </w:t>
      </w:r>
      <w:r>
        <w:t>његову</w:t>
      </w:r>
      <w:r w:rsidR="00EC520E" w:rsidRPr="00BE7537">
        <w:t xml:space="preserve"> </w:t>
      </w:r>
      <w:r>
        <w:t>примену</w:t>
      </w:r>
      <w:r w:rsidR="00EC520E" w:rsidRPr="00BE7537">
        <w:t>.</w:t>
      </w:r>
    </w:p>
    <w:p w14:paraId="3C248975" w14:textId="0C0FB6EF" w:rsidR="00EC520E" w:rsidRPr="00BE7537" w:rsidRDefault="00074F71" w:rsidP="0026542F">
      <w:r>
        <w:t>Одредбе</w:t>
      </w:r>
      <w:r w:rsidR="00EC520E" w:rsidRPr="00BE7537">
        <w:t xml:space="preserve"> </w:t>
      </w:r>
      <w:r>
        <w:t>новог</w:t>
      </w:r>
      <w:r w:rsidR="00EC520E" w:rsidRPr="00BE7537">
        <w:t xml:space="preserve"> </w:t>
      </w:r>
      <w:r>
        <w:t>ЗЈН</w:t>
      </w:r>
      <w:r w:rsidR="002E0115">
        <w:t>-</w:t>
      </w:r>
      <w:r>
        <w:t>ом</w:t>
      </w:r>
      <w:r w:rsidR="00EC520E" w:rsidRPr="00BE7537">
        <w:t xml:space="preserve"> </w:t>
      </w:r>
      <w:r>
        <w:t>биће</w:t>
      </w:r>
      <w:r w:rsidR="00A72EB2">
        <w:t xml:space="preserve"> </w:t>
      </w:r>
      <w:r>
        <w:t>усмерене</w:t>
      </w:r>
      <w:r w:rsidR="00A72EB2">
        <w:t xml:space="preserve"> </w:t>
      </w:r>
      <w:r>
        <w:t>и</w:t>
      </w:r>
      <w:r w:rsidR="00A72EB2">
        <w:t xml:space="preserve"> </w:t>
      </w:r>
      <w:r>
        <w:t>ка</w:t>
      </w:r>
      <w:r w:rsidR="00A72EB2">
        <w:t xml:space="preserve"> </w:t>
      </w:r>
      <w:r>
        <w:t>даљем</w:t>
      </w:r>
      <w:r w:rsidR="00EC520E" w:rsidRPr="00BE7537">
        <w:t xml:space="preserve"> </w:t>
      </w:r>
      <w:r>
        <w:t>побољшању</w:t>
      </w:r>
      <w:r w:rsidR="00EC520E" w:rsidRPr="00BE7537">
        <w:t xml:space="preserve"> </w:t>
      </w:r>
      <w:r>
        <w:t>ефикасности</w:t>
      </w:r>
      <w:r w:rsidR="00EC520E" w:rsidRPr="00BE7537">
        <w:t xml:space="preserve"> </w:t>
      </w:r>
      <w:r>
        <w:t>поступка</w:t>
      </w:r>
      <w:r w:rsidR="00A72EB2">
        <w:t xml:space="preserve"> </w:t>
      </w:r>
      <w:r>
        <w:t>заштите</w:t>
      </w:r>
      <w:r w:rsidR="00A72EB2">
        <w:t xml:space="preserve"> </w:t>
      </w:r>
      <w:r>
        <w:t>права</w:t>
      </w:r>
      <w:r w:rsidR="00A72EB2">
        <w:t>.</w:t>
      </w:r>
    </w:p>
    <w:p w14:paraId="60BA204C" w14:textId="22C514B9" w:rsidR="00EC520E" w:rsidRPr="00D92EA1" w:rsidRDefault="00EC520E" w:rsidP="00D92EA1">
      <w:pPr>
        <w:pStyle w:val="Heading1"/>
      </w:pPr>
      <w:bookmarkStart w:id="4" w:name="_Toc532256765"/>
      <w:r w:rsidRPr="00D92EA1">
        <w:lastRenderedPageBreak/>
        <w:t xml:space="preserve">4. </w:t>
      </w:r>
      <w:r w:rsidR="00074F71">
        <w:t>МЕРЕ</w:t>
      </w:r>
      <w:r w:rsidRPr="00D92EA1">
        <w:t xml:space="preserve"> </w:t>
      </w:r>
      <w:r w:rsidR="00074F71">
        <w:t>ЗА</w:t>
      </w:r>
      <w:r w:rsidRPr="00D92EA1">
        <w:t xml:space="preserve"> </w:t>
      </w:r>
      <w:r w:rsidR="00074F71">
        <w:t>ПОСТИЗАЊЕ</w:t>
      </w:r>
      <w:r w:rsidRPr="00D92EA1">
        <w:t xml:space="preserve"> </w:t>
      </w:r>
      <w:r w:rsidR="00074F71">
        <w:t>ОПШТег</w:t>
      </w:r>
      <w:r w:rsidRPr="00D92EA1">
        <w:t xml:space="preserve"> </w:t>
      </w:r>
      <w:r w:rsidR="00074F71">
        <w:t>И</w:t>
      </w:r>
      <w:r w:rsidRPr="00D92EA1">
        <w:t xml:space="preserve"> </w:t>
      </w:r>
      <w:r w:rsidR="00074F71">
        <w:t>ПОСЕБНИХ</w:t>
      </w:r>
      <w:r w:rsidRPr="00D92EA1">
        <w:t xml:space="preserve"> </w:t>
      </w:r>
      <w:r w:rsidR="00074F71">
        <w:t>ЦИЉЕВА</w:t>
      </w:r>
      <w:bookmarkEnd w:id="4"/>
    </w:p>
    <w:p w14:paraId="5F75F8CC" w14:textId="0A3783AB" w:rsidR="00EC520E" w:rsidRPr="00BE7537" w:rsidRDefault="00EC520E" w:rsidP="00EC520E">
      <w:pPr>
        <w:pStyle w:val="Heading2"/>
      </w:pPr>
      <w:bookmarkStart w:id="5" w:name="_Toc532256766"/>
      <w:r w:rsidRPr="00BE7537">
        <w:t xml:space="preserve">4.1 </w:t>
      </w:r>
      <w:r w:rsidR="00074F71">
        <w:t>Унапређење</w:t>
      </w:r>
      <w:r w:rsidRPr="00BE7537">
        <w:t xml:space="preserve"> </w:t>
      </w:r>
      <w:r w:rsidR="00074F71">
        <w:t>регулаторног</w:t>
      </w:r>
      <w:r w:rsidRPr="00BE7537">
        <w:t xml:space="preserve"> </w:t>
      </w:r>
      <w:r w:rsidR="00074F71">
        <w:t>оквира</w:t>
      </w:r>
      <w:bookmarkEnd w:id="5"/>
    </w:p>
    <w:p w14:paraId="4BD6873F" w14:textId="27FB0113" w:rsidR="00EC520E" w:rsidRPr="00BE7537" w:rsidRDefault="00074F71" w:rsidP="0026542F">
      <w:pPr>
        <w:rPr>
          <w:highlight w:val="green"/>
        </w:rPr>
      </w:pPr>
      <w:r>
        <w:t>Република</w:t>
      </w:r>
      <w:r w:rsidR="00EC520E" w:rsidRPr="00BE7537">
        <w:t xml:space="preserve"> </w:t>
      </w:r>
      <w:r>
        <w:t>Србија</w:t>
      </w:r>
      <w:r w:rsidR="00EC520E" w:rsidRPr="00BE7537">
        <w:t xml:space="preserve"> </w:t>
      </w:r>
      <w:r>
        <w:t>је</w:t>
      </w:r>
      <w:r w:rsidR="00EC520E" w:rsidRPr="00BE7537">
        <w:t xml:space="preserve"> </w:t>
      </w:r>
      <w:r>
        <w:t>као</w:t>
      </w:r>
      <w:r w:rsidR="00EC520E" w:rsidRPr="00BE7537">
        <w:t xml:space="preserve"> </w:t>
      </w:r>
      <w:r>
        <w:t>држава</w:t>
      </w:r>
      <w:r w:rsidR="00EC520E" w:rsidRPr="00BE7537">
        <w:t xml:space="preserve"> </w:t>
      </w:r>
      <w:r>
        <w:t>кандидат</w:t>
      </w:r>
      <w:r w:rsidR="00EC520E" w:rsidRPr="00BE7537">
        <w:t xml:space="preserve"> </w:t>
      </w:r>
      <w:r>
        <w:t>обавезна</w:t>
      </w:r>
      <w:r w:rsidR="00EC520E" w:rsidRPr="00BE7537">
        <w:t xml:space="preserve"> </w:t>
      </w:r>
      <w:r>
        <w:t>да</w:t>
      </w:r>
      <w:r w:rsidR="00EC520E" w:rsidRPr="00BE7537">
        <w:t xml:space="preserve"> </w:t>
      </w:r>
      <w:r>
        <w:t>у</w:t>
      </w:r>
      <w:r w:rsidR="00EC520E" w:rsidRPr="00BE7537">
        <w:t xml:space="preserve"> </w:t>
      </w:r>
      <w:r>
        <w:t>потпуности</w:t>
      </w:r>
      <w:r w:rsidR="00EC520E" w:rsidRPr="00BE7537">
        <w:t xml:space="preserve"> </w:t>
      </w:r>
      <w:r>
        <w:t>усклади</w:t>
      </w:r>
      <w:r w:rsidR="00EC520E" w:rsidRPr="00BE7537">
        <w:t xml:space="preserve"> </w:t>
      </w:r>
      <w:r>
        <w:t>своје</w:t>
      </w:r>
      <w:r w:rsidR="00EC520E" w:rsidRPr="00BE7537">
        <w:t xml:space="preserve"> </w:t>
      </w:r>
      <w:r>
        <w:t>законодавство</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са</w:t>
      </w:r>
      <w:r w:rsidR="00EC520E" w:rsidRPr="00BE7537">
        <w:t xml:space="preserve"> </w:t>
      </w:r>
      <w:r>
        <w:t>правним</w:t>
      </w:r>
      <w:r w:rsidR="00EC520E" w:rsidRPr="00BE7537">
        <w:t xml:space="preserve"> </w:t>
      </w:r>
      <w:r>
        <w:t>тековинама</w:t>
      </w:r>
      <w:r w:rsidR="00EC520E" w:rsidRPr="00BE7537">
        <w:t xml:space="preserve"> </w:t>
      </w:r>
      <w:r>
        <w:t>ЕУ</w:t>
      </w:r>
      <w:r w:rsidR="00EC520E" w:rsidRPr="00BE7537">
        <w:t xml:space="preserve">. </w:t>
      </w:r>
      <w:r>
        <w:t>Потпуно</w:t>
      </w:r>
      <w:r w:rsidR="00EC520E" w:rsidRPr="00BE7537">
        <w:t xml:space="preserve"> </w:t>
      </w:r>
      <w:r>
        <w:t>усклађивање</w:t>
      </w:r>
      <w:r w:rsidR="00EC520E" w:rsidRPr="00BE7537">
        <w:t xml:space="preserve"> </w:t>
      </w:r>
      <w:r>
        <w:t>законодавства</w:t>
      </w:r>
      <w:r w:rsidR="00EC520E" w:rsidRPr="00BE7537">
        <w:t xml:space="preserve"> </w:t>
      </w:r>
      <w:r>
        <w:t>мора</w:t>
      </w:r>
      <w:r w:rsidR="00EC520E" w:rsidRPr="00BE7537">
        <w:t xml:space="preserve"> </w:t>
      </w:r>
      <w:r>
        <w:t>да</w:t>
      </w:r>
      <w:r w:rsidR="00EC520E" w:rsidRPr="00BE7537">
        <w:t xml:space="preserve"> </w:t>
      </w:r>
      <w:r>
        <w:t>буде</w:t>
      </w:r>
      <w:r w:rsidR="00EC520E" w:rsidRPr="00BE7537">
        <w:t xml:space="preserve"> </w:t>
      </w:r>
      <w:r>
        <w:t>спроведено</w:t>
      </w:r>
      <w:r w:rsidR="00EC520E" w:rsidRPr="00BE7537">
        <w:t xml:space="preserve"> </w:t>
      </w:r>
      <w:r>
        <w:t>благовремено</w:t>
      </w:r>
      <w:r w:rsidR="00EC520E" w:rsidRPr="00BE7537">
        <w:t xml:space="preserve"> </w:t>
      </w:r>
      <w:r>
        <w:t>пре</w:t>
      </w:r>
      <w:r w:rsidR="00EC520E" w:rsidRPr="00BE7537">
        <w:t xml:space="preserve"> </w:t>
      </w:r>
      <w:r>
        <w:t>уласка</w:t>
      </w:r>
      <w:r w:rsidR="00EC520E" w:rsidRPr="00BE7537">
        <w:t xml:space="preserve"> </w:t>
      </w:r>
      <w:r>
        <w:t>у</w:t>
      </w:r>
      <w:r w:rsidR="00EC520E" w:rsidRPr="00BE7537">
        <w:t xml:space="preserve"> </w:t>
      </w:r>
      <w:r>
        <w:t>чланство</w:t>
      </w:r>
      <w:r w:rsidR="00EC520E" w:rsidRPr="00BE7537">
        <w:t xml:space="preserve"> </w:t>
      </w:r>
      <w:r>
        <w:t>у</w:t>
      </w:r>
      <w:r w:rsidR="00EC520E" w:rsidRPr="00BE7537">
        <w:t xml:space="preserve"> </w:t>
      </w:r>
      <w:r>
        <w:t>ЕУ</w:t>
      </w:r>
      <w:r w:rsidR="00EC520E" w:rsidRPr="00BE7537">
        <w:t xml:space="preserve"> </w:t>
      </w:r>
      <w:r>
        <w:t>како</w:t>
      </w:r>
      <w:r w:rsidR="00EC520E" w:rsidRPr="00BE7537">
        <w:t xml:space="preserve"> </w:t>
      </w:r>
      <w:r>
        <w:t>би</w:t>
      </w:r>
      <w:r w:rsidR="00EC520E" w:rsidRPr="00BE7537">
        <w:t xml:space="preserve"> </w:t>
      </w:r>
      <w:r>
        <w:t>се</w:t>
      </w:r>
      <w:r w:rsidR="00EC520E" w:rsidRPr="00BE7537">
        <w:t xml:space="preserve"> </w:t>
      </w:r>
      <w:r>
        <w:t>осигурала</w:t>
      </w:r>
      <w:r w:rsidR="00EC520E" w:rsidRPr="00BE7537">
        <w:t xml:space="preserve"> </w:t>
      </w:r>
      <w:r>
        <w:t>и</w:t>
      </w:r>
      <w:r w:rsidR="00EC520E" w:rsidRPr="00BE7537">
        <w:t xml:space="preserve"> </w:t>
      </w:r>
      <w:r>
        <w:t>његова</w:t>
      </w:r>
      <w:r w:rsidR="00EC520E" w:rsidRPr="00BE7537">
        <w:t xml:space="preserve"> </w:t>
      </w:r>
      <w:r>
        <w:t>пуна</w:t>
      </w:r>
      <w:r w:rsidR="00EC520E" w:rsidRPr="00BE7537">
        <w:t xml:space="preserve"> </w:t>
      </w:r>
      <w:r>
        <w:t>примена</w:t>
      </w:r>
      <w:r w:rsidR="00EC520E" w:rsidRPr="00BE7537">
        <w:t xml:space="preserve"> </w:t>
      </w:r>
      <w:r>
        <w:t>на</w:t>
      </w:r>
      <w:r w:rsidR="00EC520E" w:rsidRPr="00BE7537">
        <w:t xml:space="preserve"> </w:t>
      </w:r>
      <w:r>
        <w:t>свим</w:t>
      </w:r>
      <w:r w:rsidR="00EC520E" w:rsidRPr="00BE7537">
        <w:t xml:space="preserve"> </w:t>
      </w:r>
      <w:r>
        <w:t>нивоима</w:t>
      </w:r>
      <w:r w:rsidR="00EC520E" w:rsidRPr="00BE7537">
        <w:t xml:space="preserve">, </w:t>
      </w:r>
      <w:r>
        <w:t>од</w:t>
      </w:r>
      <w:r w:rsidR="00EC520E" w:rsidRPr="00BE7537">
        <w:t xml:space="preserve"> </w:t>
      </w:r>
      <w:r>
        <w:t>републичког</w:t>
      </w:r>
      <w:r w:rsidR="00EC520E" w:rsidRPr="00BE7537">
        <w:t xml:space="preserve"> </w:t>
      </w:r>
      <w:r>
        <w:t>до</w:t>
      </w:r>
      <w:r w:rsidR="00EC520E" w:rsidRPr="00BE7537">
        <w:t xml:space="preserve"> </w:t>
      </w:r>
      <w:r>
        <w:t>локалног</w:t>
      </w:r>
      <w:r w:rsidR="00EC520E" w:rsidRPr="00BE7537">
        <w:t>.</w:t>
      </w:r>
    </w:p>
    <w:p w14:paraId="000F4D43" w14:textId="6913A8A2" w:rsidR="00EC520E" w:rsidRPr="00BE7537" w:rsidRDefault="00074F71" w:rsidP="00BE7537">
      <w:pPr>
        <w:pStyle w:val="Malipodnaslov"/>
      </w:pPr>
      <w:r>
        <w:t>Јавне</w:t>
      </w:r>
      <w:r w:rsidR="00EC520E" w:rsidRPr="00BE7537">
        <w:t xml:space="preserve"> </w:t>
      </w:r>
      <w:r>
        <w:t>набавке</w:t>
      </w:r>
    </w:p>
    <w:p w14:paraId="6613C0DB" w14:textId="325CB446" w:rsidR="00EC520E" w:rsidRPr="00BE7537" w:rsidRDefault="00074F71" w:rsidP="0026542F">
      <w:r>
        <w:t>У</w:t>
      </w:r>
      <w:r w:rsidR="00EC520E" w:rsidRPr="00BE7537">
        <w:t xml:space="preserve"> </w:t>
      </w:r>
      <w:r>
        <w:t>циљу</w:t>
      </w:r>
      <w:r w:rsidR="00EC520E" w:rsidRPr="00BE7537">
        <w:t xml:space="preserve"> </w:t>
      </w:r>
      <w:r>
        <w:t>даљег</w:t>
      </w:r>
      <w:r w:rsidR="00EC520E" w:rsidRPr="00BE7537">
        <w:t xml:space="preserve"> </w:t>
      </w:r>
      <w:r>
        <w:t>усклађивања</w:t>
      </w:r>
      <w:r w:rsidR="00EC520E" w:rsidRPr="00BE7537">
        <w:t xml:space="preserve">, </w:t>
      </w:r>
      <w:r>
        <w:t>у</w:t>
      </w:r>
      <w:r w:rsidR="00EC520E" w:rsidRPr="00BE7537">
        <w:t xml:space="preserve"> 2018. </w:t>
      </w:r>
      <w:r>
        <w:t>години</w:t>
      </w:r>
      <w:r w:rsidR="00EC520E" w:rsidRPr="00BE7537">
        <w:t xml:space="preserve"> </w:t>
      </w:r>
      <w:r>
        <w:t>започео</w:t>
      </w:r>
      <w:r w:rsidR="00EC520E" w:rsidRPr="00BE7537">
        <w:t xml:space="preserve"> </w:t>
      </w:r>
      <w:r>
        <w:t>је</w:t>
      </w:r>
      <w:r w:rsidR="00EC520E" w:rsidRPr="00BE7537">
        <w:t xml:space="preserve"> </w:t>
      </w:r>
      <w:r>
        <w:t>процес</w:t>
      </w:r>
      <w:r w:rsidR="00EC520E" w:rsidRPr="00BE7537">
        <w:t xml:space="preserve"> </w:t>
      </w:r>
      <w:r>
        <w:t>израде</w:t>
      </w:r>
      <w:r w:rsidR="00EC520E" w:rsidRPr="00BE7537">
        <w:t xml:space="preserve"> </w:t>
      </w:r>
      <w:r>
        <w:t>нацрта</w:t>
      </w:r>
      <w:r w:rsidR="00EC520E" w:rsidRPr="00BE7537">
        <w:t xml:space="preserve"> </w:t>
      </w:r>
      <w:r>
        <w:t>новог</w:t>
      </w:r>
      <w:r w:rsidR="00EC520E" w:rsidRPr="00BE7537">
        <w:t xml:space="preserve"> </w:t>
      </w:r>
      <w:r>
        <w:t>ЗЈН</w:t>
      </w:r>
      <w:r w:rsidR="002E0115">
        <w:t>-</w:t>
      </w:r>
      <w:r>
        <w:t>а</w:t>
      </w:r>
      <w:r w:rsidR="00EC520E" w:rsidRPr="00BE7537">
        <w:t xml:space="preserve"> </w:t>
      </w:r>
      <w:r>
        <w:t>који</w:t>
      </w:r>
      <w:r w:rsidR="00EC520E" w:rsidRPr="00BE7537">
        <w:t xml:space="preserve"> </w:t>
      </w:r>
      <w:r>
        <w:t>садржи</w:t>
      </w:r>
      <w:r w:rsidR="00EC520E" w:rsidRPr="00BE7537">
        <w:t xml:space="preserve"> </w:t>
      </w:r>
      <w:r>
        <w:t>одредбе</w:t>
      </w:r>
      <w:r w:rsidR="00EC520E" w:rsidRPr="00BE7537">
        <w:t xml:space="preserve"> </w:t>
      </w:r>
      <w:r>
        <w:t>које</w:t>
      </w:r>
      <w:r w:rsidR="00EC520E" w:rsidRPr="00BE7537">
        <w:t xml:space="preserve"> </w:t>
      </w:r>
      <w:r>
        <w:t>су</w:t>
      </w:r>
      <w:r w:rsidR="00EC520E" w:rsidRPr="00BE7537">
        <w:t xml:space="preserve"> </w:t>
      </w:r>
      <w:r>
        <w:t>у</w:t>
      </w:r>
      <w:r w:rsidR="00EC520E" w:rsidRPr="00BE7537">
        <w:t xml:space="preserve"> </w:t>
      </w:r>
      <w:r>
        <w:t>складу</w:t>
      </w:r>
      <w:r w:rsidR="00EC520E" w:rsidRPr="00BE7537">
        <w:t xml:space="preserve"> </w:t>
      </w:r>
      <w:r>
        <w:t>са</w:t>
      </w:r>
      <w:r w:rsidR="00EC520E" w:rsidRPr="00BE7537">
        <w:t xml:space="preserve"> </w:t>
      </w:r>
      <w:r>
        <w:t>следећим</w:t>
      </w:r>
      <w:r w:rsidR="00EC520E" w:rsidRPr="00BE7537">
        <w:t xml:space="preserve"> </w:t>
      </w:r>
      <w:r>
        <w:t>актима</w:t>
      </w:r>
      <w:r w:rsidR="00EC520E" w:rsidRPr="00BE7537">
        <w:t xml:space="preserve"> </w:t>
      </w:r>
      <w:r>
        <w:t>ЕУ</w:t>
      </w:r>
      <w:r w:rsidR="00EC520E" w:rsidRPr="00BE7537">
        <w:t xml:space="preserve">: </w:t>
      </w:r>
    </w:p>
    <w:p w14:paraId="1EDA7046" w14:textId="73454ADB" w:rsidR="00EC520E" w:rsidRPr="00BE7537" w:rsidRDefault="00074F71" w:rsidP="0026542F">
      <w:pPr>
        <w:pStyle w:val="Bullets"/>
        <w:spacing w:after="200"/>
      </w:pPr>
      <w:r>
        <w:t>Директивом</w:t>
      </w:r>
      <w:r w:rsidR="00EC520E" w:rsidRPr="00BE7537">
        <w:t xml:space="preserve"> </w:t>
      </w:r>
      <w:r>
        <w:t>Европског</w:t>
      </w:r>
      <w:r w:rsidR="00EC520E" w:rsidRPr="00BE7537">
        <w:t xml:space="preserve"> </w:t>
      </w:r>
      <w:r>
        <w:t>парламента</w:t>
      </w:r>
      <w:r w:rsidR="00EC520E" w:rsidRPr="00BE7537">
        <w:t xml:space="preserve"> </w:t>
      </w:r>
      <w:r>
        <w:t>и</w:t>
      </w:r>
      <w:r w:rsidR="00EC520E" w:rsidRPr="00BE7537">
        <w:t xml:space="preserve"> </w:t>
      </w:r>
      <w:r>
        <w:t>Савета</w:t>
      </w:r>
      <w:r w:rsidR="00EC520E" w:rsidRPr="00BE7537">
        <w:t xml:space="preserve"> 2014/24/</w:t>
      </w:r>
      <w:r>
        <w:t>ЕУ</w:t>
      </w:r>
      <w:r w:rsidR="00EC520E" w:rsidRPr="00BE7537">
        <w:t xml:space="preserve"> </w:t>
      </w:r>
      <w:r>
        <w:t>од</w:t>
      </w:r>
      <w:r w:rsidR="00EC520E" w:rsidRPr="00BE7537">
        <w:t xml:space="preserve"> 26. </w:t>
      </w:r>
      <w:r>
        <w:t>фебруара</w:t>
      </w:r>
      <w:r w:rsidR="00EC520E" w:rsidRPr="00BE7537">
        <w:t xml:space="preserve"> 2014. </w:t>
      </w:r>
      <w:r>
        <w:t>године</w:t>
      </w:r>
      <w:r w:rsidR="00EC520E" w:rsidRPr="00BE7537">
        <w:t xml:space="preserve"> </w:t>
      </w:r>
      <w:r>
        <w:t>о</w:t>
      </w:r>
      <w:r w:rsidR="00EC520E" w:rsidRPr="00BE7537">
        <w:t xml:space="preserve"> </w:t>
      </w:r>
      <w:r>
        <w:t>јавним</w:t>
      </w:r>
      <w:r w:rsidR="00EC520E" w:rsidRPr="00BE7537">
        <w:t xml:space="preserve"> </w:t>
      </w:r>
      <w:r>
        <w:t>набавкама</w:t>
      </w:r>
      <w:r w:rsidR="00EC520E" w:rsidRPr="00BE7537">
        <w:t xml:space="preserve"> </w:t>
      </w:r>
      <w:r>
        <w:t>и</w:t>
      </w:r>
      <w:r w:rsidR="00EC520E" w:rsidRPr="00BE7537">
        <w:t xml:space="preserve"> </w:t>
      </w:r>
      <w:r>
        <w:t>стављању</w:t>
      </w:r>
      <w:r w:rsidR="00EC520E" w:rsidRPr="00BE7537">
        <w:t xml:space="preserve"> </w:t>
      </w:r>
      <w:r>
        <w:t>ван</w:t>
      </w:r>
      <w:r w:rsidR="00EC520E" w:rsidRPr="00BE7537">
        <w:t xml:space="preserve"> </w:t>
      </w:r>
      <w:r>
        <w:t>снаге</w:t>
      </w:r>
      <w:r w:rsidR="00EC520E" w:rsidRPr="00BE7537">
        <w:t xml:space="preserve"> </w:t>
      </w:r>
      <w:r>
        <w:t>Директиве</w:t>
      </w:r>
      <w:r w:rsidR="00EC520E" w:rsidRPr="00BE7537">
        <w:t xml:space="preserve"> 2004/18/</w:t>
      </w:r>
      <w:r>
        <w:t>ЕЗ</w:t>
      </w:r>
      <w:r w:rsidR="00EC520E" w:rsidRPr="00BE7537">
        <w:t>;</w:t>
      </w:r>
    </w:p>
    <w:p w14:paraId="3D11DEF5" w14:textId="0A325F17" w:rsidR="00EC520E" w:rsidRPr="00BE7537" w:rsidRDefault="00074F71" w:rsidP="0026542F">
      <w:pPr>
        <w:pStyle w:val="Bullets"/>
        <w:spacing w:after="200"/>
      </w:pPr>
      <w:r>
        <w:t>Директивом</w:t>
      </w:r>
      <w:r w:rsidR="00EC520E" w:rsidRPr="00BE7537">
        <w:t xml:space="preserve"> </w:t>
      </w:r>
      <w:r>
        <w:t>Европског</w:t>
      </w:r>
      <w:r w:rsidR="00EC520E" w:rsidRPr="00BE7537">
        <w:t xml:space="preserve"> </w:t>
      </w:r>
      <w:r>
        <w:t>парламента</w:t>
      </w:r>
      <w:r w:rsidR="00EC520E" w:rsidRPr="00BE7537">
        <w:t xml:space="preserve"> </w:t>
      </w:r>
      <w:r>
        <w:t>и</w:t>
      </w:r>
      <w:r w:rsidR="00EC520E" w:rsidRPr="00BE7537">
        <w:t xml:space="preserve"> </w:t>
      </w:r>
      <w:r>
        <w:t>Савета</w:t>
      </w:r>
      <w:r w:rsidR="00EC520E" w:rsidRPr="00BE7537">
        <w:t xml:space="preserve"> 2014/25/</w:t>
      </w:r>
      <w:r>
        <w:t>ЕУ</w:t>
      </w:r>
      <w:r w:rsidR="00EC520E" w:rsidRPr="00BE7537">
        <w:t xml:space="preserve"> </w:t>
      </w:r>
      <w:r>
        <w:t>од</w:t>
      </w:r>
      <w:r w:rsidR="00EC520E" w:rsidRPr="00BE7537">
        <w:t xml:space="preserve"> 26. </w:t>
      </w:r>
      <w:r>
        <w:t>фебруара</w:t>
      </w:r>
      <w:r w:rsidR="00EC520E" w:rsidRPr="00BE7537">
        <w:t xml:space="preserve"> 2014. </w:t>
      </w:r>
      <w:r>
        <w:t>године</w:t>
      </w:r>
      <w:r w:rsidR="00EC520E" w:rsidRPr="00BE7537">
        <w:t xml:space="preserve"> </w:t>
      </w:r>
      <w:r>
        <w:t>о</w:t>
      </w:r>
      <w:r w:rsidR="00EC520E" w:rsidRPr="00BE7537">
        <w:t xml:space="preserve"> </w:t>
      </w:r>
      <w:r>
        <w:t>набавкама</w:t>
      </w:r>
      <w:r w:rsidR="00EC520E" w:rsidRPr="00BE7537">
        <w:t xml:space="preserve"> </w:t>
      </w:r>
      <w:r>
        <w:t>наручилаца</w:t>
      </w:r>
      <w:r w:rsidR="00EC520E" w:rsidRPr="00BE7537">
        <w:t xml:space="preserve"> </w:t>
      </w:r>
      <w:r>
        <w:t>који</w:t>
      </w:r>
      <w:r w:rsidR="00EC520E" w:rsidRPr="00BE7537">
        <w:t xml:space="preserve"> </w:t>
      </w:r>
      <w:r>
        <w:t>обављају</w:t>
      </w:r>
      <w:r w:rsidR="00EC520E" w:rsidRPr="00BE7537">
        <w:t xml:space="preserve"> </w:t>
      </w:r>
      <w:r>
        <w:t>делатности</w:t>
      </w:r>
      <w:r w:rsidR="00EC520E" w:rsidRPr="00BE7537">
        <w:t xml:space="preserve"> </w:t>
      </w:r>
      <w:r>
        <w:t>у</w:t>
      </w:r>
      <w:r w:rsidR="00EC520E" w:rsidRPr="00BE7537">
        <w:t xml:space="preserve"> </w:t>
      </w:r>
      <w:r>
        <w:t>области</w:t>
      </w:r>
      <w:r w:rsidR="00EC520E" w:rsidRPr="00BE7537">
        <w:t xml:space="preserve"> </w:t>
      </w:r>
      <w:r>
        <w:t>водопривреде</w:t>
      </w:r>
      <w:r w:rsidR="00EC520E" w:rsidRPr="00BE7537">
        <w:t xml:space="preserve">, </w:t>
      </w:r>
      <w:r>
        <w:t>енергетике</w:t>
      </w:r>
      <w:r w:rsidR="00EC520E" w:rsidRPr="00BE7537">
        <w:t xml:space="preserve">, </w:t>
      </w:r>
      <w:r>
        <w:t>саобраћаја</w:t>
      </w:r>
      <w:r w:rsidR="00EC520E" w:rsidRPr="00BE7537">
        <w:t xml:space="preserve"> </w:t>
      </w:r>
      <w:r>
        <w:t>и</w:t>
      </w:r>
      <w:r w:rsidR="00EC520E" w:rsidRPr="00BE7537">
        <w:t xml:space="preserve"> </w:t>
      </w:r>
      <w:r>
        <w:t>поштанских</w:t>
      </w:r>
      <w:r w:rsidR="00EC520E" w:rsidRPr="00BE7537">
        <w:t xml:space="preserve"> </w:t>
      </w:r>
      <w:r>
        <w:t>услуга</w:t>
      </w:r>
      <w:r w:rsidR="00EC520E" w:rsidRPr="00BE7537">
        <w:t xml:space="preserve"> </w:t>
      </w:r>
      <w:r>
        <w:t>и</w:t>
      </w:r>
      <w:r w:rsidR="00EC520E" w:rsidRPr="00BE7537">
        <w:t xml:space="preserve"> </w:t>
      </w:r>
      <w:r>
        <w:t>стављању</w:t>
      </w:r>
      <w:r w:rsidR="00EC520E" w:rsidRPr="00BE7537">
        <w:t xml:space="preserve"> </w:t>
      </w:r>
      <w:r>
        <w:t>ван</w:t>
      </w:r>
      <w:r w:rsidR="00EC520E" w:rsidRPr="00BE7537">
        <w:t xml:space="preserve"> </w:t>
      </w:r>
      <w:r>
        <w:t>снаге</w:t>
      </w:r>
      <w:r w:rsidR="00EC520E" w:rsidRPr="00BE7537">
        <w:t xml:space="preserve"> </w:t>
      </w:r>
      <w:r>
        <w:t>Директиве</w:t>
      </w:r>
      <w:r w:rsidR="00EC520E" w:rsidRPr="00BE7537">
        <w:t xml:space="preserve"> 2004/17/</w:t>
      </w:r>
      <w:r>
        <w:t>ЕЗ</w:t>
      </w:r>
      <w:r w:rsidR="00EC520E" w:rsidRPr="00BE7537">
        <w:t>;</w:t>
      </w:r>
    </w:p>
    <w:p w14:paraId="71A33950" w14:textId="673DB04D" w:rsidR="00EC520E" w:rsidRPr="00BE7537" w:rsidRDefault="00074F71" w:rsidP="0026542F">
      <w:pPr>
        <w:pStyle w:val="Bullets"/>
        <w:spacing w:after="200"/>
      </w:pPr>
      <w:r>
        <w:t>Директивом</w:t>
      </w:r>
      <w:r w:rsidR="00EC520E" w:rsidRPr="00BE7537">
        <w:t xml:space="preserve"> </w:t>
      </w:r>
      <w:r>
        <w:t>Европског</w:t>
      </w:r>
      <w:r w:rsidR="00EC520E" w:rsidRPr="00BE7537">
        <w:t xml:space="preserve"> </w:t>
      </w:r>
      <w:r>
        <w:t>парламента</w:t>
      </w:r>
      <w:r w:rsidR="00EC520E" w:rsidRPr="00BE7537">
        <w:t xml:space="preserve"> </w:t>
      </w:r>
      <w:r>
        <w:t>и</w:t>
      </w:r>
      <w:r w:rsidR="00EC520E" w:rsidRPr="00BE7537">
        <w:t xml:space="preserve"> </w:t>
      </w:r>
      <w:r>
        <w:t>Савета</w:t>
      </w:r>
      <w:r w:rsidR="00EC520E" w:rsidRPr="00BE7537">
        <w:t xml:space="preserve"> 2007/66/ </w:t>
      </w:r>
      <w:r>
        <w:t>ЕЗ</w:t>
      </w:r>
      <w:r w:rsidR="00EC520E" w:rsidRPr="00BE7537">
        <w:t xml:space="preserve"> </w:t>
      </w:r>
      <w:r>
        <w:t>од</w:t>
      </w:r>
      <w:r w:rsidR="00EC520E" w:rsidRPr="00BE7537">
        <w:t xml:space="preserve"> 11. </w:t>
      </w:r>
      <w:r>
        <w:t>децембра</w:t>
      </w:r>
      <w:r w:rsidR="00EC520E" w:rsidRPr="00BE7537">
        <w:t xml:space="preserve"> 2007. </w:t>
      </w:r>
      <w:r>
        <w:t>године</w:t>
      </w:r>
      <w:r w:rsidR="00EC520E" w:rsidRPr="00BE7537">
        <w:t xml:space="preserve"> </w:t>
      </w:r>
      <w:r>
        <w:t>којом</w:t>
      </w:r>
      <w:r w:rsidR="00EC520E" w:rsidRPr="00BE7537">
        <w:t xml:space="preserve"> </w:t>
      </w:r>
      <w:r>
        <w:t>се</w:t>
      </w:r>
      <w:r w:rsidR="00EC520E" w:rsidRPr="00BE7537">
        <w:t xml:space="preserve"> </w:t>
      </w:r>
      <w:r>
        <w:t>мења</w:t>
      </w:r>
      <w:r w:rsidR="00EC520E" w:rsidRPr="00BE7537">
        <w:t xml:space="preserve"> </w:t>
      </w:r>
      <w:r>
        <w:t>Директива</w:t>
      </w:r>
      <w:r w:rsidR="00EC520E" w:rsidRPr="00BE7537">
        <w:t xml:space="preserve"> </w:t>
      </w:r>
      <w:r>
        <w:t>Савета</w:t>
      </w:r>
      <w:r w:rsidR="00EC520E" w:rsidRPr="00BE7537">
        <w:t xml:space="preserve"> 89/665/</w:t>
      </w:r>
      <w:r>
        <w:t>ЕЕЗ</w:t>
      </w:r>
      <w:r w:rsidR="00EC520E" w:rsidRPr="00BE7537">
        <w:t xml:space="preserve"> </w:t>
      </w:r>
      <w:r>
        <w:t>и</w:t>
      </w:r>
      <w:r w:rsidR="00EC520E" w:rsidRPr="00BE7537">
        <w:t xml:space="preserve"> 92/13/</w:t>
      </w:r>
      <w:r>
        <w:t>ЕЕЗ</w:t>
      </w:r>
      <w:r w:rsidR="00EC520E" w:rsidRPr="00BE7537">
        <w:t xml:space="preserve"> </w:t>
      </w:r>
      <w:r>
        <w:t>у</w:t>
      </w:r>
      <w:r w:rsidR="00EC520E" w:rsidRPr="00BE7537">
        <w:t xml:space="preserve"> </w:t>
      </w:r>
      <w:r>
        <w:t>погледу</w:t>
      </w:r>
      <w:r w:rsidR="00EC520E" w:rsidRPr="00BE7537">
        <w:t xml:space="preserve"> </w:t>
      </w:r>
      <w:r>
        <w:t>побољшања</w:t>
      </w:r>
      <w:r w:rsidR="00EC520E" w:rsidRPr="00BE7537">
        <w:t xml:space="preserve"> </w:t>
      </w:r>
      <w:r>
        <w:t>делотворности</w:t>
      </w:r>
      <w:r w:rsidR="00EC520E" w:rsidRPr="00BE7537">
        <w:t xml:space="preserve"> </w:t>
      </w:r>
      <w:r>
        <w:t>поступака</w:t>
      </w:r>
      <w:r w:rsidR="00EC520E" w:rsidRPr="00BE7537">
        <w:t xml:space="preserve"> </w:t>
      </w:r>
      <w:r>
        <w:t>ревизије</w:t>
      </w:r>
      <w:r w:rsidR="00EC520E" w:rsidRPr="00BE7537">
        <w:t xml:space="preserve"> </w:t>
      </w:r>
      <w:r>
        <w:t>у</w:t>
      </w:r>
      <w:r w:rsidR="00EC520E" w:rsidRPr="00BE7537">
        <w:t xml:space="preserve"> </w:t>
      </w:r>
      <w:r>
        <w:t>вези</w:t>
      </w:r>
      <w:r w:rsidR="00EC520E" w:rsidRPr="00BE7537">
        <w:t xml:space="preserve"> </w:t>
      </w:r>
      <w:r>
        <w:t>са</w:t>
      </w:r>
      <w:r w:rsidR="00EC520E" w:rsidRPr="00BE7537">
        <w:t xml:space="preserve"> </w:t>
      </w:r>
      <w:r>
        <w:t>доделом</w:t>
      </w:r>
      <w:r w:rsidR="00EC520E" w:rsidRPr="00BE7537">
        <w:t xml:space="preserve"> </w:t>
      </w:r>
      <w:r>
        <w:t>јавних</w:t>
      </w:r>
      <w:r w:rsidR="00EC520E" w:rsidRPr="00BE7537">
        <w:t xml:space="preserve"> </w:t>
      </w:r>
      <w:r>
        <w:t>уговора</w:t>
      </w:r>
      <w:r w:rsidR="00EC520E" w:rsidRPr="00BE7537">
        <w:t>;</w:t>
      </w:r>
    </w:p>
    <w:p w14:paraId="1DDAA9E0" w14:textId="320CC563" w:rsidR="00EC520E" w:rsidRPr="00BE7537" w:rsidRDefault="00074F71" w:rsidP="0026542F">
      <w:pPr>
        <w:pStyle w:val="Bullets"/>
        <w:spacing w:after="200"/>
      </w:pPr>
      <w:r>
        <w:t>Директивом</w:t>
      </w:r>
      <w:r w:rsidR="00EC520E" w:rsidRPr="00BE7537">
        <w:t xml:space="preserve"> </w:t>
      </w:r>
      <w:r>
        <w:t>Европског</w:t>
      </w:r>
      <w:r w:rsidR="00EC520E" w:rsidRPr="00BE7537">
        <w:t xml:space="preserve"> </w:t>
      </w:r>
      <w:r>
        <w:t>парламента</w:t>
      </w:r>
      <w:r w:rsidR="00EC520E" w:rsidRPr="00BE7537">
        <w:t xml:space="preserve"> </w:t>
      </w:r>
      <w:r>
        <w:t>и</w:t>
      </w:r>
      <w:r w:rsidR="00EC520E" w:rsidRPr="00BE7537">
        <w:t xml:space="preserve"> </w:t>
      </w:r>
      <w:r>
        <w:t>Савета</w:t>
      </w:r>
      <w:r w:rsidR="00EC520E" w:rsidRPr="00BE7537">
        <w:t xml:space="preserve"> 2009/81/</w:t>
      </w:r>
      <w:r>
        <w:t>ЕЗ</w:t>
      </w:r>
      <w:r w:rsidR="00EC520E" w:rsidRPr="00BE7537">
        <w:t xml:space="preserve"> </w:t>
      </w:r>
      <w:r>
        <w:t>од</w:t>
      </w:r>
      <w:r w:rsidR="00EC520E" w:rsidRPr="00BE7537">
        <w:t xml:space="preserve"> 13. </w:t>
      </w:r>
      <w:r>
        <w:t>јула</w:t>
      </w:r>
      <w:r w:rsidR="00EC520E" w:rsidRPr="00BE7537">
        <w:t xml:space="preserve"> 2009. </w:t>
      </w:r>
      <w:r>
        <w:t>године</w:t>
      </w:r>
      <w:r w:rsidR="00EC520E" w:rsidRPr="00BE7537">
        <w:t xml:space="preserve"> </w:t>
      </w:r>
      <w:r>
        <w:t>о</w:t>
      </w:r>
      <w:r w:rsidR="00EC520E" w:rsidRPr="00BE7537">
        <w:t xml:space="preserve"> </w:t>
      </w:r>
      <w:r>
        <w:t>усклађивању</w:t>
      </w:r>
      <w:r w:rsidR="00EC520E" w:rsidRPr="00BE7537">
        <w:t xml:space="preserve"> </w:t>
      </w:r>
      <w:r>
        <w:t>процедура</w:t>
      </w:r>
      <w:r w:rsidR="00EC520E" w:rsidRPr="00BE7537">
        <w:t xml:space="preserve"> </w:t>
      </w:r>
      <w:r>
        <w:t>за</w:t>
      </w:r>
      <w:r w:rsidR="00EC520E" w:rsidRPr="00BE7537">
        <w:t xml:space="preserve"> </w:t>
      </w:r>
      <w:r>
        <w:t>доделу</w:t>
      </w:r>
      <w:r w:rsidR="00EC520E" w:rsidRPr="00BE7537">
        <w:t xml:space="preserve"> </w:t>
      </w:r>
      <w:r>
        <w:t>одређених</w:t>
      </w:r>
      <w:r w:rsidR="00EC520E" w:rsidRPr="00BE7537">
        <w:t xml:space="preserve"> </w:t>
      </w:r>
      <w:r>
        <w:t>уговора</w:t>
      </w:r>
      <w:r w:rsidR="00EC520E" w:rsidRPr="00BE7537">
        <w:t xml:space="preserve"> </w:t>
      </w:r>
      <w:r>
        <w:t>о</w:t>
      </w:r>
      <w:r w:rsidR="00EC520E" w:rsidRPr="00BE7537">
        <w:t xml:space="preserve"> </w:t>
      </w:r>
      <w:r>
        <w:t>радовима</w:t>
      </w:r>
      <w:r w:rsidR="00EC520E" w:rsidRPr="00BE7537">
        <w:t xml:space="preserve">, </w:t>
      </w:r>
      <w:r>
        <w:t>уговора</w:t>
      </w:r>
      <w:r w:rsidR="00EC520E" w:rsidRPr="00BE7537">
        <w:t xml:space="preserve"> </w:t>
      </w:r>
      <w:r>
        <w:t>о</w:t>
      </w:r>
      <w:r w:rsidR="00EC520E" w:rsidRPr="00BE7537">
        <w:t xml:space="preserve"> </w:t>
      </w:r>
      <w:r>
        <w:t>набавкама</w:t>
      </w:r>
      <w:r w:rsidR="00EC520E" w:rsidRPr="00BE7537">
        <w:t xml:space="preserve"> </w:t>
      </w:r>
      <w:r>
        <w:t>и</w:t>
      </w:r>
      <w:r w:rsidR="00EC520E" w:rsidRPr="00BE7537">
        <w:t xml:space="preserve"> </w:t>
      </w:r>
      <w:r>
        <w:t>уговора</w:t>
      </w:r>
      <w:r w:rsidR="00EC520E" w:rsidRPr="00BE7537">
        <w:t xml:space="preserve"> </w:t>
      </w:r>
      <w:r>
        <w:t>о</w:t>
      </w:r>
      <w:r w:rsidR="00EC520E" w:rsidRPr="00BE7537">
        <w:t xml:space="preserve"> </w:t>
      </w:r>
      <w:r>
        <w:t>услугама</w:t>
      </w:r>
      <w:r w:rsidR="00EC520E" w:rsidRPr="00BE7537">
        <w:t xml:space="preserve"> </w:t>
      </w:r>
      <w:r>
        <w:t>од</w:t>
      </w:r>
      <w:r w:rsidR="00EC520E" w:rsidRPr="00BE7537">
        <w:t xml:space="preserve"> </w:t>
      </w:r>
      <w:r>
        <w:t>стране</w:t>
      </w:r>
      <w:r w:rsidR="00EC520E" w:rsidRPr="00BE7537">
        <w:t xml:space="preserve"> </w:t>
      </w:r>
      <w:r>
        <w:t>наручилаца</w:t>
      </w:r>
      <w:r w:rsidR="00EC520E" w:rsidRPr="00BE7537">
        <w:t xml:space="preserve"> </w:t>
      </w:r>
      <w:r>
        <w:t>у</w:t>
      </w:r>
      <w:r w:rsidR="00EC520E" w:rsidRPr="00BE7537">
        <w:t xml:space="preserve"> </w:t>
      </w:r>
      <w:r>
        <w:t>области</w:t>
      </w:r>
      <w:r w:rsidR="00EC520E" w:rsidRPr="00BE7537">
        <w:t xml:space="preserve"> </w:t>
      </w:r>
      <w:r>
        <w:t>одбране</w:t>
      </w:r>
      <w:r w:rsidR="00EC520E" w:rsidRPr="00BE7537">
        <w:t xml:space="preserve"> </w:t>
      </w:r>
      <w:r>
        <w:t>и</w:t>
      </w:r>
      <w:r w:rsidR="00EC520E" w:rsidRPr="00BE7537">
        <w:t xml:space="preserve"> </w:t>
      </w:r>
      <w:r>
        <w:t>безбедности</w:t>
      </w:r>
      <w:r w:rsidR="00EC520E" w:rsidRPr="00BE7537">
        <w:t xml:space="preserve">. </w:t>
      </w:r>
    </w:p>
    <w:p w14:paraId="68B3BAEF" w14:textId="3DDFE497" w:rsidR="00EC520E" w:rsidRPr="00BE7537" w:rsidRDefault="00620923" w:rsidP="0026542F">
      <w:r>
        <w:rPr>
          <w:lang w:val="sr-Cyrl-RS"/>
        </w:rPr>
        <w:t>Очекује се да ће п</w:t>
      </w:r>
      <w:r w:rsidR="00074F71">
        <w:t>римена</w:t>
      </w:r>
      <w:r w:rsidR="00EC520E" w:rsidRPr="00BE7537">
        <w:t xml:space="preserve"> </w:t>
      </w:r>
      <w:r w:rsidR="00074F71">
        <w:t>новог</w:t>
      </w:r>
      <w:r w:rsidR="00EC520E" w:rsidRPr="00BE7537">
        <w:t xml:space="preserve"> </w:t>
      </w:r>
      <w:r w:rsidR="00074F71">
        <w:t>ЗЈН</w:t>
      </w:r>
      <w:r w:rsidR="00EC520E" w:rsidRPr="00BE7537">
        <w:t xml:space="preserve"> </w:t>
      </w:r>
      <w:r w:rsidR="00074F71">
        <w:t>има</w:t>
      </w:r>
      <w:r>
        <w:rPr>
          <w:lang w:val="sr-Cyrl-RS"/>
        </w:rPr>
        <w:t>ти</w:t>
      </w:r>
      <w:r w:rsidR="00EC520E" w:rsidRPr="00BE7537">
        <w:t xml:space="preserve"> </w:t>
      </w:r>
      <w:r w:rsidR="00074F71">
        <w:t>за</w:t>
      </w:r>
      <w:r w:rsidR="00EC520E" w:rsidRPr="00BE7537">
        <w:t xml:space="preserve"> </w:t>
      </w:r>
      <w:r w:rsidR="00074F71">
        <w:t>последицу</w:t>
      </w:r>
      <w:r w:rsidR="00EC520E" w:rsidRPr="00BE7537">
        <w:t xml:space="preserve"> </w:t>
      </w:r>
      <w:r w:rsidR="00074F71">
        <w:t>поједностављивање</w:t>
      </w:r>
      <w:r w:rsidR="00EC520E" w:rsidRPr="00BE7537">
        <w:t xml:space="preserve"> </w:t>
      </w:r>
      <w:r w:rsidR="00074F71">
        <w:t>поступака</w:t>
      </w:r>
      <w:r w:rsidR="00EC520E" w:rsidRPr="00BE7537">
        <w:t xml:space="preserve"> </w:t>
      </w:r>
      <w:r w:rsidR="00074F71">
        <w:t>јавних</w:t>
      </w:r>
      <w:r w:rsidR="00EC520E" w:rsidRPr="00BE7537">
        <w:t xml:space="preserve"> </w:t>
      </w:r>
      <w:r w:rsidR="00074F71">
        <w:t>набавки</w:t>
      </w:r>
      <w:r w:rsidR="00EC520E" w:rsidRPr="00BE7537">
        <w:t>,</w:t>
      </w:r>
      <w:r w:rsidR="00846A90">
        <w:t xml:space="preserve"> </w:t>
      </w:r>
      <w:r w:rsidR="00074F71">
        <w:t>те</w:t>
      </w:r>
      <w:r w:rsidR="00846A90">
        <w:t xml:space="preserve"> </w:t>
      </w:r>
      <w:r w:rsidR="00074F71">
        <w:t>смањење</w:t>
      </w:r>
      <w:r w:rsidR="00EC520E" w:rsidRPr="00BE7537">
        <w:t xml:space="preserve"> </w:t>
      </w:r>
      <w:r w:rsidR="00074F71">
        <w:t>административног</w:t>
      </w:r>
      <w:r w:rsidR="00EC520E" w:rsidRPr="00BE7537">
        <w:t xml:space="preserve"> </w:t>
      </w:r>
      <w:r w:rsidR="00074F71">
        <w:t>оптерећења</w:t>
      </w:r>
      <w:r w:rsidR="009B34EF">
        <w:rPr>
          <w:lang w:val="sr-Cyrl-RS"/>
        </w:rPr>
        <w:t xml:space="preserve"> како </w:t>
      </w:r>
      <w:r w:rsidR="00074F71">
        <w:t>на</w:t>
      </w:r>
      <w:r w:rsidR="00EC520E" w:rsidRPr="00BE7537">
        <w:t xml:space="preserve"> </w:t>
      </w:r>
      <w:r w:rsidR="00074F71">
        <w:t>страни</w:t>
      </w:r>
      <w:r w:rsidR="00EC520E" w:rsidRPr="00BE7537">
        <w:t xml:space="preserve"> </w:t>
      </w:r>
      <w:r w:rsidR="00074F71">
        <w:t>наручиоца</w:t>
      </w:r>
      <w:r w:rsidR="00EC520E" w:rsidRPr="00BE7537">
        <w:t xml:space="preserve"> </w:t>
      </w:r>
      <w:r w:rsidR="009B34EF">
        <w:rPr>
          <w:lang w:val="sr-Cyrl-RS"/>
        </w:rPr>
        <w:t xml:space="preserve">тако </w:t>
      </w:r>
      <w:r w:rsidR="00074F71">
        <w:t>и</w:t>
      </w:r>
      <w:r w:rsidR="00EC520E" w:rsidRPr="00BE7537">
        <w:t xml:space="preserve"> </w:t>
      </w:r>
      <w:r w:rsidR="00074F71">
        <w:t>на</w:t>
      </w:r>
      <w:r w:rsidR="002E0115">
        <w:t xml:space="preserve"> </w:t>
      </w:r>
      <w:r w:rsidR="00074F71">
        <w:t>страни</w:t>
      </w:r>
      <w:r w:rsidR="002E0115">
        <w:t xml:space="preserve"> </w:t>
      </w:r>
      <w:r w:rsidR="00074F71">
        <w:t>понуђача</w:t>
      </w:r>
      <w:r w:rsidR="009B34EF">
        <w:rPr>
          <w:lang w:val="sr-Cyrl-RS"/>
        </w:rPr>
        <w:t xml:space="preserve">, уз </w:t>
      </w:r>
      <w:r w:rsidR="009B34EF">
        <w:t>смањење</w:t>
      </w:r>
      <w:r w:rsidR="00846A90">
        <w:t xml:space="preserve"> </w:t>
      </w:r>
      <w:r w:rsidR="009B34EF">
        <w:t>трошкова</w:t>
      </w:r>
      <w:r w:rsidR="00EC520E" w:rsidRPr="00BE7537">
        <w:t xml:space="preserve"> </w:t>
      </w:r>
      <w:r w:rsidR="00074F71">
        <w:t>учешћа</w:t>
      </w:r>
      <w:r w:rsidR="00EC520E" w:rsidRPr="00BE7537">
        <w:t xml:space="preserve"> </w:t>
      </w:r>
      <w:r w:rsidR="00074F71">
        <w:t>у</w:t>
      </w:r>
      <w:r w:rsidR="00EC520E" w:rsidRPr="00BE7537">
        <w:t xml:space="preserve"> </w:t>
      </w:r>
      <w:r w:rsidR="00074F71">
        <w:t>поступцима</w:t>
      </w:r>
      <w:r w:rsidR="00EC520E" w:rsidRPr="00BE7537">
        <w:t xml:space="preserve"> </w:t>
      </w:r>
      <w:r w:rsidR="00074F71">
        <w:t>јавне</w:t>
      </w:r>
      <w:r w:rsidR="00EC520E" w:rsidRPr="00BE7537">
        <w:t xml:space="preserve"> </w:t>
      </w:r>
      <w:r w:rsidR="00074F71">
        <w:t>набавке</w:t>
      </w:r>
      <w:r w:rsidR="009B34EF">
        <w:rPr>
          <w:lang w:val="sr-Cyrl-RS"/>
        </w:rPr>
        <w:t>, што би све заједно за последицу требало да обезбеди и веће учешће у поступцима јавних набавки</w:t>
      </w:r>
      <w:r w:rsidR="00846A90">
        <w:t xml:space="preserve"> </w:t>
      </w:r>
      <w:r w:rsidR="009B34EF">
        <w:rPr>
          <w:lang w:val="sr-Cyrl-RS"/>
        </w:rPr>
        <w:t xml:space="preserve">микро, </w:t>
      </w:r>
      <w:r w:rsidR="00074F71">
        <w:t>мал</w:t>
      </w:r>
      <w:r w:rsidR="009B34EF">
        <w:rPr>
          <w:lang w:val="sr-Cyrl-RS"/>
        </w:rPr>
        <w:t>их</w:t>
      </w:r>
      <w:r w:rsidR="00EC520E" w:rsidRPr="00BE7537">
        <w:t xml:space="preserve"> </w:t>
      </w:r>
      <w:r w:rsidR="00074F71">
        <w:t>и</w:t>
      </w:r>
      <w:r w:rsidR="00EC520E" w:rsidRPr="00BE7537">
        <w:t xml:space="preserve"> </w:t>
      </w:r>
      <w:r w:rsidR="00074F71">
        <w:t>средњ</w:t>
      </w:r>
      <w:r w:rsidR="009B34EF">
        <w:rPr>
          <w:lang w:val="sr-Cyrl-RS"/>
        </w:rPr>
        <w:t>их</w:t>
      </w:r>
      <w:r w:rsidR="00EC520E" w:rsidRPr="00BE7537">
        <w:t xml:space="preserve"> </w:t>
      </w:r>
      <w:r w:rsidR="00074F71">
        <w:t>предузећа</w:t>
      </w:r>
      <w:r w:rsidR="00EC520E" w:rsidRPr="00BE7537">
        <w:t xml:space="preserve">, </w:t>
      </w:r>
      <w:r w:rsidR="00074F71">
        <w:t>која</w:t>
      </w:r>
      <w:r w:rsidR="00846A90">
        <w:t xml:space="preserve"> </w:t>
      </w:r>
      <w:r w:rsidR="00074F71">
        <w:t>често</w:t>
      </w:r>
      <w:r w:rsidR="00EC520E" w:rsidRPr="00BE7537">
        <w:t xml:space="preserve"> </w:t>
      </w:r>
      <w:r w:rsidR="00074F71">
        <w:t>не</w:t>
      </w:r>
      <w:r w:rsidR="00EC520E" w:rsidRPr="00BE7537">
        <w:t xml:space="preserve"> </w:t>
      </w:r>
      <w:r w:rsidR="00074F71">
        <w:t>располажу</w:t>
      </w:r>
      <w:r w:rsidR="00EC520E" w:rsidRPr="00BE7537">
        <w:t xml:space="preserve"> </w:t>
      </w:r>
      <w:r w:rsidR="00074F71">
        <w:t>одговарајућим</w:t>
      </w:r>
      <w:r w:rsidR="00EC520E" w:rsidRPr="00BE7537">
        <w:t xml:space="preserve"> </w:t>
      </w:r>
      <w:r w:rsidR="00074F71">
        <w:t>административним</w:t>
      </w:r>
      <w:r w:rsidR="00EC520E" w:rsidRPr="00BE7537">
        <w:t xml:space="preserve"> </w:t>
      </w:r>
      <w:r w:rsidR="00074F71">
        <w:t>и</w:t>
      </w:r>
      <w:r w:rsidR="00EC520E" w:rsidRPr="00BE7537">
        <w:t xml:space="preserve"> </w:t>
      </w:r>
      <w:r w:rsidR="00074F71">
        <w:t>стручним</w:t>
      </w:r>
      <w:r w:rsidR="00EC520E" w:rsidRPr="00BE7537">
        <w:t xml:space="preserve"> </w:t>
      </w:r>
      <w:r w:rsidR="00074F71">
        <w:t>капацитетима</w:t>
      </w:r>
      <w:r w:rsidR="00EC520E" w:rsidRPr="00BE7537">
        <w:t xml:space="preserve"> </w:t>
      </w:r>
      <w:r w:rsidR="00074F71">
        <w:t>за</w:t>
      </w:r>
      <w:r w:rsidR="00EC520E" w:rsidRPr="00BE7537">
        <w:t xml:space="preserve"> </w:t>
      </w:r>
      <w:r w:rsidR="00074F71">
        <w:t>припрему</w:t>
      </w:r>
      <w:r w:rsidR="00EC520E" w:rsidRPr="00BE7537">
        <w:t xml:space="preserve"> </w:t>
      </w:r>
      <w:r w:rsidR="00074F71">
        <w:t>понуда</w:t>
      </w:r>
      <w:r w:rsidR="00EC520E" w:rsidRPr="00BE7537">
        <w:t>.</w:t>
      </w:r>
    </w:p>
    <w:p w14:paraId="52174461" w14:textId="0C7E86DA" w:rsidR="00EC520E" w:rsidRPr="00BE7537" w:rsidRDefault="00074F71" w:rsidP="0026542F">
      <w:r>
        <w:t>Као</w:t>
      </w:r>
      <w:r w:rsidR="00EC520E" w:rsidRPr="00BE7537">
        <w:t xml:space="preserve"> </w:t>
      </w:r>
      <w:r>
        <w:t>значајно</w:t>
      </w:r>
      <w:r w:rsidR="00846A90">
        <w:t xml:space="preserve"> </w:t>
      </w:r>
      <w:r>
        <w:t>унапређење</w:t>
      </w:r>
      <w:r w:rsidR="00EC520E" w:rsidRPr="00BE7537">
        <w:t xml:space="preserve"> </w:t>
      </w:r>
      <w:r w:rsidR="00620923">
        <w:rPr>
          <w:lang w:val="sr-Cyrl-RS"/>
        </w:rPr>
        <w:t>планира се увођење</w:t>
      </w:r>
      <w:r w:rsidR="00256763">
        <w:t xml:space="preserve"> </w:t>
      </w:r>
      <w:r w:rsidR="00620923">
        <w:t>јединствене</w:t>
      </w:r>
      <w:r w:rsidR="00256763">
        <w:t xml:space="preserve">, </w:t>
      </w:r>
      <w:r>
        <w:t>и</w:t>
      </w:r>
      <w:r w:rsidR="00256763">
        <w:t xml:space="preserve"> </w:t>
      </w:r>
      <w:r>
        <w:t>у</w:t>
      </w:r>
      <w:r w:rsidR="00256763">
        <w:t xml:space="preserve"> </w:t>
      </w:r>
      <w:r>
        <w:t>свим</w:t>
      </w:r>
      <w:r w:rsidR="00256763">
        <w:t xml:space="preserve"> </w:t>
      </w:r>
      <w:r>
        <w:t>поступцима</w:t>
      </w:r>
      <w:r w:rsidR="00256763">
        <w:t xml:space="preserve"> </w:t>
      </w:r>
      <w:r>
        <w:t>јавне</w:t>
      </w:r>
      <w:r w:rsidR="00256763">
        <w:t xml:space="preserve"> </w:t>
      </w:r>
      <w:r>
        <w:t>набавке</w:t>
      </w:r>
      <w:r w:rsidR="00256763">
        <w:t xml:space="preserve"> </w:t>
      </w:r>
      <w:r>
        <w:t>обавезн</w:t>
      </w:r>
      <w:r w:rsidR="00620923">
        <w:rPr>
          <w:lang w:val="sr-Cyrl-RS"/>
        </w:rPr>
        <w:t>е</w:t>
      </w:r>
      <w:r w:rsidR="00256763">
        <w:t>,</w:t>
      </w:r>
      <w:r w:rsidR="00EC520E" w:rsidRPr="00BE7537">
        <w:t xml:space="preserve"> </w:t>
      </w:r>
      <w:r>
        <w:t>изјав</w:t>
      </w:r>
      <w:r w:rsidR="00620923">
        <w:rPr>
          <w:lang w:val="sr-Cyrl-RS"/>
        </w:rPr>
        <w:t>е</w:t>
      </w:r>
      <w:r w:rsidR="00EC520E" w:rsidRPr="00BE7537">
        <w:t xml:space="preserve"> </w:t>
      </w:r>
      <w:r>
        <w:t>о</w:t>
      </w:r>
      <w:r w:rsidR="00EC520E" w:rsidRPr="00BE7537">
        <w:t xml:space="preserve"> </w:t>
      </w:r>
      <w:r>
        <w:t>испуњености</w:t>
      </w:r>
      <w:r w:rsidR="00EC520E" w:rsidRPr="00BE7537">
        <w:t xml:space="preserve"> </w:t>
      </w:r>
      <w:r>
        <w:t>критеријума</w:t>
      </w:r>
      <w:r w:rsidR="00EC520E" w:rsidRPr="00BE7537">
        <w:t xml:space="preserve"> </w:t>
      </w:r>
      <w:r>
        <w:t>за</w:t>
      </w:r>
      <w:r w:rsidR="00EC520E" w:rsidRPr="00BE7537">
        <w:t xml:space="preserve"> </w:t>
      </w:r>
      <w:r>
        <w:t>квалитативни</w:t>
      </w:r>
      <w:r w:rsidR="00EC520E" w:rsidRPr="00BE7537">
        <w:t xml:space="preserve"> </w:t>
      </w:r>
      <w:r>
        <w:t>избор</w:t>
      </w:r>
      <w:r w:rsidR="00EC520E" w:rsidRPr="00BE7537">
        <w:t xml:space="preserve"> </w:t>
      </w:r>
      <w:r>
        <w:t>привредног</w:t>
      </w:r>
      <w:r w:rsidR="00EC520E" w:rsidRPr="00BE7537">
        <w:t xml:space="preserve"> </w:t>
      </w:r>
      <w:r>
        <w:t>субјекта</w:t>
      </w:r>
      <w:r w:rsidR="00EC520E" w:rsidRPr="00BE7537">
        <w:t xml:space="preserve"> (</w:t>
      </w:r>
      <w:r>
        <w:t>изјава</w:t>
      </w:r>
      <w:r w:rsidR="00EC520E" w:rsidRPr="00BE7537">
        <w:t xml:space="preserve"> </w:t>
      </w:r>
      <w:r>
        <w:t>о</w:t>
      </w:r>
      <w:r w:rsidR="00EC520E" w:rsidRPr="00BE7537">
        <w:t xml:space="preserve"> </w:t>
      </w:r>
      <w:r>
        <w:t>испуњености</w:t>
      </w:r>
      <w:r w:rsidR="00EC520E" w:rsidRPr="00BE7537">
        <w:t xml:space="preserve"> </w:t>
      </w:r>
      <w:r>
        <w:t>критеријума</w:t>
      </w:r>
      <w:r w:rsidR="00EC520E" w:rsidRPr="00BE7537">
        <w:t xml:space="preserve">). </w:t>
      </w:r>
      <w:r>
        <w:t>Наиме</w:t>
      </w:r>
      <w:r w:rsidR="00EC520E" w:rsidRPr="00BE7537">
        <w:t xml:space="preserve">, </w:t>
      </w:r>
      <w:r>
        <w:t>Изјава</w:t>
      </w:r>
      <w:r w:rsidR="00EC520E" w:rsidRPr="00BE7537">
        <w:t xml:space="preserve"> </w:t>
      </w:r>
      <w:r>
        <w:t>о</w:t>
      </w:r>
      <w:r w:rsidR="00EC520E" w:rsidRPr="00BE7537">
        <w:t xml:space="preserve"> </w:t>
      </w:r>
      <w:r>
        <w:t>испуњености</w:t>
      </w:r>
      <w:r w:rsidR="00EC520E" w:rsidRPr="00BE7537">
        <w:t xml:space="preserve"> </w:t>
      </w:r>
      <w:r>
        <w:t>критеријума</w:t>
      </w:r>
      <w:r w:rsidR="00EC520E" w:rsidRPr="00BE7537">
        <w:t xml:space="preserve"> </w:t>
      </w:r>
      <w:r>
        <w:t>представљаће</w:t>
      </w:r>
      <w:r w:rsidR="00EC520E" w:rsidRPr="00BE7537">
        <w:t xml:space="preserve"> </w:t>
      </w:r>
      <w:r>
        <w:t>формалну</w:t>
      </w:r>
      <w:r w:rsidR="00EC520E" w:rsidRPr="00BE7537">
        <w:t xml:space="preserve"> </w:t>
      </w:r>
      <w:r>
        <w:t>изјаву</w:t>
      </w:r>
      <w:r w:rsidR="00EC520E" w:rsidRPr="00BE7537">
        <w:t xml:space="preserve"> </w:t>
      </w:r>
      <w:r>
        <w:t>привредног</w:t>
      </w:r>
      <w:r w:rsidR="00EC520E" w:rsidRPr="00BE7537">
        <w:t xml:space="preserve"> </w:t>
      </w:r>
      <w:r>
        <w:t>субјекта</w:t>
      </w:r>
      <w:r w:rsidR="00EC520E" w:rsidRPr="00BE7537">
        <w:t xml:space="preserve"> </w:t>
      </w:r>
      <w:r>
        <w:t>да</w:t>
      </w:r>
      <w:r w:rsidR="00EC520E" w:rsidRPr="00BE7537">
        <w:t xml:space="preserve"> </w:t>
      </w:r>
      <w:r>
        <w:t>испуњава</w:t>
      </w:r>
      <w:r w:rsidR="00EC520E" w:rsidRPr="00BE7537">
        <w:t xml:space="preserve"> </w:t>
      </w:r>
      <w:r>
        <w:t>све</w:t>
      </w:r>
      <w:r w:rsidR="00EC520E" w:rsidRPr="00BE7537">
        <w:t xml:space="preserve"> </w:t>
      </w:r>
      <w:r>
        <w:t>тражене</w:t>
      </w:r>
      <w:r w:rsidR="00EC520E" w:rsidRPr="00BE7537">
        <w:t xml:space="preserve"> </w:t>
      </w:r>
      <w:r>
        <w:t>критеријуме</w:t>
      </w:r>
      <w:r w:rsidR="00EC520E" w:rsidRPr="00BE7537">
        <w:t xml:space="preserve"> </w:t>
      </w:r>
      <w:r>
        <w:t>и</w:t>
      </w:r>
      <w:r w:rsidR="00EC520E" w:rsidRPr="00BE7537">
        <w:t xml:space="preserve"> </w:t>
      </w:r>
      <w:r>
        <w:t>да</w:t>
      </w:r>
      <w:r w:rsidR="00EC520E" w:rsidRPr="00BE7537">
        <w:t xml:space="preserve"> </w:t>
      </w:r>
      <w:r>
        <w:t>није</w:t>
      </w:r>
      <w:r w:rsidR="00EC520E" w:rsidRPr="00BE7537">
        <w:t xml:space="preserve"> </w:t>
      </w:r>
      <w:r>
        <w:t>у</w:t>
      </w:r>
      <w:r w:rsidR="00EC520E" w:rsidRPr="00BE7537">
        <w:t xml:space="preserve"> </w:t>
      </w:r>
      <w:r>
        <w:t>некој</w:t>
      </w:r>
      <w:r w:rsidR="00EC520E" w:rsidRPr="00BE7537">
        <w:t xml:space="preserve"> </w:t>
      </w:r>
      <w:r>
        <w:t>од</w:t>
      </w:r>
      <w:r w:rsidR="00EC520E" w:rsidRPr="00BE7537">
        <w:t xml:space="preserve"> </w:t>
      </w:r>
      <w:r>
        <w:t>ситуација</w:t>
      </w:r>
      <w:r w:rsidR="00EC520E" w:rsidRPr="00BE7537">
        <w:t xml:space="preserve"> </w:t>
      </w:r>
      <w:r>
        <w:t>због</w:t>
      </w:r>
      <w:r w:rsidR="00EC520E" w:rsidRPr="00BE7537">
        <w:t xml:space="preserve"> </w:t>
      </w:r>
      <w:r>
        <w:t>које</w:t>
      </w:r>
      <w:r w:rsidR="00EC520E" w:rsidRPr="00BE7537">
        <w:t xml:space="preserve"> </w:t>
      </w:r>
      <w:r>
        <w:t>се</w:t>
      </w:r>
      <w:r w:rsidR="00EC520E" w:rsidRPr="00BE7537">
        <w:t xml:space="preserve"> </w:t>
      </w:r>
      <w:r>
        <w:t>искључује</w:t>
      </w:r>
      <w:r w:rsidR="00EC520E" w:rsidRPr="00BE7537">
        <w:t xml:space="preserve"> </w:t>
      </w:r>
      <w:r>
        <w:t>или</w:t>
      </w:r>
      <w:r w:rsidR="00EC520E" w:rsidRPr="00BE7537">
        <w:t xml:space="preserve"> </w:t>
      </w:r>
      <w:r>
        <w:t>може</w:t>
      </w:r>
      <w:r w:rsidR="00EC520E" w:rsidRPr="00BE7537">
        <w:t xml:space="preserve"> </w:t>
      </w:r>
      <w:r>
        <w:t>да</w:t>
      </w:r>
      <w:r w:rsidR="00EC520E" w:rsidRPr="00BE7537">
        <w:t xml:space="preserve"> </w:t>
      </w:r>
      <w:r>
        <w:t>се</w:t>
      </w:r>
      <w:r w:rsidR="00EC520E" w:rsidRPr="00BE7537">
        <w:t xml:space="preserve"> </w:t>
      </w:r>
      <w:r>
        <w:t>искључи</w:t>
      </w:r>
      <w:r w:rsidR="00EC520E" w:rsidRPr="00BE7537">
        <w:t xml:space="preserve"> </w:t>
      </w:r>
      <w:r>
        <w:t>из</w:t>
      </w:r>
      <w:r w:rsidR="00EC520E" w:rsidRPr="00BE7537">
        <w:t xml:space="preserve"> </w:t>
      </w:r>
      <w:r>
        <w:t>поступка</w:t>
      </w:r>
      <w:r w:rsidR="00EC520E" w:rsidRPr="00BE7537">
        <w:t xml:space="preserve"> </w:t>
      </w:r>
      <w:r>
        <w:t>јавне</w:t>
      </w:r>
      <w:r w:rsidR="00EC520E" w:rsidRPr="00BE7537">
        <w:t xml:space="preserve"> </w:t>
      </w:r>
      <w:r>
        <w:t>набавке</w:t>
      </w:r>
      <w:r w:rsidR="00EC520E" w:rsidRPr="00BE7537">
        <w:t xml:space="preserve">. </w:t>
      </w:r>
      <w:r>
        <w:t>Наведена</w:t>
      </w:r>
      <w:r w:rsidR="00EC520E" w:rsidRPr="00BE7537">
        <w:t xml:space="preserve"> </w:t>
      </w:r>
      <w:r>
        <w:t>изјава</w:t>
      </w:r>
      <w:r w:rsidR="00EC520E" w:rsidRPr="00BE7537">
        <w:t xml:space="preserve"> </w:t>
      </w:r>
      <w:r>
        <w:t>достављаће</w:t>
      </w:r>
      <w:r w:rsidR="00EC520E" w:rsidRPr="00BE7537">
        <w:t xml:space="preserve"> </w:t>
      </w:r>
      <w:r>
        <w:t>се</w:t>
      </w:r>
      <w:r w:rsidR="00EC520E" w:rsidRPr="00BE7537">
        <w:t xml:space="preserve"> </w:t>
      </w:r>
      <w:r>
        <w:t>у</w:t>
      </w:r>
      <w:r w:rsidR="00EC520E" w:rsidRPr="00BE7537">
        <w:t xml:space="preserve"> </w:t>
      </w:r>
      <w:r>
        <w:t>понуди</w:t>
      </w:r>
      <w:r w:rsidR="00EC520E" w:rsidRPr="00BE7537">
        <w:t xml:space="preserve"> </w:t>
      </w:r>
      <w:r>
        <w:t>или</w:t>
      </w:r>
      <w:r w:rsidR="00EC520E" w:rsidRPr="00BE7537">
        <w:t xml:space="preserve"> </w:t>
      </w:r>
      <w:r>
        <w:t>захтеву</w:t>
      </w:r>
      <w:r w:rsidR="00EC520E" w:rsidRPr="00BE7537">
        <w:t xml:space="preserve"> </w:t>
      </w:r>
      <w:r>
        <w:t>за</w:t>
      </w:r>
      <w:r w:rsidR="00EC520E" w:rsidRPr="00BE7537">
        <w:t xml:space="preserve"> </w:t>
      </w:r>
      <w:r>
        <w:t>учешће</w:t>
      </w:r>
      <w:r w:rsidR="00EC520E" w:rsidRPr="00BE7537">
        <w:t xml:space="preserve"> </w:t>
      </w:r>
      <w:r>
        <w:t>и</w:t>
      </w:r>
      <w:r w:rsidR="00EC520E" w:rsidRPr="00BE7537">
        <w:t xml:space="preserve"> </w:t>
      </w:r>
      <w:r>
        <w:t>служиће</w:t>
      </w:r>
      <w:r w:rsidR="00256763">
        <w:t xml:space="preserve"> </w:t>
      </w:r>
      <w:r>
        <w:t>као</w:t>
      </w:r>
      <w:r w:rsidR="00EC520E" w:rsidRPr="00BE7537">
        <w:t xml:space="preserve"> </w:t>
      </w:r>
      <w:r>
        <w:t>прелиминарни</w:t>
      </w:r>
      <w:r w:rsidR="00EC520E" w:rsidRPr="00BE7537">
        <w:t xml:space="preserve"> </w:t>
      </w:r>
      <w:r>
        <w:t>доказ</w:t>
      </w:r>
      <w:r w:rsidR="00EC520E" w:rsidRPr="00BE7537">
        <w:t xml:space="preserve"> </w:t>
      </w:r>
      <w:r>
        <w:t>уместо</w:t>
      </w:r>
      <w:r w:rsidR="00EC520E" w:rsidRPr="00BE7537">
        <w:t xml:space="preserve"> </w:t>
      </w:r>
      <w:r>
        <w:t>извода</w:t>
      </w:r>
      <w:r w:rsidR="00EC520E" w:rsidRPr="00BE7537">
        <w:t xml:space="preserve"> </w:t>
      </w:r>
      <w:r>
        <w:t>и</w:t>
      </w:r>
      <w:r w:rsidR="00EC520E" w:rsidRPr="00BE7537">
        <w:t xml:space="preserve"> </w:t>
      </w:r>
      <w:r>
        <w:t>потврда</w:t>
      </w:r>
      <w:r w:rsidR="00EC520E" w:rsidRPr="00BE7537">
        <w:t xml:space="preserve"> </w:t>
      </w:r>
      <w:r>
        <w:t>које</w:t>
      </w:r>
      <w:r w:rsidR="00EC520E" w:rsidRPr="00BE7537">
        <w:t xml:space="preserve"> </w:t>
      </w:r>
      <w:r>
        <w:t>издају</w:t>
      </w:r>
      <w:r w:rsidR="00EC520E" w:rsidRPr="00BE7537">
        <w:t xml:space="preserve"> </w:t>
      </w:r>
      <w:r>
        <w:t>надлежни</w:t>
      </w:r>
      <w:r w:rsidR="00EC520E" w:rsidRPr="00BE7537">
        <w:t xml:space="preserve"> </w:t>
      </w:r>
      <w:r>
        <w:t>органи</w:t>
      </w:r>
      <w:r w:rsidR="00EC520E" w:rsidRPr="00BE7537">
        <w:t xml:space="preserve">. </w:t>
      </w:r>
      <w:r>
        <w:t>Циљ</w:t>
      </w:r>
      <w:r w:rsidR="00EC520E" w:rsidRPr="00BE7537">
        <w:t xml:space="preserve"> </w:t>
      </w:r>
      <w:r>
        <w:t>увођења</w:t>
      </w:r>
      <w:r w:rsidR="00256763">
        <w:t xml:space="preserve"> </w:t>
      </w:r>
      <w:r>
        <w:t>обавезности</w:t>
      </w:r>
      <w:r w:rsidR="00EC520E" w:rsidRPr="00BE7537">
        <w:t xml:space="preserve"> </w:t>
      </w:r>
      <w:r>
        <w:t>изјаве</w:t>
      </w:r>
      <w:r w:rsidR="00EC520E" w:rsidRPr="00BE7537">
        <w:t xml:space="preserve"> </w:t>
      </w:r>
      <w:r>
        <w:t>је</w:t>
      </w:r>
      <w:r w:rsidR="00EC520E" w:rsidRPr="00BE7537">
        <w:t xml:space="preserve"> </w:t>
      </w:r>
      <w:r>
        <w:t>смањење</w:t>
      </w:r>
      <w:r w:rsidR="00EC520E" w:rsidRPr="00BE7537">
        <w:t xml:space="preserve"> </w:t>
      </w:r>
      <w:r>
        <w:t>административног</w:t>
      </w:r>
      <w:r w:rsidR="00EC520E" w:rsidRPr="00BE7537">
        <w:t xml:space="preserve"> </w:t>
      </w:r>
      <w:r>
        <w:t>оптерећења</w:t>
      </w:r>
      <w:r w:rsidR="00EC520E" w:rsidRPr="00BE7537">
        <w:t xml:space="preserve"> </w:t>
      </w:r>
      <w:r>
        <w:t>које</w:t>
      </w:r>
      <w:r w:rsidR="00EC520E" w:rsidRPr="00BE7537">
        <w:t xml:space="preserve"> </w:t>
      </w:r>
      <w:r>
        <w:t>настаје</w:t>
      </w:r>
      <w:r w:rsidR="00EC520E" w:rsidRPr="00BE7537">
        <w:t xml:space="preserve"> </w:t>
      </w:r>
      <w:r>
        <w:t>због</w:t>
      </w:r>
      <w:r w:rsidR="00EC520E" w:rsidRPr="00BE7537">
        <w:t xml:space="preserve"> </w:t>
      </w:r>
      <w:r>
        <w:t>захтева</w:t>
      </w:r>
      <w:r w:rsidR="00EC520E" w:rsidRPr="00BE7537">
        <w:t xml:space="preserve"> </w:t>
      </w:r>
      <w:r>
        <w:t>за</w:t>
      </w:r>
      <w:r w:rsidR="00EC520E" w:rsidRPr="00BE7537">
        <w:t xml:space="preserve"> </w:t>
      </w:r>
      <w:r>
        <w:t>израду</w:t>
      </w:r>
      <w:r w:rsidR="00EC520E" w:rsidRPr="00BE7537">
        <w:t xml:space="preserve"> </w:t>
      </w:r>
      <w:r>
        <w:t>знатног</w:t>
      </w:r>
      <w:r w:rsidR="00EC520E" w:rsidRPr="00BE7537">
        <w:t xml:space="preserve"> </w:t>
      </w:r>
      <w:r>
        <w:t>броја</w:t>
      </w:r>
      <w:r w:rsidR="00EC520E" w:rsidRPr="00BE7537">
        <w:t xml:space="preserve"> </w:t>
      </w:r>
      <w:r>
        <w:t>потврда</w:t>
      </w:r>
      <w:r w:rsidR="00EC520E" w:rsidRPr="00BE7537">
        <w:t xml:space="preserve"> </w:t>
      </w:r>
      <w:r>
        <w:t>и</w:t>
      </w:r>
      <w:r w:rsidR="00EC520E" w:rsidRPr="00BE7537">
        <w:t xml:space="preserve"> </w:t>
      </w:r>
      <w:r>
        <w:t>других</w:t>
      </w:r>
      <w:r w:rsidR="00EC520E" w:rsidRPr="00BE7537">
        <w:t xml:space="preserve"> </w:t>
      </w:r>
      <w:r>
        <w:t>докумената</w:t>
      </w:r>
      <w:r w:rsidR="00EC520E" w:rsidRPr="00BE7537">
        <w:t xml:space="preserve"> </w:t>
      </w:r>
      <w:r>
        <w:t>који</w:t>
      </w:r>
      <w:r w:rsidR="00EC520E" w:rsidRPr="00BE7537">
        <w:t xml:space="preserve"> </w:t>
      </w:r>
      <w:r>
        <w:t>су</w:t>
      </w:r>
      <w:r w:rsidR="00EC520E" w:rsidRPr="00BE7537">
        <w:t xml:space="preserve"> </w:t>
      </w:r>
      <w:r>
        <w:t>повезани</w:t>
      </w:r>
      <w:r w:rsidR="00EC520E" w:rsidRPr="00BE7537">
        <w:t xml:space="preserve"> </w:t>
      </w:r>
      <w:r>
        <w:t>са</w:t>
      </w:r>
      <w:r w:rsidR="00EC520E" w:rsidRPr="00BE7537">
        <w:t xml:space="preserve"> </w:t>
      </w:r>
      <w:r>
        <w:t>разлозима</w:t>
      </w:r>
      <w:r w:rsidR="00EC520E" w:rsidRPr="00BE7537">
        <w:t xml:space="preserve"> </w:t>
      </w:r>
      <w:r>
        <w:t>за</w:t>
      </w:r>
      <w:r w:rsidR="00EC520E" w:rsidRPr="00BE7537">
        <w:t xml:space="preserve"> </w:t>
      </w:r>
      <w:r>
        <w:t>искључење</w:t>
      </w:r>
      <w:r w:rsidR="00EC520E" w:rsidRPr="00BE7537">
        <w:t xml:space="preserve"> </w:t>
      </w:r>
      <w:r>
        <w:t>и</w:t>
      </w:r>
      <w:r w:rsidR="00EC520E" w:rsidRPr="00BE7537">
        <w:t xml:space="preserve"> </w:t>
      </w:r>
      <w:r>
        <w:t>критеријумима</w:t>
      </w:r>
      <w:r w:rsidR="00EC520E" w:rsidRPr="00BE7537">
        <w:t xml:space="preserve"> </w:t>
      </w:r>
      <w:r>
        <w:t>за</w:t>
      </w:r>
      <w:r w:rsidR="00EC520E" w:rsidRPr="00BE7537">
        <w:t xml:space="preserve"> </w:t>
      </w:r>
      <w:r>
        <w:t>избор</w:t>
      </w:r>
      <w:r w:rsidR="00EC520E" w:rsidRPr="00BE7537">
        <w:t xml:space="preserve"> </w:t>
      </w:r>
      <w:r>
        <w:t>привредног</w:t>
      </w:r>
      <w:r w:rsidR="00EC520E" w:rsidRPr="00BE7537">
        <w:t xml:space="preserve"> </w:t>
      </w:r>
      <w:r>
        <w:t>субјекта</w:t>
      </w:r>
      <w:r w:rsidR="00EC520E" w:rsidRPr="00BE7537">
        <w:t xml:space="preserve">. </w:t>
      </w:r>
      <w:r>
        <w:t>Након</w:t>
      </w:r>
      <w:r w:rsidR="00EC520E" w:rsidRPr="00BE7537">
        <w:t xml:space="preserve"> </w:t>
      </w:r>
      <w:r>
        <w:t>увођења</w:t>
      </w:r>
      <w:r w:rsidR="00EC520E" w:rsidRPr="00BE7537">
        <w:t xml:space="preserve"> </w:t>
      </w:r>
      <w:r>
        <w:t>Изјаве</w:t>
      </w:r>
      <w:r w:rsidR="00EC520E" w:rsidRPr="00BE7537">
        <w:t xml:space="preserve"> </w:t>
      </w:r>
      <w:r>
        <w:t>биће</w:t>
      </w:r>
      <w:r w:rsidR="00EC520E" w:rsidRPr="00BE7537">
        <w:t xml:space="preserve"> </w:t>
      </w:r>
      <w:r>
        <w:t>довољно</w:t>
      </w:r>
      <w:r w:rsidR="00EC520E" w:rsidRPr="00BE7537">
        <w:t xml:space="preserve"> </w:t>
      </w:r>
      <w:r>
        <w:t>да</w:t>
      </w:r>
      <w:r w:rsidR="00EC520E" w:rsidRPr="00BE7537">
        <w:t xml:space="preserve"> </w:t>
      </w:r>
      <w:r>
        <w:t>привредни</w:t>
      </w:r>
      <w:r w:rsidR="00EC520E" w:rsidRPr="00BE7537">
        <w:t xml:space="preserve"> </w:t>
      </w:r>
      <w:r>
        <w:t>субјект</w:t>
      </w:r>
      <w:r w:rsidR="00EC520E" w:rsidRPr="00BE7537">
        <w:t xml:space="preserve">, </w:t>
      </w:r>
      <w:r>
        <w:t>ради</w:t>
      </w:r>
      <w:r w:rsidR="00EC520E" w:rsidRPr="00BE7537">
        <w:t xml:space="preserve"> </w:t>
      </w:r>
      <w:r>
        <w:t>доказивања</w:t>
      </w:r>
      <w:r w:rsidR="00EC520E" w:rsidRPr="00BE7537">
        <w:t xml:space="preserve"> </w:t>
      </w:r>
      <w:r>
        <w:t>непостојања</w:t>
      </w:r>
      <w:r w:rsidR="00EC520E" w:rsidRPr="00BE7537">
        <w:t xml:space="preserve"> </w:t>
      </w:r>
      <w:r>
        <w:t>основа</w:t>
      </w:r>
      <w:r w:rsidR="00EC520E" w:rsidRPr="00BE7537">
        <w:t xml:space="preserve"> </w:t>
      </w:r>
      <w:r>
        <w:t>за</w:t>
      </w:r>
      <w:r w:rsidR="00EC520E" w:rsidRPr="00BE7537">
        <w:t xml:space="preserve"> </w:t>
      </w:r>
      <w:r>
        <w:t>искључење</w:t>
      </w:r>
      <w:r w:rsidR="00EC520E" w:rsidRPr="00BE7537">
        <w:t xml:space="preserve"> </w:t>
      </w:r>
      <w:r>
        <w:t>из</w:t>
      </w:r>
      <w:r w:rsidR="00EC520E" w:rsidRPr="00BE7537">
        <w:t xml:space="preserve"> </w:t>
      </w:r>
      <w:r>
        <w:t>поступка</w:t>
      </w:r>
      <w:r w:rsidR="00EC520E" w:rsidRPr="00BE7537">
        <w:t xml:space="preserve"> </w:t>
      </w:r>
      <w:r>
        <w:t>јавне</w:t>
      </w:r>
      <w:r w:rsidR="00EC520E" w:rsidRPr="00BE7537">
        <w:t xml:space="preserve"> </w:t>
      </w:r>
      <w:r>
        <w:t>набавке</w:t>
      </w:r>
      <w:r w:rsidR="00EC520E" w:rsidRPr="00BE7537">
        <w:t xml:space="preserve"> </w:t>
      </w:r>
      <w:r>
        <w:t>и</w:t>
      </w:r>
      <w:r w:rsidR="00EC520E" w:rsidRPr="00BE7537">
        <w:t xml:space="preserve"> </w:t>
      </w:r>
      <w:r>
        <w:t>испуњење</w:t>
      </w:r>
      <w:r w:rsidR="00EC520E" w:rsidRPr="00BE7537">
        <w:t xml:space="preserve"> </w:t>
      </w:r>
      <w:r>
        <w:t>критеријума</w:t>
      </w:r>
      <w:r w:rsidR="00EC520E" w:rsidRPr="008379D8">
        <w:t xml:space="preserve"> </w:t>
      </w:r>
      <w:r>
        <w:t>за</w:t>
      </w:r>
      <w:r w:rsidR="00EC520E" w:rsidRPr="008379D8">
        <w:t xml:space="preserve"> </w:t>
      </w:r>
      <w:r>
        <w:t>избор</w:t>
      </w:r>
      <w:r w:rsidR="00EC520E" w:rsidRPr="008379D8">
        <w:t xml:space="preserve">, </w:t>
      </w:r>
      <w:r>
        <w:t>у</w:t>
      </w:r>
      <w:r w:rsidR="00EC520E" w:rsidRPr="008379D8">
        <w:t xml:space="preserve"> </w:t>
      </w:r>
      <w:r>
        <w:lastRenderedPageBreak/>
        <w:t>понуди</w:t>
      </w:r>
      <w:r w:rsidR="00EC520E" w:rsidRPr="008379D8">
        <w:t xml:space="preserve"> </w:t>
      </w:r>
      <w:r>
        <w:t>или</w:t>
      </w:r>
      <w:r w:rsidR="00EC520E" w:rsidRPr="008379D8">
        <w:t xml:space="preserve"> </w:t>
      </w:r>
      <w:r>
        <w:t>у</w:t>
      </w:r>
      <w:r w:rsidR="00EC520E" w:rsidRPr="008379D8">
        <w:t xml:space="preserve"> </w:t>
      </w:r>
      <w:r>
        <w:t>захтеву</w:t>
      </w:r>
      <w:r w:rsidR="00EC520E" w:rsidRPr="008379D8">
        <w:t xml:space="preserve"> </w:t>
      </w:r>
      <w:r>
        <w:t>за</w:t>
      </w:r>
      <w:r w:rsidR="00EC520E" w:rsidRPr="008379D8">
        <w:t xml:space="preserve"> </w:t>
      </w:r>
      <w:r>
        <w:t>учешће</w:t>
      </w:r>
      <w:r w:rsidR="00EC520E" w:rsidRPr="008379D8">
        <w:t xml:space="preserve"> </w:t>
      </w:r>
      <w:r>
        <w:t>достави</w:t>
      </w:r>
      <w:r w:rsidR="00EC520E" w:rsidRPr="008379D8">
        <w:t xml:space="preserve"> </w:t>
      </w:r>
      <w:r>
        <w:t>попуњени</w:t>
      </w:r>
      <w:r w:rsidR="00EC520E" w:rsidRPr="008379D8">
        <w:t xml:space="preserve"> </w:t>
      </w:r>
      <w:r>
        <w:t>стандардни</w:t>
      </w:r>
      <w:r w:rsidR="00EC520E" w:rsidRPr="008379D8">
        <w:t xml:space="preserve"> </w:t>
      </w:r>
      <w:r>
        <w:t>образац</w:t>
      </w:r>
      <w:r w:rsidR="00EC520E" w:rsidRPr="008379D8">
        <w:t xml:space="preserve"> </w:t>
      </w:r>
      <w:r>
        <w:t>који</w:t>
      </w:r>
      <w:r w:rsidR="00EC520E" w:rsidRPr="008379D8">
        <w:t xml:space="preserve"> </w:t>
      </w:r>
      <w:r>
        <w:t>израђује</w:t>
      </w:r>
      <w:r w:rsidR="00EC520E" w:rsidRPr="008379D8">
        <w:t xml:space="preserve"> </w:t>
      </w:r>
      <w:r>
        <w:t>УЈН</w:t>
      </w:r>
      <w:r w:rsidR="00EC520E" w:rsidRPr="008379D8">
        <w:t xml:space="preserve">, </w:t>
      </w:r>
      <w:r>
        <w:t>као</w:t>
      </w:r>
      <w:r w:rsidR="00EC520E" w:rsidRPr="008379D8">
        <w:t xml:space="preserve"> </w:t>
      </w:r>
      <w:r>
        <w:t>изјаву</w:t>
      </w:r>
      <w:r w:rsidR="00EC520E" w:rsidRPr="008379D8">
        <w:t xml:space="preserve"> </w:t>
      </w:r>
      <w:r>
        <w:t>да</w:t>
      </w:r>
      <w:r w:rsidR="00EC520E" w:rsidRPr="008379D8">
        <w:t xml:space="preserve"> </w:t>
      </w:r>
      <w:r>
        <w:t>испуњава</w:t>
      </w:r>
      <w:r w:rsidR="00EC520E" w:rsidRPr="008379D8">
        <w:t xml:space="preserve"> </w:t>
      </w:r>
      <w:r>
        <w:t>наведене</w:t>
      </w:r>
      <w:r w:rsidR="00EC520E" w:rsidRPr="008379D8">
        <w:t xml:space="preserve"> </w:t>
      </w:r>
      <w:r>
        <w:t>критеријуме</w:t>
      </w:r>
      <w:r w:rsidR="00EC520E" w:rsidRPr="008379D8">
        <w:t xml:space="preserve">. </w:t>
      </w:r>
      <w:r>
        <w:t>На</w:t>
      </w:r>
      <w:r w:rsidR="00EC520E" w:rsidRPr="008379D8">
        <w:t xml:space="preserve"> </w:t>
      </w:r>
      <w:r>
        <w:t>крају</w:t>
      </w:r>
      <w:r w:rsidR="00EC520E" w:rsidRPr="008379D8">
        <w:t xml:space="preserve"> </w:t>
      </w:r>
      <w:r>
        <w:t>поступка</w:t>
      </w:r>
      <w:r w:rsidR="00EC520E" w:rsidRPr="008379D8">
        <w:t xml:space="preserve"> </w:t>
      </w:r>
      <w:r>
        <w:t>ће</w:t>
      </w:r>
      <w:r w:rsidR="00EC520E" w:rsidRPr="008379D8">
        <w:t xml:space="preserve"> </w:t>
      </w:r>
      <w:r>
        <w:t>само</w:t>
      </w:r>
      <w:r w:rsidR="00EC520E" w:rsidRPr="008379D8">
        <w:t xml:space="preserve"> </w:t>
      </w:r>
      <w:r>
        <w:t>од</w:t>
      </w:r>
      <w:r w:rsidR="00EC520E" w:rsidRPr="00BE7537">
        <w:t xml:space="preserve"> </w:t>
      </w:r>
      <w:r>
        <w:t>понуђача</w:t>
      </w:r>
      <w:r w:rsidR="00EC520E" w:rsidRPr="00BE7537">
        <w:t xml:space="preserve"> </w:t>
      </w:r>
      <w:r>
        <w:t>који</w:t>
      </w:r>
      <w:r w:rsidR="00EC520E" w:rsidRPr="00BE7537">
        <w:t xml:space="preserve"> </w:t>
      </w:r>
      <w:r>
        <w:t>је</w:t>
      </w:r>
      <w:r w:rsidR="00EC520E" w:rsidRPr="00BE7537">
        <w:t xml:space="preserve"> </w:t>
      </w:r>
      <w:r>
        <w:t>поднео</w:t>
      </w:r>
      <w:r w:rsidR="00EC520E" w:rsidRPr="00BE7537">
        <w:t xml:space="preserve"> </w:t>
      </w:r>
      <w:r>
        <w:t>економски</w:t>
      </w:r>
      <w:r w:rsidR="00EC520E" w:rsidRPr="00BE7537">
        <w:t xml:space="preserve"> </w:t>
      </w:r>
      <w:r>
        <w:t>најповољнију</w:t>
      </w:r>
      <w:r w:rsidR="00EC520E" w:rsidRPr="00BE7537">
        <w:t xml:space="preserve"> </w:t>
      </w:r>
      <w:r>
        <w:t>понуду</w:t>
      </w:r>
      <w:r w:rsidR="00EC520E" w:rsidRPr="00BE7537">
        <w:t xml:space="preserve"> </w:t>
      </w:r>
      <w:r>
        <w:t>бити</w:t>
      </w:r>
      <w:r w:rsidR="00EC520E" w:rsidRPr="00BE7537">
        <w:t xml:space="preserve"> </w:t>
      </w:r>
      <w:r>
        <w:t>захтевано</w:t>
      </w:r>
      <w:r w:rsidR="00EC520E" w:rsidRPr="00BE7537">
        <w:t xml:space="preserve"> </w:t>
      </w:r>
      <w:r>
        <w:t>да</w:t>
      </w:r>
      <w:r w:rsidR="00EC520E" w:rsidRPr="00BE7537">
        <w:t xml:space="preserve"> </w:t>
      </w:r>
      <w:r>
        <w:t>достави</w:t>
      </w:r>
      <w:r w:rsidR="00EC520E" w:rsidRPr="00BE7537">
        <w:t xml:space="preserve"> </w:t>
      </w:r>
      <w:r>
        <w:t>ажурне</w:t>
      </w:r>
      <w:r w:rsidR="00EC520E" w:rsidRPr="00BE7537">
        <w:t xml:space="preserve"> </w:t>
      </w:r>
      <w:r>
        <w:t>пропратне</w:t>
      </w:r>
      <w:r w:rsidR="00EC520E" w:rsidRPr="00BE7537">
        <w:t xml:space="preserve"> </w:t>
      </w:r>
      <w:r>
        <w:t>документе</w:t>
      </w:r>
      <w:r w:rsidR="00EC520E" w:rsidRPr="00BE7537">
        <w:t xml:space="preserve">, </w:t>
      </w:r>
      <w:r>
        <w:t>односно</w:t>
      </w:r>
      <w:r w:rsidR="00EC520E" w:rsidRPr="00BE7537">
        <w:t xml:space="preserve"> </w:t>
      </w:r>
      <w:r>
        <w:t>потврде</w:t>
      </w:r>
      <w:r w:rsidR="00EC520E" w:rsidRPr="00BE7537">
        <w:t xml:space="preserve"> </w:t>
      </w:r>
      <w:r>
        <w:t>и</w:t>
      </w:r>
      <w:r w:rsidR="00EC520E" w:rsidRPr="00BE7537">
        <w:t xml:space="preserve"> </w:t>
      </w:r>
      <w:r>
        <w:t>другу</w:t>
      </w:r>
      <w:r w:rsidR="00EC520E" w:rsidRPr="00BE7537">
        <w:t xml:space="preserve"> </w:t>
      </w:r>
      <w:r>
        <w:t>документацију</w:t>
      </w:r>
      <w:r w:rsidR="00EC520E" w:rsidRPr="00BE7537">
        <w:t xml:space="preserve"> </w:t>
      </w:r>
      <w:r>
        <w:t>којом</w:t>
      </w:r>
      <w:r w:rsidR="00EC520E" w:rsidRPr="00BE7537">
        <w:t xml:space="preserve"> </w:t>
      </w:r>
      <w:r>
        <w:t>доказује</w:t>
      </w:r>
      <w:r w:rsidR="00EC520E" w:rsidRPr="00BE7537">
        <w:t xml:space="preserve"> </w:t>
      </w:r>
      <w:r>
        <w:t>да</w:t>
      </w:r>
      <w:r w:rsidR="00EC520E" w:rsidRPr="00BE7537">
        <w:t xml:space="preserve"> </w:t>
      </w:r>
      <w:r>
        <w:t>је</w:t>
      </w:r>
      <w:r w:rsidR="00EC520E" w:rsidRPr="00BE7537">
        <w:t xml:space="preserve"> </w:t>
      </w:r>
      <w:r>
        <w:t>испунио</w:t>
      </w:r>
      <w:r w:rsidR="00EC520E" w:rsidRPr="00BE7537">
        <w:t xml:space="preserve"> </w:t>
      </w:r>
      <w:r>
        <w:t>прописане</w:t>
      </w:r>
      <w:r w:rsidR="00EC520E" w:rsidRPr="00BE7537">
        <w:t xml:space="preserve"> </w:t>
      </w:r>
      <w:r>
        <w:t>критеријуме</w:t>
      </w:r>
      <w:r w:rsidR="00EC520E" w:rsidRPr="00BE7537">
        <w:t>.</w:t>
      </w:r>
    </w:p>
    <w:p w14:paraId="61A72A1B" w14:textId="4825E00C" w:rsidR="00EC520E" w:rsidRPr="00BE7537" w:rsidRDefault="009B34EF" w:rsidP="0026542F">
      <w:r>
        <w:rPr>
          <w:lang w:val="sr-Cyrl-RS"/>
        </w:rPr>
        <w:t>Очекује се да н</w:t>
      </w:r>
      <w:r w:rsidR="00074F71">
        <w:t>ови</w:t>
      </w:r>
      <w:r w:rsidR="00EC520E" w:rsidRPr="00BE7537">
        <w:t xml:space="preserve"> </w:t>
      </w:r>
      <w:r w:rsidR="00074F71">
        <w:t>ЗЈН</w:t>
      </w:r>
      <w:r w:rsidR="00EC520E" w:rsidRPr="00BE7537">
        <w:t xml:space="preserve"> </w:t>
      </w:r>
      <w:r w:rsidR="00074F71">
        <w:t>доне</w:t>
      </w:r>
      <w:r>
        <w:rPr>
          <w:lang w:val="sr-Cyrl-RS"/>
        </w:rPr>
        <w:t>с</w:t>
      </w:r>
      <w:r w:rsidR="00074F71">
        <w:t>е</w:t>
      </w:r>
      <w:r w:rsidR="00EC520E" w:rsidRPr="00BE7537">
        <w:t xml:space="preserve"> </w:t>
      </w:r>
      <w:r w:rsidR="00074F71">
        <w:t>и</w:t>
      </w:r>
      <w:r w:rsidR="00EC520E" w:rsidRPr="00BE7537">
        <w:t xml:space="preserve"> </w:t>
      </w:r>
      <w:r w:rsidR="00074F71">
        <w:t>ново</w:t>
      </w:r>
      <w:r w:rsidR="00EC520E" w:rsidRPr="00BE7537">
        <w:t xml:space="preserve"> </w:t>
      </w:r>
      <w:r w:rsidR="00074F71">
        <w:t>решење</w:t>
      </w:r>
      <w:r w:rsidR="00EC520E" w:rsidRPr="00BE7537">
        <w:t xml:space="preserve"> </w:t>
      </w:r>
      <w:r w:rsidR="00074F71">
        <w:t>у</w:t>
      </w:r>
      <w:r w:rsidR="00EC520E" w:rsidRPr="00BE7537">
        <w:t xml:space="preserve"> </w:t>
      </w:r>
      <w:r w:rsidR="00074F71">
        <w:t>вези</w:t>
      </w:r>
      <w:r w:rsidR="00EC520E" w:rsidRPr="00BE7537">
        <w:t xml:space="preserve"> </w:t>
      </w:r>
      <w:r w:rsidR="00074F71">
        <w:t>са</w:t>
      </w:r>
      <w:r w:rsidR="00EC520E" w:rsidRPr="00BE7537">
        <w:t xml:space="preserve"> </w:t>
      </w:r>
      <w:r w:rsidR="00074F71">
        <w:t>доделом</w:t>
      </w:r>
      <w:r w:rsidR="00EC520E" w:rsidRPr="00BE7537">
        <w:t xml:space="preserve"> </w:t>
      </w:r>
      <w:r w:rsidR="00074F71">
        <w:t>уговора</w:t>
      </w:r>
      <w:r w:rsidR="00EC520E" w:rsidRPr="00BE7537">
        <w:t xml:space="preserve">. </w:t>
      </w:r>
      <w:r w:rsidR="00074F71">
        <w:t>У</w:t>
      </w:r>
      <w:r w:rsidR="00EC520E" w:rsidRPr="00BE7537">
        <w:t xml:space="preserve"> </w:t>
      </w:r>
      <w:r w:rsidR="00074F71">
        <w:t>том</w:t>
      </w:r>
      <w:r w:rsidR="00EC520E" w:rsidRPr="00BE7537">
        <w:t xml:space="preserve"> </w:t>
      </w:r>
      <w:r w:rsidR="00074F71">
        <w:t>смислу</w:t>
      </w:r>
      <w:r w:rsidR="00EC520E" w:rsidRPr="00BE7537">
        <w:t xml:space="preserve">, </w:t>
      </w:r>
      <w:r w:rsidR="00074F71">
        <w:t>уговор</w:t>
      </w:r>
      <w:r w:rsidR="00EC520E" w:rsidRPr="00BE7537">
        <w:t xml:space="preserve"> </w:t>
      </w:r>
      <w:r w:rsidR="00074F71">
        <w:t>се</w:t>
      </w:r>
      <w:r w:rsidR="00EC520E" w:rsidRPr="00BE7537">
        <w:t xml:space="preserve"> </w:t>
      </w:r>
      <w:r w:rsidR="00074F71">
        <w:t>додељује</w:t>
      </w:r>
      <w:r w:rsidR="00EC520E" w:rsidRPr="00BE7537">
        <w:t xml:space="preserve"> </w:t>
      </w:r>
      <w:r w:rsidR="00074F71">
        <w:t>економски</w:t>
      </w:r>
      <w:r w:rsidR="00EC520E" w:rsidRPr="00BE7537">
        <w:t xml:space="preserve"> </w:t>
      </w:r>
      <w:r w:rsidR="00074F71">
        <w:t>најповољнијој</w:t>
      </w:r>
      <w:r w:rsidR="00EC520E" w:rsidRPr="00BE7537">
        <w:t xml:space="preserve"> </w:t>
      </w:r>
      <w:r w:rsidR="00074F71">
        <w:t>понуди</w:t>
      </w:r>
      <w:r w:rsidR="00EC520E" w:rsidRPr="00BE7537">
        <w:t xml:space="preserve"> </w:t>
      </w:r>
      <w:r w:rsidR="00074F71">
        <w:t>на</w:t>
      </w:r>
      <w:r w:rsidR="00EC520E" w:rsidRPr="00BE7537">
        <w:t xml:space="preserve"> </w:t>
      </w:r>
      <w:r w:rsidR="00074F71">
        <w:t>основу</w:t>
      </w:r>
      <w:r w:rsidR="00EC520E" w:rsidRPr="00BE7537">
        <w:t xml:space="preserve"> </w:t>
      </w:r>
      <w:r w:rsidR="00074F71">
        <w:t>цене</w:t>
      </w:r>
      <w:r w:rsidR="00EC520E" w:rsidRPr="00BE7537">
        <w:t xml:space="preserve"> </w:t>
      </w:r>
      <w:r w:rsidR="00074F71">
        <w:t>или</w:t>
      </w:r>
      <w:r w:rsidR="00EC520E" w:rsidRPr="00BE7537">
        <w:t xml:space="preserve"> </w:t>
      </w:r>
      <w:r w:rsidR="00074F71">
        <w:t>трошкова</w:t>
      </w:r>
      <w:r w:rsidR="00EC520E" w:rsidRPr="00BE7537">
        <w:t xml:space="preserve"> </w:t>
      </w:r>
      <w:r w:rsidR="00074F71">
        <w:t>применом</w:t>
      </w:r>
      <w:r w:rsidR="00EC520E" w:rsidRPr="00BE7537">
        <w:t xml:space="preserve"> </w:t>
      </w:r>
      <w:r w:rsidR="00074F71">
        <w:t>приступа</w:t>
      </w:r>
      <w:r w:rsidR="00EC520E" w:rsidRPr="00BE7537">
        <w:t xml:space="preserve"> </w:t>
      </w:r>
      <w:r w:rsidR="00074F71">
        <w:t>трошковне</w:t>
      </w:r>
      <w:r w:rsidR="00EC520E" w:rsidRPr="00BE7537">
        <w:t xml:space="preserve"> </w:t>
      </w:r>
      <w:r w:rsidR="00074F71">
        <w:t>ефикасности</w:t>
      </w:r>
      <w:r w:rsidR="00EC520E" w:rsidRPr="00BE7537">
        <w:t xml:space="preserve"> </w:t>
      </w:r>
      <w:r w:rsidR="00074F71">
        <w:t>или</w:t>
      </w:r>
      <w:r w:rsidR="00EC520E" w:rsidRPr="00BE7537">
        <w:t xml:space="preserve"> </w:t>
      </w:r>
      <w:r w:rsidR="00074F71">
        <w:t>на</w:t>
      </w:r>
      <w:r w:rsidR="00256763">
        <w:t xml:space="preserve"> </w:t>
      </w:r>
      <w:r w:rsidR="00074F71">
        <w:t>основу</w:t>
      </w:r>
      <w:r w:rsidR="00256763">
        <w:t xml:space="preserve"> </w:t>
      </w:r>
      <w:r w:rsidR="00074F71">
        <w:t>најбољег</w:t>
      </w:r>
      <w:r w:rsidR="00256763">
        <w:t xml:space="preserve"> </w:t>
      </w:r>
      <w:r w:rsidR="00074F71">
        <w:t>односа</w:t>
      </w:r>
      <w:r w:rsidR="00EC520E" w:rsidRPr="00BE7537">
        <w:t xml:space="preserve"> </w:t>
      </w:r>
      <w:r w:rsidR="00074F71">
        <w:t>цене</w:t>
      </w:r>
      <w:r w:rsidR="00EC520E" w:rsidRPr="00BE7537">
        <w:t xml:space="preserve"> </w:t>
      </w:r>
      <w:r w:rsidR="00074F71">
        <w:t>и</w:t>
      </w:r>
      <w:r w:rsidR="00EC520E" w:rsidRPr="00BE7537">
        <w:t xml:space="preserve"> </w:t>
      </w:r>
      <w:r w:rsidR="00074F71">
        <w:t>квалитета</w:t>
      </w:r>
      <w:r w:rsidR="00EC520E" w:rsidRPr="00BE7537">
        <w:t xml:space="preserve">. </w:t>
      </w:r>
    </w:p>
    <w:p w14:paraId="65074B16" w14:textId="2AAA7163" w:rsidR="00EC520E" w:rsidRDefault="00074F71" w:rsidP="0026542F">
      <w:r>
        <w:t>Такође</w:t>
      </w:r>
      <w:r w:rsidR="00EC520E" w:rsidRPr="00BE7537">
        <w:t xml:space="preserve">, </w:t>
      </w:r>
      <w:r>
        <w:t>увешће</w:t>
      </w:r>
      <w:r w:rsidR="00EC520E" w:rsidRPr="00BE7537">
        <w:t xml:space="preserve"> </w:t>
      </w:r>
      <w:r>
        <w:t>се</w:t>
      </w:r>
      <w:r w:rsidR="00EC520E" w:rsidRPr="00BE7537">
        <w:t xml:space="preserve"> </w:t>
      </w:r>
      <w:r>
        <w:t>нови</w:t>
      </w:r>
      <w:r w:rsidR="00EC520E" w:rsidRPr="00BE7537">
        <w:t xml:space="preserve"> </w:t>
      </w:r>
      <w:r>
        <w:t>поступак</w:t>
      </w:r>
      <w:r w:rsidR="00EC520E" w:rsidRPr="00BE7537">
        <w:t xml:space="preserve"> </w:t>
      </w:r>
      <w:r>
        <w:t>јавне</w:t>
      </w:r>
      <w:r w:rsidR="00EC520E" w:rsidRPr="00BE7537">
        <w:t xml:space="preserve"> </w:t>
      </w:r>
      <w:r>
        <w:t>набавке</w:t>
      </w:r>
      <w:r w:rsidR="00045B3A">
        <w:t xml:space="preserve">, </w:t>
      </w:r>
      <w:r>
        <w:t>партнерство</w:t>
      </w:r>
      <w:r w:rsidR="00045B3A">
        <w:t xml:space="preserve"> </w:t>
      </w:r>
      <w:r>
        <w:t>за</w:t>
      </w:r>
      <w:r w:rsidR="00045B3A">
        <w:t xml:space="preserve"> </w:t>
      </w:r>
      <w:r>
        <w:t>иновације</w:t>
      </w:r>
      <w:r w:rsidR="00045B3A">
        <w:t xml:space="preserve">, </w:t>
      </w:r>
      <w:r>
        <w:t>који</w:t>
      </w:r>
      <w:r w:rsidR="00045B3A">
        <w:t xml:space="preserve"> </w:t>
      </w:r>
      <w:r>
        <w:t>наручиоци</w:t>
      </w:r>
      <w:r w:rsidR="00EC520E" w:rsidRPr="00BE7537">
        <w:t xml:space="preserve"> </w:t>
      </w:r>
      <w:r>
        <w:t>могу</w:t>
      </w:r>
      <w:r w:rsidR="00EC520E" w:rsidRPr="00BE7537">
        <w:t xml:space="preserve"> </w:t>
      </w:r>
      <w:r>
        <w:t>да</w:t>
      </w:r>
      <w:r w:rsidR="00EC520E" w:rsidRPr="00BE7537">
        <w:t xml:space="preserve"> </w:t>
      </w:r>
      <w:r>
        <w:t>спроводе</w:t>
      </w:r>
      <w:r w:rsidR="00EC520E" w:rsidRPr="00BE7537">
        <w:t xml:space="preserve"> </w:t>
      </w:r>
      <w:r>
        <w:t>ако</w:t>
      </w:r>
      <w:r w:rsidR="00EC520E" w:rsidRPr="00BE7537">
        <w:t xml:space="preserve"> </w:t>
      </w:r>
      <w:r>
        <w:t>имају</w:t>
      </w:r>
      <w:r w:rsidR="00EC520E" w:rsidRPr="00BE7537">
        <w:t xml:space="preserve"> </w:t>
      </w:r>
      <w:r>
        <w:t>потребу</w:t>
      </w:r>
      <w:r w:rsidR="00EC520E" w:rsidRPr="00BE7537">
        <w:t xml:space="preserve"> </w:t>
      </w:r>
      <w:r>
        <w:t>за</w:t>
      </w:r>
      <w:r w:rsidR="00EC520E" w:rsidRPr="00BE7537">
        <w:t xml:space="preserve"> </w:t>
      </w:r>
      <w:r>
        <w:t>иновативним</w:t>
      </w:r>
      <w:r w:rsidR="00EC520E" w:rsidRPr="00BE7537">
        <w:t xml:space="preserve"> </w:t>
      </w:r>
      <w:r>
        <w:t>добрима</w:t>
      </w:r>
      <w:r w:rsidR="00EC520E" w:rsidRPr="00BE7537">
        <w:t xml:space="preserve">, </w:t>
      </w:r>
      <w:r>
        <w:t>услугама</w:t>
      </w:r>
      <w:r w:rsidR="00256763">
        <w:t xml:space="preserve"> </w:t>
      </w:r>
      <w:r>
        <w:t>или</w:t>
      </w:r>
      <w:r w:rsidR="00EC520E" w:rsidRPr="00BE7537">
        <w:t xml:space="preserve"> </w:t>
      </w:r>
      <w:r>
        <w:t>радовима</w:t>
      </w:r>
      <w:r w:rsidR="00EC520E" w:rsidRPr="00BE7537">
        <w:t xml:space="preserve">, </w:t>
      </w:r>
      <w:r>
        <w:t>која</w:t>
      </w:r>
      <w:r w:rsidR="00EC520E" w:rsidRPr="00BE7537">
        <w:t xml:space="preserve"> </w:t>
      </w:r>
      <w:r>
        <w:t>се</w:t>
      </w:r>
      <w:r w:rsidR="00EC520E" w:rsidRPr="00BE7537">
        <w:t xml:space="preserve"> </w:t>
      </w:r>
      <w:r>
        <w:t>не</w:t>
      </w:r>
      <w:r w:rsidR="00EC520E" w:rsidRPr="00BE7537">
        <w:t xml:space="preserve"> </w:t>
      </w:r>
      <w:r>
        <w:t>може</w:t>
      </w:r>
      <w:r w:rsidR="00EC520E" w:rsidRPr="00BE7537">
        <w:t xml:space="preserve"> </w:t>
      </w:r>
      <w:r>
        <w:t>реализовати</w:t>
      </w:r>
      <w:r w:rsidR="00EC520E" w:rsidRPr="00BE7537">
        <w:t xml:space="preserve"> </w:t>
      </w:r>
      <w:r>
        <w:t>набавком</w:t>
      </w:r>
      <w:r w:rsidR="00EC520E" w:rsidRPr="00BE7537">
        <w:t xml:space="preserve"> </w:t>
      </w:r>
      <w:r>
        <w:t>производа</w:t>
      </w:r>
      <w:r w:rsidR="00EC520E" w:rsidRPr="00BE7537">
        <w:t xml:space="preserve">, </w:t>
      </w:r>
      <w:r>
        <w:t>услугама</w:t>
      </w:r>
      <w:r w:rsidR="00EC520E" w:rsidRPr="00BE7537">
        <w:t xml:space="preserve"> </w:t>
      </w:r>
      <w:r>
        <w:t>или</w:t>
      </w:r>
      <w:r w:rsidR="00EC520E" w:rsidRPr="00BE7537">
        <w:t xml:space="preserve"> </w:t>
      </w:r>
      <w:r>
        <w:t>радовима</w:t>
      </w:r>
      <w:r w:rsidR="00EC520E" w:rsidRPr="00BE7537">
        <w:t xml:space="preserve"> </w:t>
      </w:r>
      <w:r>
        <w:t>који</w:t>
      </w:r>
      <w:r w:rsidR="00EC520E" w:rsidRPr="00BE7537">
        <w:t xml:space="preserve"> </w:t>
      </w:r>
      <w:r>
        <w:t>су</w:t>
      </w:r>
      <w:r w:rsidR="00EC520E" w:rsidRPr="00BE7537">
        <w:t xml:space="preserve"> </w:t>
      </w:r>
      <w:r>
        <w:t>доступни</w:t>
      </w:r>
      <w:r w:rsidR="00EC520E" w:rsidRPr="00BE7537">
        <w:t xml:space="preserve"> </w:t>
      </w:r>
      <w:r>
        <w:t>на</w:t>
      </w:r>
      <w:r w:rsidR="00EC520E" w:rsidRPr="00BE7537">
        <w:t xml:space="preserve"> </w:t>
      </w:r>
      <w:r>
        <w:t>тржишту</w:t>
      </w:r>
      <w:r w:rsidR="00EC520E" w:rsidRPr="00BE7537">
        <w:t xml:space="preserve">. </w:t>
      </w:r>
      <w:r>
        <w:t>Партнерство</w:t>
      </w:r>
      <w:r w:rsidR="00EC520E" w:rsidRPr="00BE7537">
        <w:t xml:space="preserve"> </w:t>
      </w:r>
      <w:r>
        <w:t>за</w:t>
      </w:r>
      <w:r w:rsidR="00EC520E" w:rsidRPr="00BE7537">
        <w:t xml:space="preserve"> </w:t>
      </w:r>
      <w:r>
        <w:t>иновације</w:t>
      </w:r>
      <w:r w:rsidR="00EC520E" w:rsidRPr="00BE7537">
        <w:t xml:space="preserve"> </w:t>
      </w:r>
      <w:r>
        <w:t>доприноси</w:t>
      </w:r>
      <w:r w:rsidR="00EC520E" w:rsidRPr="00BE7537">
        <w:t xml:space="preserve"> </w:t>
      </w:r>
      <w:r>
        <w:t>развоју</w:t>
      </w:r>
      <w:r w:rsidR="00EC520E" w:rsidRPr="00BE7537">
        <w:t xml:space="preserve"> </w:t>
      </w:r>
      <w:r>
        <w:t>иновативних</w:t>
      </w:r>
      <w:r w:rsidR="00EC520E" w:rsidRPr="00BE7537">
        <w:t xml:space="preserve"> </w:t>
      </w:r>
      <w:r>
        <w:t>добара</w:t>
      </w:r>
      <w:r w:rsidR="00EC520E" w:rsidRPr="00BE7537">
        <w:t xml:space="preserve">, </w:t>
      </w:r>
      <w:r>
        <w:t>услуга</w:t>
      </w:r>
      <w:r w:rsidR="00EC520E" w:rsidRPr="00BE7537">
        <w:t xml:space="preserve"> </w:t>
      </w:r>
      <w:r>
        <w:t>или</w:t>
      </w:r>
      <w:r w:rsidR="00EC520E" w:rsidRPr="00BE7537">
        <w:t xml:space="preserve"> </w:t>
      </w:r>
      <w:r>
        <w:t>радова</w:t>
      </w:r>
      <w:r w:rsidR="00EC520E" w:rsidRPr="00BE7537">
        <w:t xml:space="preserve"> </w:t>
      </w:r>
      <w:r>
        <w:t>и</w:t>
      </w:r>
      <w:r w:rsidR="00EC520E" w:rsidRPr="00BE7537">
        <w:t xml:space="preserve"> </w:t>
      </w:r>
      <w:r>
        <w:t>њиховој</w:t>
      </w:r>
      <w:r w:rsidR="00EC520E" w:rsidRPr="00BE7537">
        <w:t xml:space="preserve"> </w:t>
      </w:r>
      <w:r>
        <w:t>накнадној</w:t>
      </w:r>
      <w:r w:rsidR="00EC520E" w:rsidRPr="00BE7537">
        <w:t xml:space="preserve"> </w:t>
      </w:r>
      <w:r>
        <w:t>набавци</w:t>
      </w:r>
      <w:r w:rsidR="00EC520E" w:rsidRPr="00BE7537">
        <w:t xml:space="preserve">, </w:t>
      </w:r>
      <w:r>
        <w:t>под</w:t>
      </w:r>
      <w:r w:rsidR="00EC520E" w:rsidRPr="00BE7537">
        <w:t xml:space="preserve"> </w:t>
      </w:r>
      <w:r>
        <w:t>условом</w:t>
      </w:r>
      <w:r w:rsidR="00EC520E" w:rsidRPr="00BE7537">
        <w:t xml:space="preserve"> </w:t>
      </w:r>
      <w:r>
        <w:t>да</w:t>
      </w:r>
      <w:r w:rsidR="00EC520E" w:rsidRPr="00BE7537">
        <w:t xml:space="preserve"> </w:t>
      </w:r>
      <w:r>
        <w:t>су</w:t>
      </w:r>
      <w:r w:rsidR="00256763">
        <w:t xml:space="preserve"> </w:t>
      </w:r>
      <w:r>
        <w:t>набављени</w:t>
      </w:r>
      <w:r w:rsidR="00256763">
        <w:t xml:space="preserve"> </w:t>
      </w:r>
      <w:r>
        <w:t>у</w:t>
      </w:r>
      <w:r w:rsidR="00EC520E" w:rsidRPr="00BE7537">
        <w:t xml:space="preserve"> </w:t>
      </w:r>
      <w:r>
        <w:t>складу</w:t>
      </w:r>
      <w:r w:rsidR="00EC520E" w:rsidRPr="00BE7537">
        <w:t xml:space="preserve"> </w:t>
      </w:r>
      <w:r>
        <w:t>са</w:t>
      </w:r>
      <w:r w:rsidR="00EC520E" w:rsidRPr="00BE7537">
        <w:t xml:space="preserve"> </w:t>
      </w:r>
      <w:r>
        <w:t>захтевима</w:t>
      </w:r>
      <w:r w:rsidR="00256763">
        <w:t xml:space="preserve"> </w:t>
      </w:r>
      <w:r>
        <w:t>израде</w:t>
      </w:r>
      <w:r w:rsidR="00EC520E" w:rsidRPr="00BE7537">
        <w:t xml:space="preserve"> </w:t>
      </w:r>
      <w:r>
        <w:t>и</w:t>
      </w:r>
      <w:r w:rsidR="00EC520E" w:rsidRPr="00BE7537">
        <w:t xml:space="preserve"> </w:t>
      </w:r>
      <w:r>
        <w:t>у</w:t>
      </w:r>
      <w:r w:rsidR="00EC520E" w:rsidRPr="00BE7537">
        <w:t xml:space="preserve"> </w:t>
      </w:r>
      <w:r>
        <w:t>границама</w:t>
      </w:r>
      <w:r w:rsidR="00EC520E" w:rsidRPr="00BE7537">
        <w:t xml:space="preserve"> </w:t>
      </w:r>
      <w:r>
        <w:t>трошкова</w:t>
      </w:r>
      <w:r w:rsidR="00EC520E" w:rsidRPr="00BE7537">
        <w:t xml:space="preserve"> </w:t>
      </w:r>
      <w:r>
        <w:t>који</w:t>
      </w:r>
      <w:r w:rsidR="00EC520E" w:rsidRPr="00BE7537">
        <w:t xml:space="preserve"> </w:t>
      </w:r>
      <w:r>
        <w:t>су</w:t>
      </w:r>
      <w:r w:rsidR="00EC520E" w:rsidRPr="00BE7537">
        <w:t xml:space="preserve"> </w:t>
      </w:r>
      <w:r>
        <w:t>договорени</w:t>
      </w:r>
      <w:r w:rsidR="00EC520E" w:rsidRPr="00BE7537">
        <w:t xml:space="preserve"> </w:t>
      </w:r>
      <w:r>
        <w:t>између</w:t>
      </w:r>
      <w:r w:rsidR="00EC520E" w:rsidRPr="00BE7537">
        <w:t xml:space="preserve"> </w:t>
      </w:r>
      <w:r>
        <w:t>наручиоца</w:t>
      </w:r>
      <w:r w:rsidR="00EC520E" w:rsidRPr="00BE7537">
        <w:t xml:space="preserve"> </w:t>
      </w:r>
      <w:r>
        <w:t>и</w:t>
      </w:r>
      <w:r w:rsidR="00EC520E" w:rsidRPr="00BE7537">
        <w:t xml:space="preserve"> </w:t>
      </w:r>
      <w:r>
        <w:t>учесника</w:t>
      </w:r>
      <w:r w:rsidR="00EC520E" w:rsidRPr="00BE7537">
        <w:t xml:space="preserve"> </w:t>
      </w:r>
      <w:r>
        <w:t>у</w:t>
      </w:r>
      <w:r w:rsidR="00EC520E" w:rsidRPr="00BE7537">
        <w:t xml:space="preserve"> </w:t>
      </w:r>
      <w:r>
        <w:t>партнерству</w:t>
      </w:r>
      <w:r w:rsidR="00EC520E" w:rsidRPr="00BE7537">
        <w:t xml:space="preserve">. </w:t>
      </w:r>
      <w:r>
        <w:t>У</w:t>
      </w:r>
      <w:r w:rsidR="00EC520E" w:rsidRPr="00BE7537">
        <w:t xml:space="preserve"> </w:t>
      </w:r>
      <w:r>
        <w:t>случају</w:t>
      </w:r>
      <w:r w:rsidR="00EC520E" w:rsidRPr="00BE7537">
        <w:t xml:space="preserve"> </w:t>
      </w:r>
      <w:r>
        <w:t>потребе</w:t>
      </w:r>
      <w:r w:rsidR="00EC520E" w:rsidRPr="00BE7537">
        <w:t xml:space="preserve"> </w:t>
      </w:r>
      <w:r>
        <w:t>за</w:t>
      </w:r>
      <w:r w:rsidR="00EC520E" w:rsidRPr="00BE7537">
        <w:t xml:space="preserve"> </w:t>
      </w:r>
      <w:r>
        <w:t>иновативним</w:t>
      </w:r>
      <w:r w:rsidR="00EC520E" w:rsidRPr="00BE7537">
        <w:t xml:space="preserve"> </w:t>
      </w:r>
      <w:r>
        <w:t>добрима</w:t>
      </w:r>
      <w:r w:rsidR="00EC520E" w:rsidRPr="00BE7537">
        <w:t xml:space="preserve">, </w:t>
      </w:r>
      <w:r>
        <w:t>радовима</w:t>
      </w:r>
      <w:r w:rsidR="00EC520E" w:rsidRPr="00BE7537">
        <w:t xml:space="preserve"> </w:t>
      </w:r>
      <w:r>
        <w:t>или</w:t>
      </w:r>
      <w:r w:rsidR="00EC520E" w:rsidRPr="00BE7537">
        <w:t xml:space="preserve"> </w:t>
      </w:r>
      <w:r>
        <w:t>услугама</w:t>
      </w:r>
      <w:r w:rsidR="00EC520E" w:rsidRPr="00BE7537">
        <w:t xml:space="preserve"> </w:t>
      </w:r>
      <w:r>
        <w:t>наручиоци</w:t>
      </w:r>
      <w:r w:rsidR="00EC520E" w:rsidRPr="00BE7537">
        <w:t xml:space="preserve"> </w:t>
      </w:r>
      <w:r>
        <w:t>ће</w:t>
      </w:r>
      <w:r w:rsidR="00EC520E" w:rsidRPr="00BE7537">
        <w:t xml:space="preserve"> </w:t>
      </w:r>
      <w:r>
        <w:t>спровести</w:t>
      </w:r>
      <w:r w:rsidR="00EC520E" w:rsidRPr="00BE7537">
        <w:t xml:space="preserve"> </w:t>
      </w:r>
      <w:r>
        <w:t>ову</w:t>
      </w:r>
      <w:r w:rsidR="00EC520E" w:rsidRPr="00BE7537">
        <w:t xml:space="preserve"> </w:t>
      </w:r>
      <w:r>
        <w:t>врсту</w:t>
      </w:r>
      <w:r w:rsidR="00EC520E" w:rsidRPr="00BE7537">
        <w:t xml:space="preserve"> </w:t>
      </w:r>
      <w:r>
        <w:t>поступка</w:t>
      </w:r>
      <w:r w:rsidR="00EC520E" w:rsidRPr="00BE7537">
        <w:t xml:space="preserve"> </w:t>
      </w:r>
      <w:r>
        <w:t>јер</w:t>
      </w:r>
      <w:r w:rsidR="00EC520E" w:rsidRPr="00BE7537">
        <w:t xml:space="preserve"> </w:t>
      </w:r>
      <w:r>
        <w:t>се</w:t>
      </w:r>
      <w:r w:rsidR="00EC520E" w:rsidRPr="00BE7537">
        <w:t xml:space="preserve"> </w:t>
      </w:r>
      <w:r>
        <w:t>уобичајеном</w:t>
      </w:r>
      <w:r w:rsidR="00EC520E" w:rsidRPr="00BE7537">
        <w:t xml:space="preserve"> </w:t>
      </w:r>
      <w:r>
        <w:t>набавком</w:t>
      </w:r>
      <w:r w:rsidR="00EC520E" w:rsidRPr="00BE7537">
        <w:t xml:space="preserve"> </w:t>
      </w:r>
      <w:r>
        <w:t>то</w:t>
      </w:r>
      <w:r w:rsidR="00EC520E" w:rsidRPr="00BE7537">
        <w:t xml:space="preserve"> </w:t>
      </w:r>
      <w:r>
        <w:t>не</w:t>
      </w:r>
      <w:r w:rsidR="00EC520E" w:rsidRPr="00BE7537">
        <w:t xml:space="preserve"> </w:t>
      </w:r>
      <w:r>
        <w:t>може</w:t>
      </w:r>
      <w:r w:rsidR="00EC520E" w:rsidRPr="00BE7537">
        <w:t xml:space="preserve"> </w:t>
      </w:r>
      <w:r>
        <w:t>постићи</w:t>
      </w:r>
      <w:r w:rsidR="00EC520E" w:rsidRPr="00BE7537">
        <w:t xml:space="preserve"> </w:t>
      </w:r>
      <w:r>
        <w:t>с</w:t>
      </w:r>
      <w:r w:rsidR="00EC520E" w:rsidRPr="00BE7537">
        <w:t xml:space="preserve"> </w:t>
      </w:r>
      <w:r>
        <w:t>обзиром</w:t>
      </w:r>
      <w:r w:rsidR="00EC520E" w:rsidRPr="00BE7537">
        <w:t xml:space="preserve"> </w:t>
      </w:r>
      <w:r>
        <w:t>да</w:t>
      </w:r>
      <w:r w:rsidR="00EC520E" w:rsidRPr="00BE7537">
        <w:t xml:space="preserve"> </w:t>
      </w:r>
      <w:r>
        <w:t>није</w:t>
      </w:r>
      <w:r w:rsidR="00EC520E" w:rsidRPr="00BE7537">
        <w:t xml:space="preserve"> </w:t>
      </w:r>
      <w:r>
        <w:t>доступна</w:t>
      </w:r>
      <w:r w:rsidR="00EC520E" w:rsidRPr="00BE7537">
        <w:t xml:space="preserve"> </w:t>
      </w:r>
      <w:r>
        <w:t>на</w:t>
      </w:r>
      <w:r w:rsidR="00EC520E" w:rsidRPr="00BE7537">
        <w:t xml:space="preserve"> </w:t>
      </w:r>
      <w:r>
        <w:t>тржишту</w:t>
      </w:r>
      <w:r w:rsidR="00EC520E" w:rsidRPr="00BE7537">
        <w:t xml:space="preserve">. </w:t>
      </w:r>
      <w:r>
        <w:t>Развој</w:t>
      </w:r>
      <w:r w:rsidR="00EC520E" w:rsidRPr="00BE7537">
        <w:t xml:space="preserve"> </w:t>
      </w:r>
      <w:r>
        <w:t>и</w:t>
      </w:r>
      <w:r w:rsidR="00EC520E" w:rsidRPr="00BE7537">
        <w:t xml:space="preserve"> </w:t>
      </w:r>
      <w:r>
        <w:t>интеграција</w:t>
      </w:r>
      <w:r w:rsidR="00EC520E" w:rsidRPr="00BE7537">
        <w:t xml:space="preserve"> </w:t>
      </w:r>
      <w:r>
        <w:t>енергетских</w:t>
      </w:r>
      <w:r w:rsidR="00EC520E" w:rsidRPr="00BE7537">
        <w:t xml:space="preserve">, </w:t>
      </w:r>
      <w:r>
        <w:t>транспортних</w:t>
      </w:r>
      <w:r w:rsidR="00EC520E" w:rsidRPr="00BE7537">
        <w:t xml:space="preserve">, </w:t>
      </w:r>
      <w:r>
        <w:t>информационих</w:t>
      </w:r>
      <w:r w:rsidR="00EC520E" w:rsidRPr="00BE7537">
        <w:t xml:space="preserve">, </w:t>
      </w:r>
      <w:r>
        <w:t>комуникационих</w:t>
      </w:r>
      <w:r w:rsidR="00EC520E" w:rsidRPr="00BE7537">
        <w:t xml:space="preserve"> </w:t>
      </w:r>
      <w:r>
        <w:t>и</w:t>
      </w:r>
      <w:r w:rsidR="00EC520E" w:rsidRPr="00BE7537">
        <w:t xml:space="preserve"> </w:t>
      </w:r>
      <w:r>
        <w:t>других</w:t>
      </w:r>
      <w:r w:rsidR="00EC520E" w:rsidRPr="00BE7537">
        <w:t xml:space="preserve"> </w:t>
      </w:r>
      <w:r>
        <w:t>технологија</w:t>
      </w:r>
      <w:r w:rsidR="00EC520E" w:rsidRPr="00BE7537">
        <w:t xml:space="preserve"> </w:t>
      </w:r>
      <w:r>
        <w:t>у</w:t>
      </w:r>
      <w:r w:rsidR="00EC520E" w:rsidRPr="00BE7537">
        <w:t xml:space="preserve"> </w:t>
      </w:r>
      <w:r>
        <w:t>појединим</w:t>
      </w:r>
      <w:r w:rsidR="00EC520E" w:rsidRPr="00BE7537">
        <w:t xml:space="preserve"> </w:t>
      </w:r>
      <w:r>
        <w:t>секторима</w:t>
      </w:r>
      <w:r w:rsidR="00EC520E" w:rsidRPr="00BE7537">
        <w:t xml:space="preserve"> </w:t>
      </w:r>
      <w:r>
        <w:t>и</w:t>
      </w:r>
      <w:r w:rsidR="00EC520E" w:rsidRPr="00BE7537">
        <w:t xml:space="preserve"> </w:t>
      </w:r>
      <w:r>
        <w:t>промовисање</w:t>
      </w:r>
      <w:r w:rsidR="00EC520E" w:rsidRPr="00BE7537">
        <w:t xml:space="preserve"> </w:t>
      </w:r>
      <w:r>
        <w:t>знања</w:t>
      </w:r>
      <w:r w:rsidR="00EC520E" w:rsidRPr="00BE7537">
        <w:t xml:space="preserve"> </w:t>
      </w:r>
      <w:r>
        <w:t>и</w:t>
      </w:r>
      <w:r w:rsidR="00EC520E" w:rsidRPr="00BE7537">
        <w:t xml:space="preserve"> </w:t>
      </w:r>
      <w:r>
        <w:t>технологија</w:t>
      </w:r>
      <w:r w:rsidR="00EC520E" w:rsidRPr="00BE7537">
        <w:t xml:space="preserve">, </w:t>
      </w:r>
      <w:r>
        <w:t>један</w:t>
      </w:r>
      <w:r w:rsidR="00EC520E" w:rsidRPr="00BE7537">
        <w:t xml:space="preserve"> </w:t>
      </w:r>
      <w:r>
        <w:t>је</w:t>
      </w:r>
      <w:r w:rsidR="00EC520E" w:rsidRPr="00BE7537">
        <w:t xml:space="preserve"> </w:t>
      </w:r>
      <w:r>
        <w:t>од</w:t>
      </w:r>
      <w:r w:rsidR="00EC520E" w:rsidRPr="00BE7537">
        <w:t xml:space="preserve"> </w:t>
      </w:r>
      <w:r>
        <w:t>основних</w:t>
      </w:r>
      <w:r w:rsidR="00EC520E" w:rsidRPr="00BE7537">
        <w:t xml:space="preserve"> </w:t>
      </w:r>
      <w:r>
        <w:t>циљева</w:t>
      </w:r>
      <w:r w:rsidR="00EC520E" w:rsidRPr="00BE7537">
        <w:t xml:space="preserve"> </w:t>
      </w:r>
      <w:r>
        <w:t>одрживог</w:t>
      </w:r>
      <w:r w:rsidR="00EC520E" w:rsidRPr="00BE7537">
        <w:t xml:space="preserve"> </w:t>
      </w:r>
      <w:r>
        <w:t>раста</w:t>
      </w:r>
      <w:r w:rsidR="00EC520E" w:rsidRPr="00BE7537">
        <w:t xml:space="preserve"> </w:t>
      </w:r>
      <w:r>
        <w:t>и</w:t>
      </w:r>
      <w:r w:rsidR="00EC520E" w:rsidRPr="00BE7537">
        <w:t xml:space="preserve"> </w:t>
      </w:r>
      <w:r>
        <w:t>развоја</w:t>
      </w:r>
      <w:r w:rsidR="00EC520E" w:rsidRPr="00BE7537">
        <w:t xml:space="preserve">. </w:t>
      </w:r>
    </w:p>
    <w:p w14:paraId="741CE1BF" w14:textId="600E1C2D" w:rsidR="00EC520E" w:rsidRPr="00BE7537" w:rsidRDefault="009B34EF" w:rsidP="0026542F">
      <w:r>
        <w:rPr>
          <w:lang w:val="sr-Cyrl-RS"/>
        </w:rPr>
        <w:t xml:space="preserve">Планира се да се са новим </w:t>
      </w:r>
      <w:r w:rsidR="00074F71">
        <w:t>ЈН</w:t>
      </w:r>
      <w:r w:rsidR="00EC520E" w:rsidRPr="00BE7537">
        <w:t xml:space="preserve"> </w:t>
      </w:r>
      <w:r w:rsidR="00074F71">
        <w:t>утврди</w:t>
      </w:r>
      <w:r>
        <w:rPr>
          <w:lang w:val="sr-Cyrl-RS"/>
        </w:rPr>
        <w:t xml:space="preserve"> и</w:t>
      </w:r>
      <w:r w:rsidR="00731024">
        <w:t xml:space="preserve"> </w:t>
      </w:r>
      <w:r w:rsidR="00074F71">
        <w:t>правило</w:t>
      </w:r>
      <w:r w:rsidR="00EC520E" w:rsidRPr="00BE7537">
        <w:t xml:space="preserve"> </w:t>
      </w:r>
      <w:r w:rsidR="00074F71">
        <w:t>да</w:t>
      </w:r>
      <w:r w:rsidR="00EC520E" w:rsidRPr="00BE7537">
        <w:t xml:space="preserve"> </w:t>
      </w:r>
      <w:r w:rsidR="00074F71">
        <w:t>се</w:t>
      </w:r>
      <w:r w:rsidR="00EC520E" w:rsidRPr="00BE7537">
        <w:t xml:space="preserve"> </w:t>
      </w:r>
      <w:r w:rsidR="00074F71">
        <w:t>сва</w:t>
      </w:r>
      <w:r w:rsidR="00EC520E" w:rsidRPr="00BE7537">
        <w:t xml:space="preserve"> </w:t>
      </w:r>
      <w:r w:rsidR="00074F71">
        <w:t>комуникација</w:t>
      </w:r>
      <w:r w:rsidR="00EC520E" w:rsidRPr="00BE7537">
        <w:t xml:space="preserve"> </w:t>
      </w:r>
      <w:r w:rsidR="00074F71">
        <w:t>и</w:t>
      </w:r>
      <w:r w:rsidR="00EC520E" w:rsidRPr="00BE7537">
        <w:t xml:space="preserve"> </w:t>
      </w:r>
      <w:r w:rsidR="00074F71">
        <w:t>размена</w:t>
      </w:r>
      <w:r w:rsidR="00EC520E" w:rsidRPr="00BE7537">
        <w:t xml:space="preserve"> </w:t>
      </w:r>
      <w:r w:rsidR="00074F71">
        <w:t>података</w:t>
      </w:r>
      <w:r w:rsidR="00EC520E" w:rsidRPr="00BE7537">
        <w:t xml:space="preserve"> </w:t>
      </w:r>
      <w:r w:rsidR="00074F71">
        <w:t>у</w:t>
      </w:r>
      <w:r w:rsidR="00EC520E" w:rsidRPr="00BE7537">
        <w:t xml:space="preserve"> </w:t>
      </w:r>
      <w:r w:rsidR="00074F71">
        <w:t>поступку</w:t>
      </w:r>
      <w:r w:rsidR="00EC520E" w:rsidRPr="00BE7537">
        <w:t xml:space="preserve"> </w:t>
      </w:r>
      <w:r w:rsidR="00074F71">
        <w:t>јавне</w:t>
      </w:r>
      <w:r w:rsidR="00EC520E" w:rsidRPr="00BE7537">
        <w:t xml:space="preserve"> </w:t>
      </w:r>
      <w:r w:rsidR="00074F71">
        <w:t>набавке</w:t>
      </w:r>
      <w:r w:rsidR="00EC520E" w:rsidRPr="00BE7537">
        <w:t xml:space="preserve">, </w:t>
      </w:r>
      <w:r w:rsidR="00074F71">
        <w:t>према</w:t>
      </w:r>
      <w:r w:rsidR="00EC520E" w:rsidRPr="00BE7537">
        <w:t xml:space="preserve"> </w:t>
      </w:r>
      <w:r w:rsidR="00074F71">
        <w:t>законом</w:t>
      </w:r>
      <w:r w:rsidR="00EC520E" w:rsidRPr="00BE7537">
        <w:t xml:space="preserve"> </w:t>
      </w:r>
      <w:r w:rsidR="00074F71">
        <w:t>прописаној</w:t>
      </w:r>
      <w:r w:rsidR="00EC520E" w:rsidRPr="00BE7537">
        <w:t xml:space="preserve"> </w:t>
      </w:r>
      <w:r w:rsidR="00074F71">
        <w:t>динамици</w:t>
      </w:r>
      <w:r w:rsidR="00EC520E" w:rsidRPr="00BE7537">
        <w:t xml:space="preserve">, </w:t>
      </w:r>
      <w:r w:rsidR="00074F71">
        <w:t>спроводи</w:t>
      </w:r>
      <w:r w:rsidR="00EC520E" w:rsidRPr="00BE7537">
        <w:t xml:space="preserve"> </w:t>
      </w:r>
      <w:r w:rsidR="00074F71">
        <w:t>електронским</w:t>
      </w:r>
      <w:r w:rsidR="00EC520E" w:rsidRPr="00BE7537">
        <w:t xml:space="preserve"> </w:t>
      </w:r>
      <w:r w:rsidR="00074F71">
        <w:t>средствима</w:t>
      </w:r>
      <w:r w:rsidR="00EC520E" w:rsidRPr="00BE7537">
        <w:t xml:space="preserve"> </w:t>
      </w:r>
      <w:r w:rsidR="00074F71">
        <w:t>на</w:t>
      </w:r>
      <w:r w:rsidR="00EC520E" w:rsidRPr="00BE7537">
        <w:t xml:space="preserve"> </w:t>
      </w:r>
      <w:r w:rsidR="00074F71">
        <w:t>Порталу</w:t>
      </w:r>
      <w:r w:rsidR="00EC520E" w:rsidRPr="00BE7537">
        <w:t xml:space="preserve"> </w:t>
      </w:r>
      <w:r w:rsidR="00074F71">
        <w:t>јавних</w:t>
      </w:r>
      <w:r w:rsidR="00EC520E" w:rsidRPr="00BE7537">
        <w:t xml:space="preserve"> </w:t>
      </w:r>
      <w:r w:rsidR="00074F71">
        <w:t>набавки</w:t>
      </w:r>
      <w:r w:rsidR="00EC520E" w:rsidRPr="00BE7537">
        <w:t xml:space="preserve">, </w:t>
      </w:r>
      <w:r w:rsidR="00074F71">
        <w:t>а</w:t>
      </w:r>
      <w:r w:rsidR="00EC520E" w:rsidRPr="00BE7537">
        <w:t xml:space="preserve"> </w:t>
      </w:r>
      <w:r w:rsidR="00074F71">
        <w:t>чиме</w:t>
      </w:r>
      <w:r w:rsidR="00EC520E" w:rsidRPr="00BE7537">
        <w:t xml:space="preserve"> </w:t>
      </w:r>
      <w:r w:rsidR="00074F71">
        <w:t>ће</w:t>
      </w:r>
      <w:r w:rsidR="00EC520E" w:rsidRPr="00BE7537">
        <w:t xml:space="preserve"> </w:t>
      </w:r>
      <w:r w:rsidR="00074F71">
        <w:t>се</w:t>
      </w:r>
      <w:r w:rsidR="00256763">
        <w:t xml:space="preserve"> </w:t>
      </w:r>
      <w:r w:rsidR="00074F71">
        <w:t>остварити</w:t>
      </w:r>
      <w:r w:rsidR="00256763">
        <w:t xml:space="preserve"> </w:t>
      </w:r>
      <w:r w:rsidR="00074F71">
        <w:t>усклађивање</w:t>
      </w:r>
      <w:r w:rsidR="00EC520E" w:rsidRPr="00BE7537">
        <w:t xml:space="preserve"> </w:t>
      </w:r>
      <w:r w:rsidR="00074F71">
        <w:t>са</w:t>
      </w:r>
      <w:r w:rsidR="00EC520E" w:rsidRPr="00BE7537">
        <w:t xml:space="preserve"> </w:t>
      </w:r>
      <w:r w:rsidR="00074F71">
        <w:t>захтевима</w:t>
      </w:r>
      <w:r w:rsidR="00EC520E" w:rsidRPr="00BE7537">
        <w:t xml:space="preserve"> </w:t>
      </w:r>
      <w:r w:rsidR="00074F71">
        <w:t>из</w:t>
      </w:r>
      <w:r w:rsidR="00EC520E" w:rsidRPr="00BE7537">
        <w:t xml:space="preserve"> </w:t>
      </w:r>
      <w:r w:rsidR="00074F71">
        <w:t>директива</w:t>
      </w:r>
      <w:r w:rsidR="00EC520E" w:rsidRPr="00BE7537">
        <w:t xml:space="preserve"> </w:t>
      </w:r>
      <w:r w:rsidR="00074F71">
        <w:t>ЕУ</w:t>
      </w:r>
      <w:r w:rsidR="00EC520E" w:rsidRPr="00BE7537">
        <w:t xml:space="preserve">. </w:t>
      </w:r>
    </w:p>
    <w:p w14:paraId="130D64C2" w14:textId="0189F422" w:rsidR="00EC520E" w:rsidRPr="00BE7537" w:rsidRDefault="00074F71" w:rsidP="0026542F">
      <w:r>
        <w:t>Уз</w:t>
      </w:r>
      <w:r w:rsidR="00EC520E" w:rsidRPr="00BE7537">
        <w:t xml:space="preserve"> </w:t>
      </w:r>
      <w:r>
        <w:t>већ</w:t>
      </w:r>
      <w:r w:rsidR="00EC520E" w:rsidRPr="00BE7537">
        <w:t xml:space="preserve"> </w:t>
      </w:r>
      <w:r>
        <w:t>имплементирана</w:t>
      </w:r>
      <w:r w:rsidR="00EC520E" w:rsidRPr="00BE7537">
        <w:t xml:space="preserve"> </w:t>
      </w:r>
      <w:r>
        <w:t>решења</w:t>
      </w:r>
      <w:r w:rsidR="00EC520E" w:rsidRPr="00BE7537">
        <w:t xml:space="preserve">, </w:t>
      </w:r>
      <w:r>
        <w:t>као</w:t>
      </w:r>
      <w:r w:rsidR="00EC520E" w:rsidRPr="00BE7537">
        <w:t xml:space="preserve"> </w:t>
      </w:r>
      <w:r>
        <w:t>што</w:t>
      </w:r>
      <w:r w:rsidR="00EC520E" w:rsidRPr="00BE7537">
        <w:t xml:space="preserve"> </w:t>
      </w:r>
      <w:r>
        <w:t>су</w:t>
      </w:r>
      <w:r w:rsidR="00EC520E" w:rsidRPr="00BE7537">
        <w:t xml:space="preserve"> </w:t>
      </w:r>
      <w:r>
        <w:t>електронска</w:t>
      </w:r>
      <w:r w:rsidR="00EC520E" w:rsidRPr="00BE7537">
        <w:t xml:space="preserve"> </w:t>
      </w:r>
      <w:r>
        <w:t>објава</w:t>
      </w:r>
      <w:r w:rsidR="00EC520E" w:rsidRPr="00BE7537">
        <w:t xml:space="preserve"> </w:t>
      </w:r>
      <w:r>
        <w:t>огласа</w:t>
      </w:r>
      <w:r w:rsidR="00EC520E" w:rsidRPr="00BE7537">
        <w:t xml:space="preserve"> </w:t>
      </w:r>
      <w:r>
        <w:t>о</w:t>
      </w:r>
      <w:r w:rsidR="00EC520E" w:rsidRPr="00BE7537">
        <w:t xml:space="preserve"> </w:t>
      </w:r>
      <w:r>
        <w:t>јавним</w:t>
      </w:r>
      <w:r w:rsidR="00EC520E" w:rsidRPr="00BE7537">
        <w:t xml:space="preserve"> </w:t>
      </w:r>
      <w:r>
        <w:t>набавкама</w:t>
      </w:r>
      <w:r w:rsidR="00EC520E" w:rsidRPr="00BE7537">
        <w:t xml:space="preserve"> </w:t>
      </w:r>
      <w:r>
        <w:t>и</w:t>
      </w:r>
      <w:r w:rsidR="00EC520E" w:rsidRPr="00BE7537">
        <w:t xml:space="preserve"> </w:t>
      </w:r>
      <w:r>
        <w:t>електронска</w:t>
      </w:r>
      <w:r w:rsidR="00EC520E" w:rsidRPr="00BE7537">
        <w:t xml:space="preserve"> </w:t>
      </w:r>
      <w:r>
        <w:t>доступност</w:t>
      </w:r>
      <w:r w:rsidR="00EC520E" w:rsidRPr="00BE7537">
        <w:t xml:space="preserve"> </w:t>
      </w:r>
      <w:r>
        <w:t>конкурсне</w:t>
      </w:r>
      <w:r w:rsidR="00EC520E" w:rsidRPr="00BE7537">
        <w:t xml:space="preserve"> </w:t>
      </w:r>
      <w:r>
        <w:t>документације</w:t>
      </w:r>
      <w:r w:rsidR="00EC520E" w:rsidRPr="00BE7537">
        <w:t xml:space="preserve">, </w:t>
      </w:r>
      <w:r w:rsidR="009B34EF">
        <w:rPr>
          <w:lang w:val="sr-Cyrl-RS"/>
        </w:rPr>
        <w:t xml:space="preserve">планира се </w:t>
      </w:r>
      <w:r>
        <w:t>ув</w:t>
      </w:r>
      <w:r w:rsidR="009B34EF">
        <w:rPr>
          <w:lang w:val="sr-Cyrl-RS"/>
        </w:rPr>
        <w:t>ођење</w:t>
      </w:r>
      <w:r w:rsidR="00EC520E" w:rsidRPr="00BE7537">
        <w:t xml:space="preserve"> </w:t>
      </w:r>
      <w:r>
        <w:t>електронско</w:t>
      </w:r>
      <w:r w:rsidR="009B34EF">
        <w:rPr>
          <w:lang w:val="sr-Cyrl-RS"/>
        </w:rPr>
        <w:t>г</w:t>
      </w:r>
      <w:r w:rsidR="00EC520E" w:rsidRPr="00BE7537">
        <w:t xml:space="preserve"> </w:t>
      </w:r>
      <w:r>
        <w:t>подношењ</w:t>
      </w:r>
      <w:r w:rsidR="009B34EF">
        <w:rPr>
          <w:lang w:val="sr-Cyrl-RS"/>
        </w:rPr>
        <w:t>а</w:t>
      </w:r>
      <w:r w:rsidR="00EC520E" w:rsidRPr="00BE7537">
        <w:t xml:space="preserve"> </w:t>
      </w:r>
      <w:r>
        <w:t>понуда</w:t>
      </w:r>
      <w:r w:rsidR="00EC520E" w:rsidRPr="00BE7537">
        <w:t xml:space="preserve"> </w:t>
      </w:r>
      <w:r>
        <w:t>и</w:t>
      </w:r>
      <w:r w:rsidR="00EC520E" w:rsidRPr="00BE7537">
        <w:t xml:space="preserve"> </w:t>
      </w:r>
      <w:r>
        <w:t>пријава</w:t>
      </w:r>
      <w:r w:rsidR="00EC520E" w:rsidRPr="00BE7537">
        <w:t xml:space="preserve"> </w:t>
      </w:r>
      <w:r>
        <w:t>за</w:t>
      </w:r>
      <w:r w:rsidR="00EC520E" w:rsidRPr="00BE7537">
        <w:t xml:space="preserve"> </w:t>
      </w:r>
      <w:r>
        <w:t>учешће</w:t>
      </w:r>
      <w:r w:rsidR="00EC520E" w:rsidRPr="00BE7537">
        <w:t>,</w:t>
      </w:r>
      <w:r w:rsidR="00256763">
        <w:t xml:space="preserve"> </w:t>
      </w:r>
      <w:r>
        <w:t>те</w:t>
      </w:r>
      <w:r w:rsidR="00256763">
        <w:t xml:space="preserve"> </w:t>
      </w:r>
      <w:r>
        <w:t>електронски</w:t>
      </w:r>
      <w:r w:rsidR="00EC520E" w:rsidRPr="00BE7537">
        <w:t xml:space="preserve"> </w:t>
      </w:r>
      <w:r>
        <w:t>каталози</w:t>
      </w:r>
      <w:r w:rsidR="00EC520E" w:rsidRPr="00BE7537">
        <w:t xml:space="preserve">, </w:t>
      </w:r>
      <w:r>
        <w:t>као</w:t>
      </w:r>
      <w:r w:rsidR="00EC520E" w:rsidRPr="00BE7537">
        <w:t xml:space="preserve"> </w:t>
      </w:r>
      <w:r>
        <w:t>могућност</w:t>
      </w:r>
      <w:r w:rsidR="00EC520E" w:rsidRPr="00BE7537">
        <w:t xml:space="preserve"> </w:t>
      </w:r>
      <w:r>
        <w:t>за</w:t>
      </w:r>
      <w:r w:rsidR="00EC520E" w:rsidRPr="00BE7537">
        <w:t xml:space="preserve"> </w:t>
      </w:r>
      <w:r>
        <w:t>наручиоца</w:t>
      </w:r>
      <w:r w:rsidR="00EC520E" w:rsidRPr="00BE7537">
        <w:t xml:space="preserve"> </w:t>
      </w:r>
      <w:r>
        <w:t>да</w:t>
      </w:r>
      <w:r w:rsidR="00EC520E" w:rsidRPr="00BE7537">
        <w:t xml:space="preserve"> </w:t>
      </w:r>
      <w:r>
        <w:t>у</w:t>
      </w:r>
      <w:r w:rsidR="00EC520E" w:rsidRPr="00BE7537">
        <w:t xml:space="preserve"> </w:t>
      </w:r>
      <w:r>
        <w:t>поступку</w:t>
      </w:r>
      <w:r w:rsidR="00EC520E" w:rsidRPr="00BE7537">
        <w:t xml:space="preserve"> </w:t>
      </w:r>
      <w:r>
        <w:t>јавне</w:t>
      </w:r>
      <w:r w:rsidR="00EC520E" w:rsidRPr="00BE7537">
        <w:t xml:space="preserve"> </w:t>
      </w:r>
      <w:r>
        <w:t>набавке</w:t>
      </w:r>
      <w:r w:rsidR="00EC520E" w:rsidRPr="00BE7537">
        <w:t xml:space="preserve">, </w:t>
      </w:r>
      <w:r>
        <w:t>у</w:t>
      </w:r>
      <w:r w:rsidR="00EC520E" w:rsidRPr="00BE7537">
        <w:t xml:space="preserve"> </w:t>
      </w:r>
      <w:r>
        <w:t>случајевима</w:t>
      </w:r>
      <w:r w:rsidR="00EC520E" w:rsidRPr="00BE7537">
        <w:t xml:space="preserve"> </w:t>
      </w:r>
      <w:r>
        <w:t>када</w:t>
      </w:r>
      <w:r w:rsidR="00EC520E" w:rsidRPr="00BE7537">
        <w:t xml:space="preserve"> </w:t>
      </w:r>
      <w:r>
        <w:t>се</w:t>
      </w:r>
      <w:r w:rsidR="00EC520E" w:rsidRPr="00BE7537">
        <w:t xml:space="preserve"> </w:t>
      </w:r>
      <w:r>
        <w:t>користе</w:t>
      </w:r>
      <w:r w:rsidR="00EC520E" w:rsidRPr="00BE7537">
        <w:t xml:space="preserve"> </w:t>
      </w:r>
      <w:r>
        <w:t>електронска</w:t>
      </w:r>
      <w:r w:rsidR="00EC520E" w:rsidRPr="00BE7537">
        <w:t xml:space="preserve"> </w:t>
      </w:r>
      <w:r>
        <w:t>средства</w:t>
      </w:r>
      <w:r w:rsidR="00EC520E" w:rsidRPr="00BE7537">
        <w:t xml:space="preserve">, </w:t>
      </w:r>
      <w:r>
        <w:t>захтева</w:t>
      </w:r>
      <w:r w:rsidR="00EC520E" w:rsidRPr="00BE7537">
        <w:t xml:space="preserve"> </w:t>
      </w:r>
      <w:r>
        <w:t>или</w:t>
      </w:r>
      <w:r w:rsidR="00EC520E" w:rsidRPr="00BE7537">
        <w:t xml:space="preserve"> </w:t>
      </w:r>
      <w:r>
        <w:t>дозволи</w:t>
      </w:r>
      <w:r w:rsidR="00EC520E" w:rsidRPr="00BE7537">
        <w:t xml:space="preserve"> </w:t>
      </w:r>
      <w:r>
        <w:t>да</w:t>
      </w:r>
      <w:r w:rsidR="00EC520E" w:rsidRPr="00BE7537">
        <w:t xml:space="preserve"> </w:t>
      </w:r>
      <w:r>
        <w:t>се</w:t>
      </w:r>
      <w:r w:rsidR="00EC520E" w:rsidRPr="00BE7537">
        <w:t xml:space="preserve"> </w:t>
      </w:r>
      <w:r>
        <w:t>понуде</w:t>
      </w:r>
      <w:r w:rsidR="00EC520E" w:rsidRPr="00BE7537">
        <w:t xml:space="preserve"> </w:t>
      </w:r>
      <w:r>
        <w:t>подносе</w:t>
      </w:r>
      <w:r w:rsidR="00EC520E" w:rsidRPr="00BE7537">
        <w:t xml:space="preserve"> </w:t>
      </w:r>
      <w:r>
        <w:t>у</w:t>
      </w:r>
      <w:r w:rsidR="00EC520E" w:rsidRPr="00BE7537">
        <w:t xml:space="preserve"> </w:t>
      </w:r>
      <w:r>
        <w:t>форми</w:t>
      </w:r>
      <w:r w:rsidR="00EC520E" w:rsidRPr="00BE7537">
        <w:t xml:space="preserve"> </w:t>
      </w:r>
      <w:r>
        <w:t>електронског</w:t>
      </w:r>
      <w:r w:rsidR="00EC520E" w:rsidRPr="00BE7537">
        <w:t xml:space="preserve"> </w:t>
      </w:r>
      <w:r>
        <w:t>каталога</w:t>
      </w:r>
      <w:r w:rsidR="00EC520E" w:rsidRPr="00BE7537">
        <w:t xml:space="preserve"> </w:t>
      </w:r>
      <w:r>
        <w:t>или</w:t>
      </w:r>
      <w:r w:rsidR="00EC520E" w:rsidRPr="00BE7537">
        <w:t xml:space="preserve"> </w:t>
      </w:r>
      <w:r>
        <w:t>да</w:t>
      </w:r>
      <w:r w:rsidR="00EC520E" w:rsidRPr="00BE7537">
        <w:t xml:space="preserve"> </w:t>
      </w:r>
      <w:r>
        <w:t>понуде</w:t>
      </w:r>
      <w:r w:rsidR="00EC520E" w:rsidRPr="00BE7537">
        <w:t xml:space="preserve"> </w:t>
      </w:r>
      <w:r>
        <w:t>садрже</w:t>
      </w:r>
      <w:r w:rsidR="00EC520E" w:rsidRPr="00BE7537">
        <w:t xml:space="preserve"> </w:t>
      </w:r>
      <w:r>
        <w:t>електронски</w:t>
      </w:r>
      <w:r w:rsidR="00EC520E" w:rsidRPr="00BE7537">
        <w:t xml:space="preserve"> </w:t>
      </w:r>
      <w:r>
        <w:t>каталог</w:t>
      </w:r>
      <w:r w:rsidR="00EC520E" w:rsidRPr="00BE7537">
        <w:t>.</w:t>
      </w:r>
    </w:p>
    <w:p w14:paraId="03DF306F" w14:textId="7CCDB162" w:rsidR="00EC520E" w:rsidRPr="00BE7537" w:rsidRDefault="009B34EF" w:rsidP="0026542F">
      <w:r>
        <w:rPr>
          <w:lang w:val="sr-Cyrl-RS"/>
        </w:rPr>
        <w:t>За очекивати је да се н</w:t>
      </w:r>
      <w:r w:rsidR="00074F71">
        <w:t>овим</w:t>
      </w:r>
      <w:r w:rsidR="00256763">
        <w:t xml:space="preserve"> </w:t>
      </w:r>
      <w:r w:rsidR="00074F71">
        <w:t>ЗЈН</w:t>
      </w:r>
      <w:r w:rsidR="002E0115">
        <w:t>-</w:t>
      </w:r>
      <w:r w:rsidR="00074F71">
        <w:t>ом</w:t>
      </w:r>
      <w:r w:rsidR="00EC520E" w:rsidRPr="00BE7537">
        <w:t xml:space="preserve"> </w:t>
      </w:r>
      <w:r w:rsidR="00074F71">
        <w:t>уве</w:t>
      </w:r>
      <w:r>
        <w:rPr>
          <w:lang w:val="sr-Cyrl-RS"/>
        </w:rPr>
        <w:t>ду</w:t>
      </w:r>
      <w:r w:rsidR="00256763">
        <w:t xml:space="preserve"> </w:t>
      </w:r>
      <w:r w:rsidR="00074F71">
        <w:t>и</w:t>
      </w:r>
      <w:r w:rsidR="00EC520E" w:rsidRPr="00BE7537">
        <w:t xml:space="preserve"> </w:t>
      </w:r>
      <w:r w:rsidR="00074F71">
        <w:t>нова</w:t>
      </w:r>
      <w:r w:rsidR="00EC520E" w:rsidRPr="00BE7537">
        <w:t xml:space="preserve"> </w:t>
      </w:r>
      <w:r w:rsidR="00074F71">
        <w:t>изузећа</w:t>
      </w:r>
      <w:r w:rsidR="00EC520E" w:rsidRPr="00BE7537">
        <w:t xml:space="preserve"> </w:t>
      </w:r>
      <w:r w:rsidR="00074F71">
        <w:t>од</w:t>
      </w:r>
      <w:r w:rsidR="00EC520E" w:rsidRPr="00BE7537">
        <w:t xml:space="preserve"> </w:t>
      </w:r>
      <w:r w:rsidR="00074F71">
        <w:t>примене</w:t>
      </w:r>
      <w:r w:rsidR="00EC520E" w:rsidRPr="00BE7537">
        <w:t xml:space="preserve"> </w:t>
      </w:r>
      <w:r w:rsidR="00074F71">
        <w:t>истог</w:t>
      </w:r>
      <w:r w:rsidR="002E0115">
        <w:t xml:space="preserve"> </w:t>
      </w:r>
      <w:r w:rsidR="00074F71">
        <w:t>сагласно</w:t>
      </w:r>
      <w:r w:rsidR="00EC520E" w:rsidRPr="00BE7537">
        <w:t xml:space="preserve"> </w:t>
      </w:r>
      <w:r w:rsidR="00074F71">
        <w:t>одредбама</w:t>
      </w:r>
      <w:r w:rsidR="00EC520E" w:rsidRPr="00BE7537">
        <w:t xml:space="preserve"> </w:t>
      </w:r>
      <w:r w:rsidR="00074F71">
        <w:t>ЕУ</w:t>
      </w:r>
      <w:r w:rsidR="00EC520E" w:rsidRPr="00BE7537">
        <w:t xml:space="preserve"> </w:t>
      </w:r>
      <w:r w:rsidR="00074F71">
        <w:t>директива</w:t>
      </w:r>
      <w:r w:rsidR="00045B3A">
        <w:t xml:space="preserve">: </w:t>
      </w:r>
      <w:r w:rsidR="00074F71">
        <w:t>у</w:t>
      </w:r>
      <w:r w:rsidR="00EC520E" w:rsidRPr="00BE7537">
        <w:t xml:space="preserve"> </w:t>
      </w:r>
      <w:r w:rsidR="00074F71">
        <w:t>односу</w:t>
      </w:r>
      <w:r w:rsidR="00EC520E" w:rsidRPr="00BE7537">
        <w:t xml:space="preserve"> </w:t>
      </w:r>
      <w:r w:rsidR="00074F71">
        <w:t>на</w:t>
      </w:r>
      <w:r w:rsidR="00EC520E" w:rsidRPr="00BE7537">
        <w:t xml:space="preserve"> </w:t>
      </w:r>
      <w:r w:rsidR="00074F71">
        <w:t>уговоре</w:t>
      </w:r>
      <w:r w:rsidR="00EC520E" w:rsidRPr="00BE7537">
        <w:t xml:space="preserve"> </w:t>
      </w:r>
      <w:r w:rsidR="00074F71">
        <w:t>који</w:t>
      </w:r>
      <w:r w:rsidR="00EC520E" w:rsidRPr="00BE7537">
        <w:t xml:space="preserve"> </w:t>
      </w:r>
      <w:r w:rsidR="00074F71">
        <w:t>се</w:t>
      </w:r>
      <w:r w:rsidR="00EC520E" w:rsidRPr="00BE7537">
        <w:t xml:space="preserve"> </w:t>
      </w:r>
      <w:r w:rsidR="00074F71">
        <w:t>додељују</w:t>
      </w:r>
      <w:r w:rsidR="00EC520E" w:rsidRPr="00BE7537">
        <w:t xml:space="preserve"> </w:t>
      </w:r>
      <w:r w:rsidR="00074F71">
        <w:t>заједничком</w:t>
      </w:r>
      <w:r w:rsidR="00EC520E" w:rsidRPr="00BE7537">
        <w:t xml:space="preserve"> </w:t>
      </w:r>
      <w:r w:rsidR="00074F71">
        <w:t>подухвату</w:t>
      </w:r>
      <w:r w:rsidR="00EC520E" w:rsidRPr="00BE7537">
        <w:t xml:space="preserve"> (</w:t>
      </w:r>
      <w:r w:rsidR="00074F71">
        <w:rPr>
          <w:i/>
        </w:rPr>
        <w:t>јоинт</w:t>
      </w:r>
      <w:r w:rsidR="00EC520E" w:rsidRPr="00731024">
        <w:rPr>
          <w:i/>
        </w:rPr>
        <w:t xml:space="preserve"> </w:t>
      </w:r>
      <w:r w:rsidR="00074F71">
        <w:rPr>
          <w:i/>
        </w:rPr>
        <w:t>вентуре</w:t>
      </w:r>
      <w:r w:rsidR="00EC520E" w:rsidRPr="00BE7537">
        <w:t xml:space="preserve">) </w:t>
      </w:r>
      <w:r w:rsidR="00074F71">
        <w:t>или</w:t>
      </w:r>
      <w:r w:rsidR="00EC520E" w:rsidRPr="00BE7537">
        <w:t xml:space="preserve"> </w:t>
      </w:r>
      <w:r w:rsidR="00074F71">
        <w:t>секторском</w:t>
      </w:r>
      <w:r w:rsidR="00EC520E" w:rsidRPr="00BE7537">
        <w:t xml:space="preserve"> </w:t>
      </w:r>
      <w:r w:rsidR="00074F71">
        <w:t>наручиоцу</w:t>
      </w:r>
      <w:r w:rsidR="00EC520E" w:rsidRPr="00BE7537">
        <w:t xml:space="preserve"> </w:t>
      </w:r>
      <w:r w:rsidR="00074F71">
        <w:t>који</w:t>
      </w:r>
      <w:r w:rsidR="00EC520E" w:rsidRPr="00BE7537">
        <w:t xml:space="preserve"> </w:t>
      </w:r>
      <w:r w:rsidR="00074F71">
        <w:t>је</w:t>
      </w:r>
      <w:r w:rsidR="00EC520E" w:rsidRPr="00BE7537">
        <w:t xml:space="preserve"> </w:t>
      </w:r>
      <w:r w:rsidR="00074F71">
        <w:t>саставни</w:t>
      </w:r>
      <w:r w:rsidR="00EC520E" w:rsidRPr="00BE7537">
        <w:t xml:space="preserve"> </w:t>
      </w:r>
      <w:r w:rsidR="00074F71">
        <w:t>део</w:t>
      </w:r>
      <w:r w:rsidR="00EC520E" w:rsidRPr="00BE7537">
        <w:t xml:space="preserve"> </w:t>
      </w:r>
      <w:r w:rsidR="00074F71">
        <w:t>заједничког</w:t>
      </w:r>
      <w:r w:rsidR="00EC520E" w:rsidRPr="00BE7537">
        <w:t xml:space="preserve"> </w:t>
      </w:r>
      <w:r w:rsidR="00074F71">
        <w:t>подухвата</w:t>
      </w:r>
      <w:r w:rsidR="00EC520E" w:rsidRPr="00BE7537">
        <w:t xml:space="preserve">; </w:t>
      </w:r>
      <w:r w:rsidR="00074F71">
        <w:t>услуге</w:t>
      </w:r>
      <w:r w:rsidR="00EC520E" w:rsidRPr="00BE7537">
        <w:t xml:space="preserve"> </w:t>
      </w:r>
      <w:r w:rsidR="00074F71">
        <w:t>цивилне</w:t>
      </w:r>
      <w:r w:rsidR="00EC520E" w:rsidRPr="00BE7537">
        <w:t xml:space="preserve"> </w:t>
      </w:r>
      <w:r w:rsidR="00074F71">
        <w:t>одбране</w:t>
      </w:r>
      <w:r w:rsidR="00EC520E" w:rsidRPr="00BE7537">
        <w:t xml:space="preserve">, </w:t>
      </w:r>
      <w:r w:rsidR="00074F71">
        <w:t>цивилне</w:t>
      </w:r>
      <w:r w:rsidR="00EC520E" w:rsidRPr="00BE7537">
        <w:t xml:space="preserve"> </w:t>
      </w:r>
      <w:r w:rsidR="00074F71">
        <w:t>заштите</w:t>
      </w:r>
      <w:r w:rsidR="00EC520E" w:rsidRPr="00BE7537">
        <w:t xml:space="preserve"> </w:t>
      </w:r>
      <w:r w:rsidR="00074F71">
        <w:t>и</w:t>
      </w:r>
      <w:r w:rsidR="00EC520E" w:rsidRPr="00BE7537">
        <w:t xml:space="preserve"> </w:t>
      </w:r>
      <w:r w:rsidR="00074F71">
        <w:t>услуге</w:t>
      </w:r>
      <w:r w:rsidR="00EC520E" w:rsidRPr="00BE7537">
        <w:t xml:space="preserve"> </w:t>
      </w:r>
      <w:r w:rsidR="00074F71">
        <w:t>спречавања</w:t>
      </w:r>
      <w:r w:rsidR="00EC520E" w:rsidRPr="00BE7537">
        <w:t xml:space="preserve"> </w:t>
      </w:r>
      <w:r w:rsidR="00074F71">
        <w:t>опасности</w:t>
      </w:r>
      <w:r w:rsidR="00EC520E" w:rsidRPr="00BE7537">
        <w:t xml:space="preserve">, </w:t>
      </w:r>
      <w:r w:rsidR="00074F71">
        <w:t>које</w:t>
      </w:r>
      <w:r w:rsidR="00EC520E" w:rsidRPr="00BE7537">
        <w:t xml:space="preserve"> </w:t>
      </w:r>
      <w:r w:rsidR="00074F71">
        <w:t>пружају</w:t>
      </w:r>
      <w:r w:rsidR="00EC520E" w:rsidRPr="00BE7537">
        <w:t xml:space="preserve"> </w:t>
      </w:r>
      <w:r w:rsidR="00074F71">
        <w:t>непрофитне</w:t>
      </w:r>
      <w:r w:rsidR="00EC520E" w:rsidRPr="00BE7537">
        <w:t xml:space="preserve"> </w:t>
      </w:r>
      <w:r w:rsidR="00074F71">
        <w:t>организације</w:t>
      </w:r>
      <w:r w:rsidR="00EC520E" w:rsidRPr="00BE7537">
        <w:t xml:space="preserve">, </w:t>
      </w:r>
      <w:r w:rsidR="00074F71">
        <w:t>односно</w:t>
      </w:r>
      <w:r w:rsidR="00EC520E" w:rsidRPr="00BE7537">
        <w:t xml:space="preserve"> </w:t>
      </w:r>
      <w:r w:rsidR="00074F71">
        <w:t>удружења</w:t>
      </w:r>
      <w:r w:rsidR="00EC520E" w:rsidRPr="00BE7537">
        <w:t xml:space="preserve">, </w:t>
      </w:r>
      <w:r w:rsidR="00074F71">
        <w:t>осим</w:t>
      </w:r>
      <w:r w:rsidR="00EC520E" w:rsidRPr="00BE7537">
        <w:t xml:space="preserve"> </w:t>
      </w:r>
      <w:r w:rsidR="00074F71">
        <w:t>услуге</w:t>
      </w:r>
      <w:r w:rsidR="00EC520E" w:rsidRPr="00BE7537">
        <w:t xml:space="preserve"> </w:t>
      </w:r>
      <w:r w:rsidR="00074F71">
        <w:t>превоза</w:t>
      </w:r>
      <w:r w:rsidR="00EC520E" w:rsidRPr="00BE7537">
        <w:t xml:space="preserve"> </w:t>
      </w:r>
      <w:r w:rsidR="00074F71">
        <w:t>пацијената</w:t>
      </w:r>
      <w:r w:rsidR="00EC520E" w:rsidRPr="00BE7537">
        <w:t xml:space="preserve"> </w:t>
      </w:r>
      <w:r w:rsidR="00074F71">
        <w:t>возилом</w:t>
      </w:r>
      <w:r w:rsidR="00EC520E" w:rsidRPr="00BE7537">
        <w:t xml:space="preserve"> </w:t>
      </w:r>
      <w:r w:rsidR="00074F71">
        <w:t>хитне</w:t>
      </w:r>
      <w:r w:rsidR="00EC520E" w:rsidRPr="00BE7537">
        <w:t xml:space="preserve"> </w:t>
      </w:r>
      <w:r w:rsidR="00074F71">
        <w:t>помоћи</w:t>
      </w:r>
      <w:r w:rsidR="00EC520E" w:rsidRPr="00BE7537">
        <w:t xml:space="preserve">; </w:t>
      </w:r>
      <w:r w:rsidR="00074F71">
        <w:t>услуге</w:t>
      </w:r>
      <w:r w:rsidR="00EC520E" w:rsidRPr="00BE7537">
        <w:t xml:space="preserve"> </w:t>
      </w:r>
      <w:r w:rsidR="00074F71">
        <w:t>превоза</w:t>
      </w:r>
      <w:r w:rsidR="00EC520E" w:rsidRPr="00BE7537">
        <w:t xml:space="preserve"> </w:t>
      </w:r>
      <w:r w:rsidR="00074F71">
        <w:t>путника</w:t>
      </w:r>
      <w:r w:rsidR="00EC520E" w:rsidRPr="00BE7537">
        <w:t xml:space="preserve"> </w:t>
      </w:r>
      <w:r w:rsidR="00074F71">
        <w:t>железницом</w:t>
      </w:r>
      <w:r w:rsidR="00EC520E" w:rsidRPr="00BE7537">
        <w:t xml:space="preserve"> </w:t>
      </w:r>
      <w:r w:rsidR="00074F71">
        <w:t>или</w:t>
      </w:r>
      <w:r w:rsidR="00EC520E" w:rsidRPr="00BE7537">
        <w:t xml:space="preserve"> </w:t>
      </w:r>
      <w:r w:rsidR="00074F71">
        <w:t>метроом</w:t>
      </w:r>
      <w:r w:rsidR="00EC520E" w:rsidRPr="00BE7537">
        <w:t xml:space="preserve"> </w:t>
      </w:r>
      <w:r w:rsidR="00074F71">
        <w:t>и</w:t>
      </w:r>
      <w:r w:rsidR="00EC520E" w:rsidRPr="00BE7537">
        <w:t xml:space="preserve"> </w:t>
      </w:r>
      <w:r w:rsidR="00074F71">
        <w:t>др</w:t>
      </w:r>
      <w:r w:rsidR="00EC520E" w:rsidRPr="00BE7537">
        <w:t>.</w:t>
      </w:r>
    </w:p>
    <w:p w14:paraId="2451D084" w14:textId="632D826E" w:rsidR="00EC520E" w:rsidRPr="00BE7537" w:rsidRDefault="00074F71" w:rsidP="0026542F">
      <w:r>
        <w:t>Измене</w:t>
      </w:r>
      <w:r w:rsidR="00EC520E" w:rsidRPr="00BE7537">
        <w:t xml:space="preserve"> </w:t>
      </w:r>
      <w:r>
        <w:t>су</w:t>
      </w:r>
      <w:r w:rsidR="00EC520E" w:rsidRPr="00BE7537">
        <w:t xml:space="preserve"> </w:t>
      </w:r>
      <w:r>
        <w:t>предвиђене</w:t>
      </w:r>
      <w:r w:rsidR="00EC520E" w:rsidRPr="00BE7537">
        <w:t xml:space="preserve"> </w:t>
      </w:r>
      <w:r>
        <w:t>и</w:t>
      </w:r>
      <w:r w:rsidR="00EC520E" w:rsidRPr="00BE7537">
        <w:t xml:space="preserve"> </w:t>
      </w:r>
      <w:r>
        <w:t>у</w:t>
      </w:r>
      <w:r w:rsidR="00EC520E" w:rsidRPr="00BE7537">
        <w:t xml:space="preserve"> </w:t>
      </w:r>
      <w:r>
        <w:t>систему</w:t>
      </w:r>
      <w:r w:rsidR="00EC520E" w:rsidRPr="00BE7537">
        <w:t xml:space="preserve"> </w:t>
      </w:r>
      <w:r>
        <w:t>правне</w:t>
      </w:r>
      <w:r w:rsidR="00EC520E" w:rsidRPr="00BE7537">
        <w:t xml:space="preserve"> </w:t>
      </w:r>
      <w:r>
        <w:t>заштите</w:t>
      </w:r>
      <w:r w:rsidR="00EC520E" w:rsidRPr="00BE7537">
        <w:t xml:space="preserve"> </w:t>
      </w:r>
      <w:r>
        <w:t>како</w:t>
      </w:r>
      <w:r w:rsidR="00EC520E" w:rsidRPr="00BE7537">
        <w:t xml:space="preserve"> </w:t>
      </w:r>
      <w:r>
        <w:t>би</w:t>
      </w:r>
      <w:r w:rsidR="00EC520E" w:rsidRPr="00BE7537">
        <w:t xml:space="preserve"> </w:t>
      </w:r>
      <w:r>
        <w:t>се</w:t>
      </w:r>
      <w:r w:rsidR="00EC520E" w:rsidRPr="00BE7537">
        <w:t xml:space="preserve"> </w:t>
      </w:r>
      <w:r>
        <w:t>обезбедила</w:t>
      </w:r>
      <w:r w:rsidR="00EC520E" w:rsidRPr="00BE7537">
        <w:t xml:space="preserve"> </w:t>
      </w:r>
      <w:r>
        <w:t>већа</w:t>
      </w:r>
      <w:r w:rsidR="00EC520E" w:rsidRPr="00BE7537">
        <w:t xml:space="preserve"> </w:t>
      </w:r>
      <w:r>
        <w:t>заштита</w:t>
      </w:r>
      <w:r w:rsidR="00EC520E" w:rsidRPr="00BE7537">
        <w:t xml:space="preserve"> </w:t>
      </w:r>
      <w:r>
        <w:t>права</w:t>
      </w:r>
      <w:r w:rsidR="00EC520E" w:rsidRPr="00BE7537">
        <w:t xml:space="preserve"> </w:t>
      </w:r>
      <w:r>
        <w:t>привредних</w:t>
      </w:r>
      <w:r w:rsidR="00EC520E" w:rsidRPr="00BE7537">
        <w:t xml:space="preserve"> </w:t>
      </w:r>
      <w:r>
        <w:t>субјеката</w:t>
      </w:r>
      <w:r w:rsidR="00EC520E" w:rsidRPr="00BE7537">
        <w:t>.</w:t>
      </w:r>
    </w:p>
    <w:p w14:paraId="71B928A6" w14:textId="54C15FCB" w:rsidR="00EC520E" w:rsidRPr="00BE7537" w:rsidRDefault="00074F71" w:rsidP="0026542F">
      <w:r>
        <w:t>Кључне</w:t>
      </w:r>
      <w:r w:rsidR="00EC520E" w:rsidRPr="00BE7537">
        <w:t xml:space="preserve"> </w:t>
      </w:r>
      <w:r>
        <w:t>измене</w:t>
      </w:r>
      <w:r w:rsidR="00EC520E" w:rsidRPr="00BE7537">
        <w:t xml:space="preserve"> </w:t>
      </w:r>
      <w:r>
        <w:t>које</w:t>
      </w:r>
      <w:r w:rsidR="00256763">
        <w:t xml:space="preserve"> </w:t>
      </w:r>
      <w:r>
        <w:t>би</w:t>
      </w:r>
      <w:r w:rsidR="00256763">
        <w:t xml:space="preserve"> </w:t>
      </w:r>
      <w:r>
        <w:t>требало</w:t>
      </w:r>
      <w:r w:rsidR="00256763">
        <w:t xml:space="preserve"> </w:t>
      </w:r>
      <w:r>
        <w:t>да</w:t>
      </w:r>
      <w:r w:rsidR="00256763">
        <w:t xml:space="preserve"> </w:t>
      </w:r>
      <w:r>
        <w:t>донесе</w:t>
      </w:r>
      <w:r w:rsidR="00256763">
        <w:t xml:space="preserve"> </w:t>
      </w:r>
      <w:r>
        <w:t>нови</w:t>
      </w:r>
      <w:r w:rsidR="00256763">
        <w:t xml:space="preserve"> </w:t>
      </w:r>
      <w:r>
        <w:t>ЗЈН</w:t>
      </w:r>
      <w:r w:rsidR="00256763">
        <w:t xml:space="preserve"> </w:t>
      </w:r>
      <w:r>
        <w:t>су</w:t>
      </w:r>
      <w:r w:rsidR="00EC520E" w:rsidRPr="00BE7537">
        <w:t xml:space="preserve">: </w:t>
      </w:r>
    </w:p>
    <w:p w14:paraId="67595A32" w14:textId="1EA7FADF" w:rsidR="00EC520E" w:rsidRPr="00BE7537" w:rsidRDefault="00074F71" w:rsidP="0026542F">
      <w:pPr>
        <w:pStyle w:val="Bullets"/>
        <w:spacing w:after="200"/>
      </w:pPr>
      <w:r>
        <w:t>нови</w:t>
      </w:r>
      <w:r w:rsidR="00256763">
        <w:t xml:space="preserve"> </w:t>
      </w:r>
      <w:r>
        <w:t>прагови</w:t>
      </w:r>
      <w:r w:rsidR="00EC520E" w:rsidRPr="00BE7537">
        <w:t xml:space="preserve"> </w:t>
      </w:r>
      <w:r>
        <w:t>за</w:t>
      </w:r>
      <w:r w:rsidR="00EC520E" w:rsidRPr="00BE7537">
        <w:t xml:space="preserve"> </w:t>
      </w:r>
      <w:r>
        <w:t>примену</w:t>
      </w:r>
      <w:r w:rsidR="00EC520E" w:rsidRPr="00BE7537">
        <w:t xml:space="preserve"> </w:t>
      </w:r>
      <w:r>
        <w:t>закона</w:t>
      </w:r>
      <w:r w:rsidR="00EC520E" w:rsidRPr="00BE7537">
        <w:t xml:space="preserve">, </w:t>
      </w:r>
      <w:r>
        <w:t>односно</w:t>
      </w:r>
      <w:r w:rsidR="00EC520E" w:rsidRPr="00BE7537">
        <w:t xml:space="preserve"> </w:t>
      </w:r>
      <w:r>
        <w:t>прагови</w:t>
      </w:r>
      <w:r w:rsidR="00EC520E" w:rsidRPr="00BE7537">
        <w:t xml:space="preserve"> </w:t>
      </w:r>
      <w:r>
        <w:t>до</w:t>
      </w:r>
      <w:r w:rsidR="00EC520E" w:rsidRPr="00BE7537">
        <w:t xml:space="preserve"> </w:t>
      </w:r>
      <w:r>
        <w:t>којих</w:t>
      </w:r>
      <w:r w:rsidR="00EC520E" w:rsidRPr="00BE7537">
        <w:t xml:space="preserve"> </w:t>
      </w:r>
      <w:r>
        <w:t>се</w:t>
      </w:r>
      <w:r w:rsidR="00EC520E" w:rsidRPr="00BE7537">
        <w:t xml:space="preserve"> </w:t>
      </w:r>
      <w:r>
        <w:t>закон</w:t>
      </w:r>
      <w:r w:rsidR="00EC520E" w:rsidRPr="00BE7537">
        <w:t xml:space="preserve"> </w:t>
      </w:r>
      <w:r>
        <w:t>не</w:t>
      </w:r>
      <w:r w:rsidR="00EC520E" w:rsidRPr="00BE7537">
        <w:t xml:space="preserve"> </w:t>
      </w:r>
      <w:r>
        <w:t>примењује</w:t>
      </w:r>
      <w:r w:rsidR="00EC520E" w:rsidRPr="00BE7537">
        <w:t xml:space="preserve">, </w:t>
      </w:r>
      <w:r>
        <w:t>као</w:t>
      </w:r>
      <w:r w:rsidR="00EC520E" w:rsidRPr="00BE7537">
        <w:t xml:space="preserve"> </w:t>
      </w:r>
      <w:r>
        <w:t>и</w:t>
      </w:r>
      <w:r w:rsidR="00EC520E" w:rsidRPr="00BE7537">
        <w:t xml:space="preserve"> </w:t>
      </w:r>
      <w:r>
        <w:t>увођење</w:t>
      </w:r>
      <w:r w:rsidR="00256763">
        <w:t xml:space="preserve"> </w:t>
      </w:r>
      <w:r>
        <w:t>европских</w:t>
      </w:r>
      <w:r w:rsidR="00256763">
        <w:t xml:space="preserve"> </w:t>
      </w:r>
      <w:r>
        <w:t>прагова</w:t>
      </w:r>
      <w:r w:rsidR="00EC520E" w:rsidRPr="00BE7537">
        <w:t>;</w:t>
      </w:r>
    </w:p>
    <w:p w14:paraId="39A493D4" w14:textId="0CF4D8A7" w:rsidR="00EC520E" w:rsidRPr="00BE7537" w:rsidRDefault="00074F71" w:rsidP="0026542F">
      <w:pPr>
        <w:pStyle w:val="Bullets"/>
        <w:spacing w:after="200"/>
      </w:pPr>
      <w:r>
        <w:t>начин</w:t>
      </w:r>
      <w:r w:rsidR="00EC520E" w:rsidRPr="00BE7537">
        <w:t xml:space="preserve"> </w:t>
      </w:r>
      <w:r>
        <w:t>доказивања</w:t>
      </w:r>
      <w:r w:rsidR="00EC520E" w:rsidRPr="00BE7537">
        <w:t xml:space="preserve"> </w:t>
      </w:r>
      <w:r>
        <w:t>критеријума</w:t>
      </w:r>
      <w:r w:rsidR="00EC520E" w:rsidRPr="00BE7537">
        <w:t xml:space="preserve"> </w:t>
      </w:r>
      <w:r>
        <w:t>за</w:t>
      </w:r>
      <w:r w:rsidR="00EC520E" w:rsidRPr="00BE7537">
        <w:t xml:space="preserve"> </w:t>
      </w:r>
      <w:r>
        <w:t>квалитативни</w:t>
      </w:r>
      <w:r w:rsidR="00EC520E" w:rsidRPr="00BE7537">
        <w:t xml:space="preserve"> </w:t>
      </w:r>
      <w:r>
        <w:t>избор</w:t>
      </w:r>
      <w:r w:rsidR="00EC520E" w:rsidRPr="00BE7537">
        <w:t xml:space="preserve"> </w:t>
      </w:r>
      <w:r>
        <w:t>привредног</w:t>
      </w:r>
      <w:r w:rsidR="00EC520E" w:rsidRPr="00BE7537">
        <w:t xml:space="preserve"> </w:t>
      </w:r>
      <w:r>
        <w:t>субјекта</w:t>
      </w:r>
      <w:r w:rsidR="00EC520E" w:rsidRPr="00BE7537">
        <w:t xml:space="preserve"> –</w:t>
      </w:r>
      <w:r w:rsidR="00DB63F7">
        <w:t xml:space="preserve"> </w:t>
      </w:r>
      <w:r>
        <w:t>путем</w:t>
      </w:r>
      <w:r w:rsidR="00256763" w:rsidRPr="00256763">
        <w:t xml:space="preserve"> </w:t>
      </w:r>
      <w:r>
        <w:t>обавезне</w:t>
      </w:r>
      <w:r w:rsidR="00256763" w:rsidRPr="00256763">
        <w:t xml:space="preserve"> </w:t>
      </w:r>
      <w:r>
        <w:t>изјаве</w:t>
      </w:r>
      <w:r w:rsidR="00256763" w:rsidRPr="00256763">
        <w:t xml:space="preserve"> </w:t>
      </w:r>
      <w:r>
        <w:t>на</w:t>
      </w:r>
      <w:r w:rsidR="00256763" w:rsidRPr="00256763">
        <w:t xml:space="preserve"> </w:t>
      </w:r>
      <w:r>
        <w:t>стандардном</w:t>
      </w:r>
      <w:r w:rsidR="00256763" w:rsidRPr="00256763">
        <w:t xml:space="preserve"> </w:t>
      </w:r>
      <w:r>
        <w:t>обрасцу</w:t>
      </w:r>
      <w:r w:rsidR="00256763" w:rsidRPr="00256763">
        <w:t xml:space="preserve">, </w:t>
      </w:r>
      <w:r>
        <w:t>у</w:t>
      </w:r>
      <w:r w:rsidR="00256763" w:rsidRPr="00256763">
        <w:t xml:space="preserve"> </w:t>
      </w:r>
      <w:r>
        <w:t>свим</w:t>
      </w:r>
      <w:r w:rsidR="00256763" w:rsidRPr="00256763">
        <w:t xml:space="preserve"> </w:t>
      </w:r>
      <w:r>
        <w:t>поступцима</w:t>
      </w:r>
      <w:r w:rsidR="00256763" w:rsidRPr="00256763">
        <w:t xml:space="preserve">, </w:t>
      </w:r>
      <w:r>
        <w:t>коју</w:t>
      </w:r>
      <w:r w:rsidR="00256763" w:rsidRPr="00256763">
        <w:t xml:space="preserve"> </w:t>
      </w:r>
      <w:r>
        <w:t>даје</w:t>
      </w:r>
      <w:r w:rsidR="00256763" w:rsidRPr="00256763">
        <w:t xml:space="preserve"> </w:t>
      </w:r>
      <w:r>
        <w:t>привредни</w:t>
      </w:r>
      <w:r w:rsidR="00256763" w:rsidRPr="00256763">
        <w:t xml:space="preserve"> </w:t>
      </w:r>
      <w:r>
        <w:t>субјекат</w:t>
      </w:r>
      <w:r w:rsidR="00256763" w:rsidRPr="00256763">
        <w:t xml:space="preserve">, </w:t>
      </w:r>
      <w:r>
        <w:lastRenderedPageBreak/>
        <w:t>а</w:t>
      </w:r>
      <w:r w:rsidR="00256763" w:rsidRPr="00256763">
        <w:t xml:space="preserve"> </w:t>
      </w:r>
      <w:r>
        <w:t>којом</w:t>
      </w:r>
      <w:r w:rsidR="00256763" w:rsidRPr="00256763">
        <w:t xml:space="preserve"> </w:t>
      </w:r>
      <w:r>
        <w:t>изјављује</w:t>
      </w:r>
      <w:r w:rsidR="00EC520E" w:rsidRPr="00BE7537">
        <w:t xml:space="preserve"> </w:t>
      </w:r>
      <w:r>
        <w:t>да</w:t>
      </w:r>
      <w:r w:rsidR="00EC520E" w:rsidRPr="00BE7537">
        <w:t xml:space="preserve"> </w:t>
      </w:r>
      <w:r>
        <w:t>испуњава</w:t>
      </w:r>
      <w:r w:rsidR="00EC520E" w:rsidRPr="00BE7537">
        <w:t xml:space="preserve"> </w:t>
      </w:r>
      <w:r>
        <w:t>све</w:t>
      </w:r>
      <w:r w:rsidR="00EC520E" w:rsidRPr="00BE7537">
        <w:t xml:space="preserve"> </w:t>
      </w:r>
      <w:r>
        <w:t>тражене</w:t>
      </w:r>
      <w:r w:rsidR="00EC520E" w:rsidRPr="00BE7537">
        <w:t xml:space="preserve"> </w:t>
      </w:r>
      <w:r>
        <w:t>критеријуме</w:t>
      </w:r>
      <w:r w:rsidR="00EC520E" w:rsidRPr="00BE7537">
        <w:t xml:space="preserve"> </w:t>
      </w:r>
      <w:r>
        <w:t>и</w:t>
      </w:r>
      <w:r w:rsidR="00EC520E" w:rsidRPr="00BE7537">
        <w:t xml:space="preserve"> </w:t>
      </w:r>
      <w:r>
        <w:t>да</w:t>
      </w:r>
      <w:r w:rsidR="00EC520E" w:rsidRPr="00BE7537">
        <w:t xml:space="preserve"> </w:t>
      </w:r>
      <w:r>
        <w:t>није</w:t>
      </w:r>
      <w:r w:rsidR="00EC520E" w:rsidRPr="00BE7537">
        <w:t xml:space="preserve"> </w:t>
      </w:r>
      <w:r>
        <w:t>у</w:t>
      </w:r>
      <w:r w:rsidR="00EC520E" w:rsidRPr="00BE7537">
        <w:t xml:space="preserve"> </w:t>
      </w:r>
      <w:r>
        <w:t>некој</w:t>
      </w:r>
      <w:r w:rsidR="00EC520E" w:rsidRPr="00BE7537">
        <w:t xml:space="preserve"> </w:t>
      </w:r>
      <w:r>
        <w:t>од</w:t>
      </w:r>
      <w:r w:rsidR="00EC520E" w:rsidRPr="00BE7537">
        <w:t xml:space="preserve"> </w:t>
      </w:r>
      <w:r>
        <w:t>ситуација</w:t>
      </w:r>
      <w:r w:rsidR="00EC520E" w:rsidRPr="00BE7537">
        <w:t xml:space="preserve"> </w:t>
      </w:r>
      <w:r>
        <w:t>због</w:t>
      </w:r>
      <w:r w:rsidR="00EC520E" w:rsidRPr="00BE7537">
        <w:t xml:space="preserve"> </w:t>
      </w:r>
      <w:r>
        <w:t>које</w:t>
      </w:r>
      <w:r w:rsidR="00EC520E" w:rsidRPr="00BE7537">
        <w:t xml:space="preserve"> </w:t>
      </w:r>
      <w:r>
        <w:t>се</w:t>
      </w:r>
      <w:r w:rsidR="00EC520E" w:rsidRPr="00BE7537">
        <w:t xml:space="preserve"> </w:t>
      </w:r>
      <w:r>
        <w:t>искључује</w:t>
      </w:r>
      <w:r w:rsidR="00EC520E" w:rsidRPr="00BE7537">
        <w:t xml:space="preserve"> </w:t>
      </w:r>
      <w:r>
        <w:t>или</w:t>
      </w:r>
      <w:r w:rsidR="00EC520E" w:rsidRPr="00BE7537">
        <w:t xml:space="preserve"> </w:t>
      </w:r>
      <w:r>
        <w:t>се</w:t>
      </w:r>
      <w:r w:rsidR="007D429D">
        <w:t xml:space="preserve"> </w:t>
      </w:r>
      <w:r>
        <w:t>може</w:t>
      </w:r>
      <w:r w:rsidR="00EC520E" w:rsidRPr="00BE7537">
        <w:t xml:space="preserve"> </w:t>
      </w:r>
      <w:r>
        <w:t>искључити</w:t>
      </w:r>
      <w:r w:rsidR="00EC520E" w:rsidRPr="00BE7537">
        <w:t xml:space="preserve"> </w:t>
      </w:r>
      <w:r>
        <w:t>из</w:t>
      </w:r>
      <w:r w:rsidR="00EC520E" w:rsidRPr="00BE7537">
        <w:t xml:space="preserve"> </w:t>
      </w:r>
      <w:r>
        <w:t>поступка</w:t>
      </w:r>
      <w:r w:rsidR="00EC520E" w:rsidRPr="00BE7537">
        <w:t xml:space="preserve"> </w:t>
      </w:r>
      <w:r>
        <w:t>јавне</w:t>
      </w:r>
      <w:r w:rsidR="00EC520E" w:rsidRPr="00BE7537">
        <w:t xml:space="preserve"> </w:t>
      </w:r>
      <w:r>
        <w:t>набавке</w:t>
      </w:r>
      <w:r w:rsidR="00EC520E" w:rsidRPr="00BE7537">
        <w:t xml:space="preserve"> </w:t>
      </w:r>
      <w:r>
        <w:t>уместо</w:t>
      </w:r>
      <w:r w:rsidR="00EC520E" w:rsidRPr="00BE7537">
        <w:t xml:space="preserve"> </w:t>
      </w:r>
      <w:r>
        <w:t>извода</w:t>
      </w:r>
      <w:r w:rsidR="00EC520E" w:rsidRPr="00BE7537">
        <w:t xml:space="preserve"> </w:t>
      </w:r>
      <w:r>
        <w:t>и</w:t>
      </w:r>
      <w:r w:rsidR="00EC520E" w:rsidRPr="00BE7537">
        <w:t xml:space="preserve"> </w:t>
      </w:r>
      <w:r>
        <w:t>потврда</w:t>
      </w:r>
      <w:r w:rsidR="00EC520E" w:rsidRPr="00BE7537">
        <w:t xml:space="preserve"> </w:t>
      </w:r>
      <w:r>
        <w:t>које</w:t>
      </w:r>
      <w:r w:rsidR="00EC520E" w:rsidRPr="00BE7537">
        <w:t xml:space="preserve"> </w:t>
      </w:r>
      <w:r>
        <w:t>издају</w:t>
      </w:r>
      <w:r w:rsidR="00EC520E" w:rsidRPr="00BE7537">
        <w:t xml:space="preserve"> </w:t>
      </w:r>
      <w:r>
        <w:t>надлежни</w:t>
      </w:r>
      <w:r w:rsidR="00EC520E" w:rsidRPr="00BE7537">
        <w:t xml:space="preserve"> </w:t>
      </w:r>
      <w:r>
        <w:t>органи</w:t>
      </w:r>
      <w:r w:rsidR="00EC520E" w:rsidRPr="00BE7537">
        <w:t>;</w:t>
      </w:r>
    </w:p>
    <w:p w14:paraId="79C7FF68" w14:textId="1C7A6662" w:rsidR="00EC520E" w:rsidRPr="00BE7537" w:rsidRDefault="00074F71" w:rsidP="0026542F">
      <w:pPr>
        <w:pStyle w:val="Bullets"/>
        <w:spacing w:after="200"/>
      </w:pPr>
      <w:r>
        <w:t>комуникација</w:t>
      </w:r>
      <w:r w:rsidR="00EC520E" w:rsidRPr="00BE7537">
        <w:t xml:space="preserve"> </w:t>
      </w:r>
      <w:r>
        <w:t>електронским</w:t>
      </w:r>
      <w:r w:rsidR="00EC520E" w:rsidRPr="00BE7537">
        <w:t xml:space="preserve"> </w:t>
      </w:r>
      <w:r>
        <w:t>средствима</w:t>
      </w:r>
      <w:r w:rsidR="00EC520E" w:rsidRPr="00BE7537">
        <w:t xml:space="preserve"> – </w:t>
      </w:r>
      <w:r>
        <w:t>комуникација</w:t>
      </w:r>
      <w:r w:rsidR="00EC520E" w:rsidRPr="00BE7537">
        <w:t xml:space="preserve"> </w:t>
      </w:r>
      <w:r>
        <w:t>и</w:t>
      </w:r>
      <w:r w:rsidR="00EC520E" w:rsidRPr="00BE7537">
        <w:t xml:space="preserve"> </w:t>
      </w:r>
      <w:r>
        <w:t>размена</w:t>
      </w:r>
      <w:r w:rsidR="00EC520E" w:rsidRPr="00BE7537">
        <w:t xml:space="preserve"> </w:t>
      </w:r>
      <w:r>
        <w:t>података</w:t>
      </w:r>
      <w:r w:rsidR="00EC520E" w:rsidRPr="00BE7537">
        <w:t xml:space="preserve"> </w:t>
      </w:r>
      <w:r>
        <w:t>у</w:t>
      </w:r>
      <w:r w:rsidR="00EC520E" w:rsidRPr="00BE7537">
        <w:t xml:space="preserve"> </w:t>
      </w:r>
      <w:r>
        <w:t>поступку</w:t>
      </w:r>
      <w:r w:rsidR="00EC520E" w:rsidRPr="00BE7537">
        <w:t xml:space="preserve"> </w:t>
      </w:r>
      <w:r>
        <w:t>јавне</w:t>
      </w:r>
      <w:r w:rsidR="00EC520E" w:rsidRPr="00BE7537">
        <w:t xml:space="preserve"> </w:t>
      </w:r>
      <w:r>
        <w:t>набавке</w:t>
      </w:r>
      <w:r w:rsidR="00EC520E" w:rsidRPr="00BE7537">
        <w:t xml:space="preserve"> </w:t>
      </w:r>
      <w:r>
        <w:t>електронским</w:t>
      </w:r>
      <w:r w:rsidR="00EC520E" w:rsidRPr="00BE7537">
        <w:t xml:space="preserve"> </w:t>
      </w:r>
      <w:r>
        <w:t>средствима</w:t>
      </w:r>
      <w:r w:rsidR="00EC520E" w:rsidRPr="00BE7537">
        <w:t xml:space="preserve"> </w:t>
      </w:r>
      <w:r>
        <w:t>на</w:t>
      </w:r>
      <w:r w:rsidR="00EC520E" w:rsidRPr="00BE7537">
        <w:t xml:space="preserve"> </w:t>
      </w:r>
      <w:r>
        <w:t>Порталу</w:t>
      </w:r>
      <w:r w:rsidR="00EC520E" w:rsidRPr="00BE7537">
        <w:t xml:space="preserve"> </w:t>
      </w:r>
      <w:r>
        <w:t>јавних</w:t>
      </w:r>
      <w:r w:rsidR="00EC520E" w:rsidRPr="00BE7537">
        <w:t xml:space="preserve"> </w:t>
      </w:r>
      <w:r>
        <w:t>набавки</w:t>
      </w:r>
      <w:r w:rsidR="00EC520E" w:rsidRPr="00BE7537">
        <w:t>;</w:t>
      </w:r>
    </w:p>
    <w:p w14:paraId="089E3F5B" w14:textId="2DC41111" w:rsidR="00EC520E" w:rsidRPr="00BE7537" w:rsidRDefault="00074F71" w:rsidP="0026542F">
      <w:pPr>
        <w:pStyle w:val="Bullets"/>
        <w:spacing w:after="200"/>
      </w:pPr>
      <w:r>
        <w:t>партнерство</w:t>
      </w:r>
      <w:r w:rsidR="00EC520E" w:rsidRPr="00BE7537">
        <w:t xml:space="preserve"> </w:t>
      </w:r>
      <w:r>
        <w:t>за</w:t>
      </w:r>
      <w:r w:rsidR="00EC520E" w:rsidRPr="00BE7537">
        <w:t xml:space="preserve"> </w:t>
      </w:r>
      <w:r>
        <w:t>иновације</w:t>
      </w:r>
      <w:r w:rsidR="00EC520E" w:rsidRPr="00BE7537">
        <w:t xml:space="preserve"> - </w:t>
      </w:r>
      <w:r>
        <w:t>нова</w:t>
      </w:r>
      <w:r w:rsidR="00EC520E" w:rsidRPr="00BE7537">
        <w:t xml:space="preserve"> </w:t>
      </w:r>
      <w:r>
        <w:t>врста</w:t>
      </w:r>
      <w:r w:rsidR="00EC520E" w:rsidRPr="00BE7537">
        <w:t xml:space="preserve"> </w:t>
      </w:r>
      <w:r>
        <w:t>поступка</w:t>
      </w:r>
      <w:r w:rsidR="00EC520E" w:rsidRPr="00BE7537">
        <w:t xml:space="preserve"> </w:t>
      </w:r>
      <w:r>
        <w:t>јавне</w:t>
      </w:r>
      <w:r w:rsidR="00EC520E" w:rsidRPr="00BE7537">
        <w:t xml:space="preserve"> </w:t>
      </w:r>
      <w:r>
        <w:t>набавке</w:t>
      </w:r>
      <w:r w:rsidR="00EC520E" w:rsidRPr="00BE7537">
        <w:t xml:space="preserve"> </w:t>
      </w:r>
      <w:r>
        <w:t>у</w:t>
      </w:r>
      <w:r w:rsidR="00EC520E" w:rsidRPr="00BE7537">
        <w:t xml:space="preserve"> </w:t>
      </w:r>
      <w:r>
        <w:t>циљу</w:t>
      </w:r>
      <w:r w:rsidR="00EC520E" w:rsidRPr="00BE7537">
        <w:t xml:space="preserve"> </w:t>
      </w:r>
      <w:r>
        <w:t>развоја</w:t>
      </w:r>
      <w:r w:rsidR="00EC520E" w:rsidRPr="00BE7537">
        <w:t xml:space="preserve"> </w:t>
      </w:r>
      <w:r>
        <w:t>и</w:t>
      </w:r>
      <w:r w:rsidR="00EC520E" w:rsidRPr="00BE7537">
        <w:t xml:space="preserve"> </w:t>
      </w:r>
      <w:r>
        <w:t>набавке</w:t>
      </w:r>
      <w:r w:rsidR="00EC520E" w:rsidRPr="00BE7537">
        <w:t xml:space="preserve"> </w:t>
      </w:r>
      <w:r>
        <w:t>иновативних</w:t>
      </w:r>
      <w:r w:rsidR="00EC520E" w:rsidRPr="00BE7537">
        <w:t xml:space="preserve"> </w:t>
      </w:r>
      <w:r>
        <w:t>добара</w:t>
      </w:r>
      <w:r w:rsidR="00EC520E" w:rsidRPr="00BE7537">
        <w:t xml:space="preserve">, </w:t>
      </w:r>
      <w:r>
        <w:t>радова</w:t>
      </w:r>
      <w:r w:rsidR="00EC520E" w:rsidRPr="00BE7537">
        <w:t xml:space="preserve"> </w:t>
      </w:r>
      <w:r>
        <w:t>или</w:t>
      </w:r>
      <w:r w:rsidR="00EC520E" w:rsidRPr="00BE7537">
        <w:t xml:space="preserve"> </w:t>
      </w:r>
      <w:r>
        <w:t>услуга</w:t>
      </w:r>
      <w:r w:rsidR="00EC520E" w:rsidRPr="00BE7537">
        <w:t>;</w:t>
      </w:r>
    </w:p>
    <w:p w14:paraId="39F1423A" w14:textId="597C7EE1" w:rsidR="00EC520E" w:rsidRPr="00BE7537" w:rsidRDefault="00074F71" w:rsidP="0026542F">
      <w:pPr>
        <w:pStyle w:val="Bullets"/>
        <w:spacing w:after="200"/>
      </w:pPr>
      <w:r>
        <w:t>електронски</w:t>
      </w:r>
      <w:r w:rsidR="00EC520E" w:rsidRPr="00BE7537">
        <w:t xml:space="preserve"> </w:t>
      </w:r>
      <w:r>
        <w:t>каталог</w:t>
      </w:r>
      <w:r w:rsidR="00EC520E" w:rsidRPr="00BE7537">
        <w:t>;</w:t>
      </w:r>
    </w:p>
    <w:p w14:paraId="77867F70" w14:textId="4717C6C5" w:rsidR="00EC520E" w:rsidRPr="00BE7537" w:rsidRDefault="00074F71" w:rsidP="0026542F">
      <w:pPr>
        <w:pStyle w:val="Bullets"/>
        <w:spacing w:after="200"/>
      </w:pPr>
      <w:r>
        <w:t>посебан</w:t>
      </w:r>
      <w:r w:rsidR="00EC520E" w:rsidRPr="00BE7537">
        <w:t xml:space="preserve"> </w:t>
      </w:r>
      <w:r>
        <w:t>режим</w:t>
      </w:r>
      <w:r w:rsidR="00EC520E" w:rsidRPr="00BE7537">
        <w:t xml:space="preserve"> </w:t>
      </w:r>
      <w:r>
        <w:t>за</w:t>
      </w:r>
      <w:r w:rsidR="00EC520E" w:rsidRPr="00BE7537">
        <w:t xml:space="preserve"> </w:t>
      </w:r>
      <w:r>
        <w:t>набавку</w:t>
      </w:r>
      <w:r w:rsidR="00EC520E" w:rsidRPr="00BE7537">
        <w:t xml:space="preserve"> </w:t>
      </w:r>
      <w:r>
        <w:t>друштвених</w:t>
      </w:r>
      <w:r w:rsidR="00EC520E" w:rsidRPr="00BE7537">
        <w:t xml:space="preserve"> </w:t>
      </w:r>
      <w:r>
        <w:t>и</w:t>
      </w:r>
      <w:r w:rsidR="00EC520E" w:rsidRPr="00BE7537">
        <w:t xml:space="preserve"> </w:t>
      </w:r>
      <w:r>
        <w:t>других</w:t>
      </w:r>
      <w:r w:rsidR="00EC520E" w:rsidRPr="00BE7537">
        <w:t xml:space="preserve"> </w:t>
      </w:r>
      <w:r>
        <w:t>посебних</w:t>
      </w:r>
      <w:r w:rsidR="00EC520E" w:rsidRPr="00BE7537">
        <w:t xml:space="preserve"> </w:t>
      </w:r>
      <w:r>
        <w:t>услуга</w:t>
      </w:r>
      <w:r w:rsidR="00EC520E" w:rsidRPr="00BE7537">
        <w:t>;</w:t>
      </w:r>
    </w:p>
    <w:p w14:paraId="7DD3D9C1" w14:textId="151FEAF5" w:rsidR="00EC520E" w:rsidRPr="00BE7537" w:rsidRDefault="00074F71" w:rsidP="0026542F">
      <w:pPr>
        <w:pStyle w:val="Bullets"/>
        <w:spacing w:after="200"/>
      </w:pPr>
      <w:r>
        <w:t>нови</w:t>
      </w:r>
      <w:r w:rsidR="000B325E">
        <w:t xml:space="preserve"> </w:t>
      </w:r>
      <w:r>
        <w:t>основи</w:t>
      </w:r>
      <w:r w:rsidR="000B325E">
        <w:t xml:space="preserve"> </w:t>
      </w:r>
      <w:r>
        <w:t>за</w:t>
      </w:r>
      <w:r w:rsidR="000B325E">
        <w:t xml:space="preserve"> </w:t>
      </w:r>
      <w:r>
        <w:t>измену</w:t>
      </w:r>
      <w:r w:rsidR="000B325E">
        <w:t xml:space="preserve"> </w:t>
      </w:r>
      <w:r>
        <w:t>уговора</w:t>
      </w:r>
      <w:r w:rsidR="00EC520E" w:rsidRPr="00BE7537">
        <w:t xml:space="preserve"> </w:t>
      </w:r>
      <w:r>
        <w:t>о</w:t>
      </w:r>
      <w:r w:rsidR="00EC520E" w:rsidRPr="00BE7537">
        <w:t xml:space="preserve"> </w:t>
      </w:r>
      <w:r>
        <w:t>јавној</w:t>
      </w:r>
      <w:r w:rsidR="00EC520E" w:rsidRPr="00BE7537">
        <w:t xml:space="preserve"> </w:t>
      </w:r>
      <w:r>
        <w:t>набавци</w:t>
      </w:r>
      <w:r w:rsidR="00EC520E" w:rsidRPr="00BE7537">
        <w:t xml:space="preserve"> </w:t>
      </w:r>
      <w:r>
        <w:t>за</w:t>
      </w:r>
      <w:r w:rsidR="00EC520E" w:rsidRPr="00BE7537">
        <w:t xml:space="preserve"> </w:t>
      </w:r>
      <w:r>
        <w:t>време</w:t>
      </w:r>
      <w:r w:rsidR="00EC520E" w:rsidRPr="00BE7537">
        <w:t xml:space="preserve"> </w:t>
      </w:r>
      <w:r>
        <w:t>његовог</w:t>
      </w:r>
      <w:r w:rsidR="00EC520E" w:rsidRPr="00BE7537">
        <w:t xml:space="preserve"> </w:t>
      </w:r>
      <w:r>
        <w:t>трајања</w:t>
      </w:r>
      <w:r w:rsidR="00EC520E" w:rsidRPr="00BE7537">
        <w:t xml:space="preserve"> </w:t>
      </w:r>
      <w:r>
        <w:t>и</w:t>
      </w:r>
      <w:r w:rsidR="00EC520E" w:rsidRPr="00BE7537">
        <w:t xml:space="preserve"> </w:t>
      </w:r>
      <w:r>
        <w:t>дефинисање</w:t>
      </w:r>
      <w:r w:rsidR="000B325E">
        <w:t xml:space="preserve"> </w:t>
      </w:r>
      <w:r>
        <w:t>разлога</w:t>
      </w:r>
      <w:r w:rsidR="000B325E">
        <w:t xml:space="preserve"> </w:t>
      </w:r>
      <w:r>
        <w:t>за</w:t>
      </w:r>
      <w:r w:rsidR="00EC520E" w:rsidRPr="00BE7537">
        <w:t xml:space="preserve"> </w:t>
      </w:r>
      <w:r>
        <w:t>његов</w:t>
      </w:r>
      <w:r w:rsidR="00EC520E" w:rsidRPr="00BE7537">
        <w:t xml:space="preserve"> </w:t>
      </w:r>
      <w:r>
        <w:t>раскид</w:t>
      </w:r>
      <w:r w:rsidR="00EC520E" w:rsidRPr="00BE7537">
        <w:t xml:space="preserve">; </w:t>
      </w:r>
    </w:p>
    <w:p w14:paraId="4355BADF" w14:textId="2A91162C" w:rsidR="00EC520E" w:rsidRPr="00BE7537" w:rsidRDefault="00074F71" w:rsidP="0026542F">
      <w:pPr>
        <w:pStyle w:val="Bullets"/>
        <w:spacing w:after="200"/>
      </w:pPr>
      <w:r>
        <w:t>нови</w:t>
      </w:r>
      <w:r w:rsidR="00D728AB">
        <w:t xml:space="preserve"> </w:t>
      </w:r>
      <w:r>
        <w:t>начин</w:t>
      </w:r>
      <w:r w:rsidR="00D728AB">
        <w:t xml:space="preserve"> </w:t>
      </w:r>
      <w:r>
        <w:t>организације</w:t>
      </w:r>
      <w:r w:rsidR="00EC520E" w:rsidRPr="00BE7537">
        <w:t xml:space="preserve"> </w:t>
      </w:r>
      <w:r>
        <w:t>и</w:t>
      </w:r>
      <w:r w:rsidR="00EC520E" w:rsidRPr="00BE7537">
        <w:t xml:space="preserve"> </w:t>
      </w:r>
      <w:r>
        <w:t>обављања</w:t>
      </w:r>
      <w:r w:rsidR="00EC520E" w:rsidRPr="00BE7537">
        <w:t xml:space="preserve"> </w:t>
      </w:r>
      <w:r>
        <w:t>послова</w:t>
      </w:r>
      <w:r w:rsidR="00EC520E" w:rsidRPr="00BE7537">
        <w:t xml:space="preserve"> </w:t>
      </w:r>
      <w:r>
        <w:t>централизованих</w:t>
      </w:r>
      <w:r w:rsidR="00EC520E" w:rsidRPr="00BE7537">
        <w:t xml:space="preserve"> </w:t>
      </w:r>
      <w:r>
        <w:t>јавних</w:t>
      </w:r>
      <w:r w:rsidR="00EC520E" w:rsidRPr="00BE7537">
        <w:t xml:space="preserve"> </w:t>
      </w:r>
      <w:r>
        <w:t>набавки</w:t>
      </w:r>
      <w:r w:rsidR="00EC520E" w:rsidRPr="00BE7537">
        <w:t xml:space="preserve">, </w:t>
      </w:r>
      <w:r>
        <w:t>помоћних</w:t>
      </w:r>
      <w:r w:rsidR="00EC520E" w:rsidRPr="00BE7537">
        <w:t xml:space="preserve"> </w:t>
      </w:r>
      <w:r>
        <w:t>послова</w:t>
      </w:r>
      <w:r w:rsidR="00EC520E" w:rsidRPr="00BE7537">
        <w:t xml:space="preserve"> </w:t>
      </w:r>
      <w:r>
        <w:t>јавних</w:t>
      </w:r>
      <w:r w:rsidR="00EC520E" w:rsidRPr="00BE7537">
        <w:t xml:space="preserve"> </w:t>
      </w:r>
      <w:r>
        <w:t>набавки</w:t>
      </w:r>
      <w:r w:rsidR="00EC520E" w:rsidRPr="00BE7537">
        <w:t xml:space="preserve"> </w:t>
      </w:r>
      <w:r>
        <w:t>и</w:t>
      </w:r>
      <w:r w:rsidR="00EC520E" w:rsidRPr="00BE7537">
        <w:t xml:space="preserve"> </w:t>
      </w:r>
      <w:r>
        <w:t>других</w:t>
      </w:r>
      <w:r w:rsidR="00EC520E" w:rsidRPr="00BE7537">
        <w:t xml:space="preserve"> </w:t>
      </w:r>
      <w:r>
        <w:t>послова</w:t>
      </w:r>
      <w:r w:rsidR="00EC520E" w:rsidRPr="00BE7537">
        <w:t>;</w:t>
      </w:r>
    </w:p>
    <w:p w14:paraId="4AEEDD4B" w14:textId="4555F388" w:rsidR="00EC520E" w:rsidRDefault="00074F71" w:rsidP="0026542F">
      <w:pPr>
        <w:pStyle w:val="Bullets"/>
        <w:spacing w:after="200"/>
      </w:pPr>
      <w:r>
        <w:t>јединствени</w:t>
      </w:r>
      <w:r w:rsidR="00EC520E" w:rsidRPr="00C74211">
        <w:t xml:space="preserve"> </w:t>
      </w:r>
      <w:r>
        <w:t>рок</w:t>
      </w:r>
      <w:r w:rsidR="00EC520E" w:rsidRPr="00C74211">
        <w:t xml:space="preserve"> </w:t>
      </w:r>
      <w:r>
        <w:t>за</w:t>
      </w:r>
      <w:r w:rsidR="00EC520E" w:rsidRPr="00C74211">
        <w:t xml:space="preserve"> </w:t>
      </w:r>
      <w:r>
        <w:t>подношење</w:t>
      </w:r>
      <w:r w:rsidR="00EC520E" w:rsidRPr="00C74211">
        <w:t xml:space="preserve"> </w:t>
      </w:r>
      <w:r>
        <w:t>захтева</w:t>
      </w:r>
      <w:r w:rsidR="00EC520E" w:rsidRPr="00C74211">
        <w:t xml:space="preserve"> </w:t>
      </w:r>
      <w:r>
        <w:t>за</w:t>
      </w:r>
      <w:r w:rsidR="00EC520E" w:rsidRPr="00C74211">
        <w:t xml:space="preserve"> </w:t>
      </w:r>
      <w:r>
        <w:t>заштиту</w:t>
      </w:r>
      <w:r w:rsidR="00EC520E" w:rsidRPr="00C74211">
        <w:t xml:space="preserve"> </w:t>
      </w:r>
      <w:r>
        <w:t>права</w:t>
      </w:r>
      <w:r w:rsidR="00EC520E" w:rsidRPr="00C74211">
        <w:t xml:space="preserve"> </w:t>
      </w:r>
      <w:r>
        <w:t>од</w:t>
      </w:r>
      <w:r w:rsidR="00EC520E" w:rsidRPr="00C74211">
        <w:t xml:space="preserve"> </w:t>
      </w:r>
      <w:r>
        <w:t>десет</w:t>
      </w:r>
      <w:r w:rsidR="00EC520E" w:rsidRPr="00C74211">
        <w:t xml:space="preserve"> </w:t>
      </w:r>
      <w:r>
        <w:t>дана</w:t>
      </w:r>
      <w:r w:rsidR="00EC520E" w:rsidRPr="00C74211">
        <w:t xml:space="preserve">, </w:t>
      </w:r>
      <w:r>
        <w:t>независно</w:t>
      </w:r>
      <w:r w:rsidR="00EC520E" w:rsidRPr="00C74211">
        <w:t xml:space="preserve"> </w:t>
      </w:r>
      <w:r>
        <w:t>од</w:t>
      </w:r>
      <w:r w:rsidR="00EC520E" w:rsidRPr="00C74211">
        <w:t xml:space="preserve"> </w:t>
      </w:r>
      <w:r>
        <w:t>врсте</w:t>
      </w:r>
      <w:r w:rsidR="00EC520E" w:rsidRPr="00C74211">
        <w:t xml:space="preserve"> </w:t>
      </w:r>
      <w:r>
        <w:t>поступка</w:t>
      </w:r>
      <w:r w:rsidR="00E05093">
        <w:rPr>
          <w:lang w:val="sr-Cyrl-RS"/>
        </w:rPr>
        <w:t>;</w:t>
      </w:r>
    </w:p>
    <w:p w14:paraId="5FF7399A" w14:textId="2C0B7D26" w:rsidR="002A7D11" w:rsidRPr="00C74211" w:rsidRDefault="00074F71" w:rsidP="0026542F">
      <w:pPr>
        <w:pStyle w:val="Bullets"/>
        <w:spacing w:after="200"/>
      </w:pPr>
      <w:r>
        <w:rPr>
          <w:lang w:val="sr-Latn-ME"/>
        </w:rPr>
        <w:t>установљавање</w:t>
      </w:r>
      <w:r w:rsidR="002A7D11">
        <w:rPr>
          <w:lang w:val="sr-Latn-ME"/>
        </w:rPr>
        <w:t xml:space="preserve"> </w:t>
      </w:r>
      <w:r>
        <w:rPr>
          <w:lang w:val="sr-Latn-ME"/>
        </w:rPr>
        <w:t>надлежности</w:t>
      </w:r>
      <w:r w:rsidR="002A7D11">
        <w:rPr>
          <w:lang w:val="sr-Latn-ME"/>
        </w:rPr>
        <w:t xml:space="preserve"> </w:t>
      </w:r>
      <w:r>
        <w:rPr>
          <w:lang w:val="sr-Latn-ME"/>
        </w:rPr>
        <w:t>прекршајних</w:t>
      </w:r>
      <w:r w:rsidR="002A7D11">
        <w:rPr>
          <w:lang w:val="sr-Latn-ME"/>
        </w:rPr>
        <w:t xml:space="preserve"> </w:t>
      </w:r>
      <w:r>
        <w:rPr>
          <w:lang w:val="sr-Latn-ME"/>
        </w:rPr>
        <w:t>судова</w:t>
      </w:r>
      <w:r w:rsidR="002A7D11">
        <w:rPr>
          <w:lang w:val="sr-Latn-ME"/>
        </w:rPr>
        <w:t xml:space="preserve"> </w:t>
      </w:r>
      <w:r>
        <w:rPr>
          <w:lang w:val="sr-Latn-ME"/>
        </w:rPr>
        <w:t>за</w:t>
      </w:r>
      <w:r w:rsidR="002A7D11">
        <w:rPr>
          <w:lang w:val="sr-Latn-ME"/>
        </w:rPr>
        <w:t xml:space="preserve"> </w:t>
      </w:r>
      <w:r>
        <w:rPr>
          <w:lang w:val="sr-Latn-ME"/>
        </w:rPr>
        <w:t>вођење</w:t>
      </w:r>
      <w:r w:rsidR="002A7D11">
        <w:rPr>
          <w:lang w:val="sr-Latn-ME"/>
        </w:rPr>
        <w:t xml:space="preserve"> </w:t>
      </w:r>
      <w:r>
        <w:rPr>
          <w:lang w:val="sr-Latn-ME"/>
        </w:rPr>
        <w:t>прекршајних</w:t>
      </w:r>
      <w:r w:rsidR="002A7D11">
        <w:rPr>
          <w:lang w:val="sr-Latn-ME"/>
        </w:rPr>
        <w:t xml:space="preserve"> </w:t>
      </w:r>
      <w:r>
        <w:rPr>
          <w:lang w:val="sr-Latn-ME"/>
        </w:rPr>
        <w:t>поступака</w:t>
      </w:r>
      <w:r w:rsidR="002A7D11">
        <w:rPr>
          <w:lang w:val="sr-Latn-ME"/>
        </w:rPr>
        <w:t xml:space="preserve"> </w:t>
      </w:r>
      <w:r>
        <w:rPr>
          <w:lang w:val="sr-Latn-ME"/>
        </w:rPr>
        <w:t>за</w:t>
      </w:r>
      <w:r w:rsidR="002A7D11">
        <w:rPr>
          <w:lang w:val="sr-Latn-ME"/>
        </w:rPr>
        <w:t xml:space="preserve"> </w:t>
      </w:r>
      <w:r>
        <w:rPr>
          <w:lang w:val="sr-Latn-ME"/>
        </w:rPr>
        <w:t>прекршаје</w:t>
      </w:r>
      <w:r w:rsidR="002A7D11">
        <w:rPr>
          <w:lang w:val="sr-Latn-ME"/>
        </w:rPr>
        <w:t xml:space="preserve"> </w:t>
      </w:r>
      <w:r>
        <w:rPr>
          <w:lang w:val="sr-Latn-ME"/>
        </w:rPr>
        <w:t>прописане</w:t>
      </w:r>
      <w:r w:rsidR="002A7D11">
        <w:rPr>
          <w:lang w:val="sr-Latn-ME"/>
        </w:rPr>
        <w:t xml:space="preserve"> </w:t>
      </w:r>
      <w:r>
        <w:rPr>
          <w:lang w:val="sr-Latn-ME"/>
        </w:rPr>
        <w:t>одредбама</w:t>
      </w:r>
      <w:r w:rsidR="002A7D11">
        <w:rPr>
          <w:lang w:val="sr-Latn-ME"/>
        </w:rPr>
        <w:t xml:space="preserve"> </w:t>
      </w:r>
      <w:r>
        <w:rPr>
          <w:lang w:val="sr-Latn-ME"/>
        </w:rPr>
        <w:t>ЗЈН</w:t>
      </w:r>
      <w:r w:rsidR="00E05093">
        <w:rPr>
          <w:lang w:val="sr-Cyrl-RS"/>
        </w:rPr>
        <w:t>.</w:t>
      </w:r>
    </w:p>
    <w:p w14:paraId="4E02AF4C" w14:textId="6AF86529" w:rsidR="00EC520E" w:rsidRPr="00C74211" w:rsidRDefault="00074F71" w:rsidP="0026542F">
      <w:r>
        <w:t>Предвиђена</w:t>
      </w:r>
      <w:r w:rsidR="00EC520E" w:rsidRPr="00C74211">
        <w:t xml:space="preserve"> </w:t>
      </w:r>
      <w:r>
        <w:t>динамика</w:t>
      </w:r>
      <w:r w:rsidR="00EC520E" w:rsidRPr="00C74211">
        <w:t xml:space="preserve"> </w:t>
      </w:r>
      <w:r>
        <w:t>доношења</w:t>
      </w:r>
      <w:r w:rsidR="00EC520E" w:rsidRPr="00C74211">
        <w:t xml:space="preserve"> </w:t>
      </w:r>
      <w:r>
        <w:t>и</w:t>
      </w:r>
      <w:r w:rsidR="00EC520E" w:rsidRPr="00C74211">
        <w:t xml:space="preserve"> </w:t>
      </w:r>
      <w:r>
        <w:t>примене</w:t>
      </w:r>
      <w:r w:rsidR="00EC520E" w:rsidRPr="00C74211">
        <w:t xml:space="preserve"> </w:t>
      </w:r>
      <w:r>
        <w:t>новог</w:t>
      </w:r>
      <w:r w:rsidR="00EC520E" w:rsidRPr="00C74211">
        <w:t xml:space="preserve"> </w:t>
      </w:r>
      <w:r>
        <w:t>ЗЈН</w:t>
      </w:r>
      <w:r w:rsidR="002E0115" w:rsidRPr="00C74211">
        <w:t>-</w:t>
      </w:r>
      <w:r>
        <w:t>а</w:t>
      </w:r>
      <w:r w:rsidR="00EC520E" w:rsidRPr="00C74211">
        <w:t xml:space="preserve"> </w:t>
      </w:r>
      <w:r>
        <w:t>је</w:t>
      </w:r>
      <w:r w:rsidR="00EC520E" w:rsidRPr="00C74211">
        <w:t xml:space="preserve"> </w:t>
      </w:r>
      <w:r>
        <w:t>следећа</w:t>
      </w:r>
      <w:r w:rsidR="00EC520E" w:rsidRPr="00C74211">
        <w:t>:</w:t>
      </w:r>
    </w:p>
    <w:p w14:paraId="580BC668" w14:textId="016F022D" w:rsidR="00EC520E" w:rsidRPr="00C74211" w:rsidRDefault="00074F71" w:rsidP="0026542F">
      <w:pPr>
        <w:pStyle w:val="Bullets"/>
        <w:spacing w:after="200"/>
      </w:pPr>
      <w:r>
        <w:t>доношење</w:t>
      </w:r>
      <w:r w:rsidR="008D4A86" w:rsidRPr="00C74211">
        <w:t xml:space="preserve"> – </w:t>
      </w:r>
      <w:r>
        <w:t>до</w:t>
      </w:r>
      <w:r w:rsidR="008D4A86" w:rsidRPr="00C74211">
        <w:t xml:space="preserve"> </w:t>
      </w:r>
      <w:r>
        <w:t>краја</w:t>
      </w:r>
      <w:r w:rsidR="008D4A86" w:rsidRPr="00C74211">
        <w:t xml:space="preserve"> 2. </w:t>
      </w:r>
      <w:r>
        <w:t>квартала</w:t>
      </w:r>
      <w:r w:rsidR="008D4A86" w:rsidRPr="00C74211">
        <w:t xml:space="preserve"> 2019. </w:t>
      </w:r>
      <w:r>
        <w:t>године</w:t>
      </w:r>
    </w:p>
    <w:p w14:paraId="56C76EC7" w14:textId="46AF28E3" w:rsidR="00EC520E" w:rsidRPr="00C74211" w:rsidRDefault="00074F71" w:rsidP="0026542F">
      <w:pPr>
        <w:pStyle w:val="Bullets"/>
        <w:spacing w:after="200"/>
      </w:pPr>
      <w:r>
        <w:t>почетак</w:t>
      </w:r>
      <w:r w:rsidR="008D4A86" w:rsidRPr="00C74211">
        <w:t xml:space="preserve"> </w:t>
      </w:r>
      <w:r>
        <w:t>примене</w:t>
      </w:r>
      <w:r w:rsidR="008D4A86" w:rsidRPr="00C74211">
        <w:t xml:space="preserve"> – </w:t>
      </w:r>
      <w:r>
        <w:t>од</w:t>
      </w:r>
      <w:r w:rsidR="008D4A86" w:rsidRPr="00C74211">
        <w:t xml:space="preserve"> 1. </w:t>
      </w:r>
      <w:r>
        <w:t>јануара</w:t>
      </w:r>
      <w:r w:rsidR="008D4A86" w:rsidRPr="00C74211">
        <w:t xml:space="preserve"> 2020. </w:t>
      </w:r>
      <w:r>
        <w:t>године</w:t>
      </w:r>
      <w:r w:rsidR="008D4A86" w:rsidRPr="00C74211">
        <w:t>.</w:t>
      </w:r>
    </w:p>
    <w:p w14:paraId="3BF1B0D2" w14:textId="68B317A8" w:rsidR="00EC520E" w:rsidRPr="00BE7537" w:rsidRDefault="00074F71" w:rsidP="0026542F">
      <w:r>
        <w:t>На</w:t>
      </w:r>
      <w:r w:rsidR="00EC520E" w:rsidRPr="00D156C7">
        <w:t xml:space="preserve"> </w:t>
      </w:r>
      <w:r>
        <w:t>основу</w:t>
      </w:r>
      <w:r w:rsidR="00C74211" w:rsidRPr="00D156C7">
        <w:t xml:space="preserve"> </w:t>
      </w:r>
      <w:r>
        <w:t>донетог</w:t>
      </w:r>
      <w:r w:rsidR="00EC520E" w:rsidRPr="00D156C7">
        <w:t xml:space="preserve"> </w:t>
      </w:r>
      <w:r>
        <w:t>новог</w:t>
      </w:r>
      <w:r w:rsidR="00EC520E" w:rsidRPr="00D156C7">
        <w:t xml:space="preserve"> </w:t>
      </w:r>
      <w:r>
        <w:t>ЗЈН</w:t>
      </w:r>
      <w:r w:rsidR="002E0115" w:rsidRPr="00D156C7">
        <w:t>-</w:t>
      </w:r>
      <w:r>
        <w:t>а</w:t>
      </w:r>
      <w:r w:rsidR="00EC520E" w:rsidRPr="00D156C7">
        <w:t xml:space="preserve"> </w:t>
      </w:r>
      <w:r>
        <w:t>планирано</w:t>
      </w:r>
      <w:r w:rsidR="00EC520E" w:rsidRPr="00D156C7">
        <w:t xml:space="preserve"> </w:t>
      </w:r>
      <w:r>
        <w:t>је</w:t>
      </w:r>
      <w:r w:rsidR="00EC520E" w:rsidRPr="00D156C7">
        <w:t xml:space="preserve"> </w:t>
      </w:r>
      <w:r>
        <w:t>и</w:t>
      </w:r>
      <w:r w:rsidR="00EC520E" w:rsidRPr="00D156C7">
        <w:t xml:space="preserve"> </w:t>
      </w:r>
      <w:r>
        <w:t>доношење</w:t>
      </w:r>
      <w:r w:rsidR="00EC520E" w:rsidRPr="00D156C7">
        <w:t xml:space="preserve"> </w:t>
      </w:r>
      <w:r>
        <w:t>нових</w:t>
      </w:r>
      <w:r w:rsidR="00EC520E" w:rsidRPr="00D156C7">
        <w:t xml:space="preserve"> </w:t>
      </w:r>
      <w:r>
        <w:t>подзаконских</w:t>
      </w:r>
      <w:r w:rsidR="00EC520E" w:rsidRPr="00D156C7">
        <w:t xml:space="preserve"> </w:t>
      </w:r>
      <w:r>
        <w:t>аката</w:t>
      </w:r>
      <w:r w:rsidR="00EC520E" w:rsidRPr="00D156C7">
        <w:t xml:space="preserve"> </w:t>
      </w:r>
      <w:r>
        <w:t>до</w:t>
      </w:r>
      <w:r w:rsidR="00FF2478" w:rsidRPr="00D156C7">
        <w:t xml:space="preserve"> </w:t>
      </w:r>
      <w:r>
        <w:t>дана</w:t>
      </w:r>
      <w:r w:rsidR="00731024" w:rsidRPr="00D156C7">
        <w:t xml:space="preserve"> </w:t>
      </w:r>
      <w:r>
        <w:t>његове</w:t>
      </w:r>
      <w:r w:rsidR="00731024" w:rsidRPr="00D156C7">
        <w:t xml:space="preserve"> </w:t>
      </w:r>
      <w:r>
        <w:t>примене</w:t>
      </w:r>
      <w:r w:rsidR="001671F4">
        <w:t>.</w:t>
      </w:r>
      <w:r w:rsidR="00EC520E" w:rsidRPr="00BE7537">
        <w:t xml:space="preserve"> </w:t>
      </w:r>
    </w:p>
    <w:p w14:paraId="42192AAD" w14:textId="4C99873D" w:rsidR="00EC520E" w:rsidRPr="00BE7537" w:rsidRDefault="00074F71" w:rsidP="00BE7537">
      <w:pPr>
        <w:pStyle w:val="Malipodnaslov"/>
      </w:pPr>
      <w:r>
        <w:t>Концесије</w:t>
      </w:r>
      <w:r w:rsidR="00EC520E" w:rsidRPr="00BE7537">
        <w:t xml:space="preserve"> </w:t>
      </w:r>
      <w:r>
        <w:t>и</w:t>
      </w:r>
      <w:r w:rsidR="00EC520E" w:rsidRPr="00BE7537">
        <w:t xml:space="preserve"> </w:t>
      </w:r>
      <w:r>
        <w:t>јавно</w:t>
      </w:r>
      <w:r w:rsidR="00EC520E" w:rsidRPr="00BE7537">
        <w:t>-</w:t>
      </w:r>
      <w:r>
        <w:t>приватна</w:t>
      </w:r>
      <w:r w:rsidR="00EC520E" w:rsidRPr="00BE7537">
        <w:t xml:space="preserve"> </w:t>
      </w:r>
      <w:r>
        <w:t>партнерства</w:t>
      </w:r>
    </w:p>
    <w:p w14:paraId="5A870623" w14:textId="15DFCA01" w:rsidR="00EC520E" w:rsidRPr="00BE7537" w:rsidRDefault="00074F71" w:rsidP="0026542F">
      <w:r>
        <w:t>ЕУ</w:t>
      </w:r>
      <w:r w:rsidR="00EC520E" w:rsidRPr="00BE7537">
        <w:t xml:space="preserve"> </w:t>
      </w:r>
      <w:r>
        <w:t>је</w:t>
      </w:r>
      <w:r w:rsidR="00EC520E" w:rsidRPr="00BE7537">
        <w:t xml:space="preserve"> </w:t>
      </w:r>
      <w:r>
        <w:t>област</w:t>
      </w:r>
      <w:r w:rsidR="00D156C7">
        <w:t xml:space="preserve"> </w:t>
      </w:r>
      <w:r>
        <w:t>концесија</w:t>
      </w:r>
      <w:r w:rsidR="00D156C7">
        <w:t xml:space="preserve"> </w:t>
      </w:r>
      <w:r>
        <w:t>по</w:t>
      </w:r>
      <w:r w:rsidR="00D156C7">
        <w:t xml:space="preserve"> </w:t>
      </w:r>
      <w:r>
        <w:t>први</w:t>
      </w:r>
      <w:r w:rsidR="00D156C7">
        <w:t xml:space="preserve"> </w:t>
      </w:r>
      <w:r>
        <w:t>пут</w:t>
      </w:r>
      <w:r w:rsidR="00D156C7">
        <w:t xml:space="preserve"> </w:t>
      </w:r>
      <w:r>
        <w:t>уредила</w:t>
      </w:r>
      <w:r w:rsidR="00D156C7">
        <w:t xml:space="preserve"> </w:t>
      </w:r>
      <w:r w:rsidR="00EC520E" w:rsidRPr="00BE7537">
        <w:t xml:space="preserve">2014. </w:t>
      </w:r>
      <w:r>
        <w:t>године</w:t>
      </w:r>
      <w:r w:rsidR="00EC520E" w:rsidRPr="00BE7537">
        <w:t xml:space="preserve"> </w:t>
      </w:r>
      <w:r>
        <w:t>кроз</w:t>
      </w:r>
      <w:r w:rsidR="00EC520E" w:rsidRPr="00BE7537">
        <w:t xml:space="preserve"> </w:t>
      </w:r>
      <w:r>
        <w:t>посебну</w:t>
      </w:r>
      <w:r w:rsidR="00EC520E" w:rsidRPr="00BE7537">
        <w:t xml:space="preserve"> </w:t>
      </w:r>
      <w:r>
        <w:t>Директиву</w:t>
      </w:r>
      <w:r w:rsidR="00EC520E" w:rsidRPr="00BE7537">
        <w:t xml:space="preserve"> 2014/23/</w:t>
      </w:r>
      <w:r>
        <w:t>ЕУ</w:t>
      </w:r>
      <w:r w:rsidR="00EC520E" w:rsidRPr="00BE7537">
        <w:t xml:space="preserve"> </w:t>
      </w:r>
      <w:r>
        <w:t>о</w:t>
      </w:r>
      <w:r w:rsidR="00EC520E" w:rsidRPr="00BE7537">
        <w:t xml:space="preserve"> </w:t>
      </w:r>
      <w:r>
        <w:t>додели</w:t>
      </w:r>
      <w:r w:rsidR="00EC520E" w:rsidRPr="00BE7537">
        <w:t xml:space="preserve"> </w:t>
      </w:r>
      <w:r>
        <w:t>уговора</w:t>
      </w:r>
      <w:r w:rsidR="00EC520E" w:rsidRPr="00BE7537">
        <w:t xml:space="preserve"> </w:t>
      </w:r>
      <w:r>
        <w:t>о</w:t>
      </w:r>
      <w:r w:rsidR="00EC520E" w:rsidRPr="00BE7537">
        <w:t xml:space="preserve"> </w:t>
      </w:r>
      <w:r>
        <w:t>концесији</w:t>
      </w:r>
      <w:r w:rsidR="00EC520E" w:rsidRPr="00BE7537">
        <w:t xml:space="preserve">. </w:t>
      </w:r>
      <w:r>
        <w:t>Институтом</w:t>
      </w:r>
      <w:r w:rsidR="00EC520E" w:rsidRPr="00BE7537">
        <w:t xml:space="preserve"> </w:t>
      </w:r>
      <w:r>
        <w:t>концесија</w:t>
      </w:r>
      <w:r w:rsidR="00EC520E" w:rsidRPr="00BE7537">
        <w:t xml:space="preserve"> </w:t>
      </w:r>
      <w:r>
        <w:t>у</w:t>
      </w:r>
      <w:r w:rsidR="00EC520E" w:rsidRPr="00BE7537">
        <w:t xml:space="preserve"> </w:t>
      </w:r>
      <w:r>
        <w:t>складу</w:t>
      </w:r>
      <w:r w:rsidR="00EC520E" w:rsidRPr="00BE7537">
        <w:t xml:space="preserve"> </w:t>
      </w:r>
      <w:r>
        <w:t>са</w:t>
      </w:r>
      <w:r w:rsidR="00EC520E" w:rsidRPr="00BE7537">
        <w:t xml:space="preserve"> </w:t>
      </w:r>
      <w:r>
        <w:t>ЕУ</w:t>
      </w:r>
      <w:r w:rsidR="00EC520E" w:rsidRPr="00BE7537">
        <w:t xml:space="preserve"> </w:t>
      </w:r>
      <w:r>
        <w:t>дефиницијом</w:t>
      </w:r>
      <w:r w:rsidR="00EC520E" w:rsidRPr="00BE7537">
        <w:t xml:space="preserve"> </w:t>
      </w:r>
      <w:r>
        <w:t>омогућава</w:t>
      </w:r>
      <w:r w:rsidR="00EC520E" w:rsidRPr="00BE7537">
        <w:t xml:space="preserve"> </w:t>
      </w:r>
      <w:r>
        <w:t>се</w:t>
      </w:r>
      <w:r w:rsidR="00EC520E" w:rsidRPr="00BE7537">
        <w:t xml:space="preserve"> </w:t>
      </w:r>
      <w:r>
        <w:t>укључивање</w:t>
      </w:r>
      <w:r w:rsidR="00EC520E" w:rsidRPr="00BE7537">
        <w:t xml:space="preserve"> </w:t>
      </w:r>
      <w:r>
        <w:t>приватног</w:t>
      </w:r>
      <w:r w:rsidR="00EC520E" w:rsidRPr="00BE7537">
        <w:t xml:space="preserve"> </w:t>
      </w:r>
      <w:r>
        <w:t>финансирања</w:t>
      </w:r>
      <w:r w:rsidR="00EC520E" w:rsidRPr="00BE7537">
        <w:t xml:space="preserve"> </w:t>
      </w:r>
      <w:r>
        <w:t>у</w:t>
      </w:r>
      <w:r w:rsidR="00EC520E" w:rsidRPr="00BE7537">
        <w:t xml:space="preserve"> </w:t>
      </w:r>
      <w:r>
        <w:t>развоју</w:t>
      </w:r>
      <w:r w:rsidR="00EC520E" w:rsidRPr="00BE7537">
        <w:t xml:space="preserve"> </w:t>
      </w:r>
      <w:r>
        <w:t>инфраструктуре</w:t>
      </w:r>
      <w:r w:rsidR="00EC520E" w:rsidRPr="00BE7537">
        <w:t xml:space="preserve"> </w:t>
      </w:r>
      <w:r>
        <w:t>и</w:t>
      </w:r>
      <w:r w:rsidR="00EC520E" w:rsidRPr="00BE7537">
        <w:t xml:space="preserve"> </w:t>
      </w:r>
      <w:r>
        <w:t>обављању</w:t>
      </w:r>
      <w:r w:rsidR="00EC520E" w:rsidRPr="00BE7537">
        <w:t xml:space="preserve"> </w:t>
      </w:r>
      <w:r>
        <w:t>делатности</w:t>
      </w:r>
      <w:r w:rsidR="00EC520E" w:rsidRPr="00BE7537">
        <w:t xml:space="preserve"> </w:t>
      </w:r>
      <w:r>
        <w:t>од</w:t>
      </w:r>
      <w:r w:rsidR="00EC520E" w:rsidRPr="00BE7537">
        <w:t xml:space="preserve"> </w:t>
      </w:r>
      <w:r>
        <w:t>јавног</w:t>
      </w:r>
      <w:r w:rsidR="00EC520E" w:rsidRPr="00BE7537">
        <w:t xml:space="preserve"> </w:t>
      </w:r>
      <w:r>
        <w:t>интереса</w:t>
      </w:r>
      <w:r w:rsidR="00EC520E" w:rsidRPr="00BE7537">
        <w:t xml:space="preserve">. </w:t>
      </w:r>
      <w:r>
        <w:t>Нова</w:t>
      </w:r>
      <w:r w:rsidR="00EC520E" w:rsidRPr="00BE7537">
        <w:t xml:space="preserve"> </w:t>
      </w:r>
      <w:r>
        <w:t>Директива</w:t>
      </w:r>
      <w:r w:rsidR="00EC520E" w:rsidRPr="00BE7537">
        <w:t xml:space="preserve"> </w:t>
      </w:r>
      <w:r>
        <w:t>односи</w:t>
      </w:r>
      <w:r w:rsidR="00EC520E" w:rsidRPr="00BE7537">
        <w:t xml:space="preserve"> </w:t>
      </w:r>
      <w:r>
        <w:t>се</w:t>
      </w:r>
      <w:r w:rsidR="00EC520E" w:rsidRPr="00BE7537">
        <w:t xml:space="preserve"> </w:t>
      </w:r>
      <w:r>
        <w:t>на</w:t>
      </w:r>
      <w:r w:rsidR="00EC520E" w:rsidRPr="00BE7537">
        <w:t xml:space="preserve"> </w:t>
      </w:r>
      <w:r>
        <w:t>две</w:t>
      </w:r>
      <w:r w:rsidR="00EC520E" w:rsidRPr="00BE7537">
        <w:t xml:space="preserve"> </w:t>
      </w:r>
      <w:r>
        <w:t>врсте</w:t>
      </w:r>
      <w:r w:rsidR="00EC520E" w:rsidRPr="00BE7537">
        <w:t xml:space="preserve"> </w:t>
      </w:r>
      <w:r>
        <w:t>концесија</w:t>
      </w:r>
      <w:r w:rsidR="00EC520E" w:rsidRPr="00BE7537">
        <w:t xml:space="preserve">, </w:t>
      </w:r>
      <w:r>
        <w:t>концесије</w:t>
      </w:r>
      <w:r w:rsidR="00EC520E" w:rsidRPr="00BE7537">
        <w:t xml:space="preserve"> </w:t>
      </w:r>
      <w:r>
        <w:t>радова</w:t>
      </w:r>
      <w:r w:rsidR="00EC520E" w:rsidRPr="00BE7537">
        <w:t xml:space="preserve"> </w:t>
      </w:r>
      <w:r>
        <w:t>и</w:t>
      </w:r>
      <w:r w:rsidR="00EC520E" w:rsidRPr="00BE7537">
        <w:t xml:space="preserve"> </w:t>
      </w:r>
      <w:r>
        <w:t>концесије</w:t>
      </w:r>
      <w:r w:rsidR="00EC520E" w:rsidRPr="00BE7537">
        <w:t xml:space="preserve"> </w:t>
      </w:r>
      <w:r>
        <w:t>услуга</w:t>
      </w:r>
      <w:r w:rsidR="00EC520E" w:rsidRPr="00BE7537">
        <w:t xml:space="preserve">. </w:t>
      </w:r>
    </w:p>
    <w:p w14:paraId="09035E03" w14:textId="36197FF0" w:rsidR="007D26B4" w:rsidRDefault="00074F71" w:rsidP="0026542F">
      <w:r>
        <w:t>У</w:t>
      </w:r>
      <w:r w:rsidR="00EC520E" w:rsidRPr="00BE7537">
        <w:t xml:space="preserve"> </w:t>
      </w:r>
      <w:r>
        <w:t>циљу</w:t>
      </w:r>
      <w:r w:rsidR="00EC520E" w:rsidRPr="00BE7537">
        <w:t xml:space="preserve"> </w:t>
      </w:r>
      <w:r>
        <w:t>даљег</w:t>
      </w:r>
      <w:r w:rsidR="00EC520E" w:rsidRPr="00BE7537">
        <w:t xml:space="preserve"> </w:t>
      </w:r>
      <w:r>
        <w:t>усклађивања</w:t>
      </w:r>
      <w:r w:rsidR="00EC520E" w:rsidRPr="00BE7537">
        <w:t xml:space="preserve"> </w:t>
      </w:r>
      <w:r>
        <w:t>с</w:t>
      </w:r>
      <w:r w:rsidR="00EC520E" w:rsidRPr="00BE7537">
        <w:t xml:space="preserve"> </w:t>
      </w:r>
      <w:r>
        <w:t>Директивом</w:t>
      </w:r>
      <w:r w:rsidR="00EC520E" w:rsidRPr="00BE7537">
        <w:t xml:space="preserve"> 2014/23/</w:t>
      </w:r>
      <w:r>
        <w:t>ЕУ</w:t>
      </w:r>
      <w:r w:rsidR="00EC520E" w:rsidRPr="00BE7537">
        <w:t xml:space="preserve">, </w:t>
      </w:r>
      <w:r>
        <w:t>у</w:t>
      </w:r>
      <w:r w:rsidR="00EC520E" w:rsidRPr="00BE7537">
        <w:t xml:space="preserve"> 2018. </w:t>
      </w:r>
      <w:r>
        <w:t>години</w:t>
      </w:r>
      <w:r w:rsidR="00EC520E" w:rsidRPr="00BE7537">
        <w:t xml:space="preserve"> </w:t>
      </w:r>
      <w:r>
        <w:t>започела</w:t>
      </w:r>
      <w:r w:rsidR="00EC520E" w:rsidRPr="00BE7537">
        <w:t xml:space="preserve"> </w:t>
      </w:r>
      <w:r>
        <w:t>је</w:t>
      </w:r>
      <w:r w:rsidR="00EC520E" w:rsidRPr="00BE7537">
        <w:t xml:space="preserve"> </w:t>
      </w:r>
      <w:r>
        <w:t>израда</w:t>
      </w:r>
      <w:r w:rsidR="00EC520E" w:rsidRPr="00BE7537">
        <w:t xml:space="preserve"> </w:t>
      </w:r>
      <w:r>
        <w:t>измена</w:t>
      </w:r>
      <w:r w:rsidR="00EC520E" w:rsidRPr="00BE7537">
        <w:t xml:space="preserve"> </w:t>
      </w:r>
      <w:r>
        <w:t>и</w:t>
      </w:r>
      <w:r w:rsidR="00EC520E" w:rsidRPr="00BE7537">
        <w:t xml:space="preserve"> </w:t>
      </w:r>
      <w:r>
        <w:t>допуна</w:t>
      </w:r>
      <w:r w:rsidR="00EC520E" w:rsidRPr="00BE7537">
        <w:t xml:space="preserve"> </w:t>
      </w:r>
      <w:r>
        <w:t>ЗЈЈПК</w:t>
      </w:r>
      <w:r w:rsidR="002E0115">
        <w:t>-</w:t>
      </w:r>
      <w:r>
        <w:t>а</w:t>
      </w:r>
      <w:r w:rsidR="00EC520E" w:rsidRPr="00BE7537">
        <w:t xml:space="preserve">, </w:t>
      </w:r>
      <w:r>
        <w:t>а</w:t>
      </w:r>
      <w:r w:rsidR="00EC520E" w:rsidRPr="00BE7537">
        <w:t xml:space="preserve"> </w:t>
      </w:r>
      <w:r>
        <w:t>чије</w:t>
      </w:r>
      <w:r w:rsidR="00EC520E" w:rsidRPr="00BE7537">
        <w:t xml:space="preserve"> </w:t>
      </w:r>
      <w:r>
        <w:t>доношење</w:t>
      </w:r>
      <w:r w:rsidR="00EC520E" w:rsidRPr="00BE7537">
        <w:t xml:space="preserve"> </w:t>
      </w:r>
      <w:r>
        <w:t>је</w:t>
      </w:r>
      <w:r w:rsidR="00EC520E" w:rsidRPr="00BE7537">
        <w:t xml:space="preserve"> </w:t>
      </w:r>
      <w:r>
        <w:t>планирано</w:t>
      </w:r>
      <w:r w:rsidR="00EC520E" w:rsidRPr="002A7D11">
        <w:t xml:space="preserve"> </w:t>
      </w:r>
      <w:r>
        <w:t>у</w:t>
      </w:r>
      <w:r w:rsidR="001671F4" w:rsidRPr="002A7D11">
        <w:t xml:space="preserve"> </w:t>
      </w:r>
      <w:r>
        <w:t>току</w:t>
      </w:r>
      <w:r w:rsidR="00EC520E" w:rsidRPr="002A7D11">
        <w:t xml:space="preserve"> 2019. </w:t>
      </w:r>
      <w:r>
        <w:t>године</w:t>
      </w:r>
      <w:r w:rsidR="00EC520E" w:rsidRPr="002A7D11">
        <w:t>.</w:t>
      </w:r>
    </w:p>
    <w:p w14:paraId="613A3EC7" w14:textId="438B91EA" w:rsidR="00EC520E" w:rsidRPr="00BE7537" w:rsidRDefault="00EC520E" w:rsidP="00EC520E">
      <w:pPr>
        <w:pStyle w:val="Heading2"/>
      </w:pPr>
      <w:bookmarkStart w:id="6" w:name="_Toc532256767"/>
      <w:r w:rsidRPr="00BE7537">
        <w:t xml:space="preserve">4.2 </w:t>
      </w:r>
      <w:r w:rsidR="00074F71">
        <w:t>Јачање</w:t>
      </w:r>
      <w:r w:rsidRPr="00BE7537">
        <w:t xml:space="preserve"> </w:t>
      </w:r>
      <w:r w:rsidR="00074F71">
        <w:t>институционалног</w:t>
      </w:r>
      <w:r w:rsidRPr="00BE7537">
        <w:t xml:space="preserve"> </w:t>
      </w:r>
      <w:r w:rsidR="00074F71">
        <w:t>оквира</w:t>
      </w:r>
      <w:bookmarkEnd w:id="6"/>
    </w:p>
    <w:p w14:paraId="12874026" w14:textId="321F0B04" w:rsidR="00EC520E" w:rsidRPr="00BE7537" w:rsidRDefault="00074F71" w:rsidP="007D26B4">
      <w:r>
        <w:t>Новим</w:t>
      </w:r>
      <w:r w:rsidR="00EC520E" w:rsidRPr="00BE7537">
        <w:t xml:space="preserve"> </w:t>
      </w:r>
      <w:r>
        <w:t>ЗЈН</w:t>
      </w:r>
      <w:r w:rsidR="002E0115">
        <w:t>-</w:t>
      </w:r>
      <w:r>
        <w:t>ом</w:t>
      </w:r>
      <w:r w:rsidR="00EC520E" w:rsidRPr="00BE7537">
        <w:t xml:space="preserve"> </w:t>
      </w:r>
      <w:r>
        <w:t>биће</w:t>
      </w:r>
      <w:r w:rsidR="00EC520E" w:rsidRPr="00BE7537">
        <w:t xml:space="preserve"> </w:t>
      </w:r>
      <w:r>
        <w:t>дефинисане</w:t>
      </w:r>
      <w:r w:rsidR="00EC520E" w:rsidRPr="00BE7537">
        <w:t xml:space="preserve"> </w:t>
      </w:r>
      <w:r>
        <w:t>и</w:t>
      </w:r>
      <w:r w:rsidR="00EC520E" w:rsidRPr="00BE7537">
        <w:t xml:space="preserve"> </w:t>
      </w:r>
      <w:r>
        <w:t>надлежности</w:t>
      </w:r>
      <w:r w:rsidR="00EC520E" w:rsidRPr="00BE7537">
        <w:t xml:space="preserve"> </w:t>
      </w:r>
      <w:r>
        <w:t>институција</w:t>
      </w:r>
      <w:r w:rsidR="00EC520E" w:rsidRPr="00BE7537">
        <w:t xml:space="preserve"> </w:t>
      </w:r>
      <w:r>
        <w:t>у</w:t>
      </w:r>
      <w:r w:rsidR="00EC520E" w:rsidRPr="00BE7537">
        <w:t xml:space="preserve"> </w:t>
      </w:r>
      <w:r>
        <w:t>делу</w:t>
      </w:r>
      <w:r w:rsidR="00EC520E" w:rsidRPr="00BE7537">
        <w:t xml:space="preserve"> </w:t>
      </w:r>
      <w:r>
        <w:t>његове</w:t>
      </w:r>
      <w:r w:rsidR="00EC520E" w:rsidRPr="00BE7537">
        <w:t xml:space="preserve"> </w:t>
      </w:r>
      <w:r>
        <w:t>примене</w:t>
      </w:r>
      <w:r w:rsidR="00EC520E" w:rsidRPr="00BE7537">
        <w:t xml:space="preserve">. </w:t>
      </w:r>
    </w:p>
    <w:p w14:paraId="50CB5D1F" w14:textId="37E40B39" w:rsidR="00EC520E" w:rsidRPr="00BE7537" w:rsidRDefault="00074F71" w:rsidP="007D26B4">
      <w:r>
        <w:t>Планира</w:t>
      </w:r>
      <w:r w:rsidR="002A7D11">
        <w:t xml:space="preserve"> </w:t>
      </w:r>
      <w:r>
        <w:t>се</w:t>
      </w:r>
      <w:r w:rsidR="002A7D11">
        <w:t xml:space="preserve"> </w:t>
      </w:r>
      <w:r>
        <w:t>да</w:t>
      </w:r>
      <w:r w:rsidR="002A7D11">
        <w:t xml:space="preserve"> </w:t>
      </w:r>
      <w:r>
        <w:t>активности</w:t>
      </w:r>
      <w:r w:rsidR="002A7D11">
        <w:t xml:space="preserve"> </w:t>
      </w:r>
      <w:r>
        <w:t>УЈН</w:t>
      </w:r>
      <w:r w:rsidR="002A7D11">
        <w:t xml:space="preserve"> </w:t>
      </w:r>
      <w:r>
        <w:t>у</w:t>
      </w:r>
      <w:r w:rsidR="00EC520E" w:rsidRPr="00BE7537">
        <w:t xml:space="preserve"> </w:t>
      </w:r>
      <w:r>
        <w:t>новом</w:t>
      </w:r>
      <w:r w:rsidR="00EC520E" w:rsidRPr="00BE7537">
        <w:t xml:space="preserve"> </w:t>
      </w:r>
      <w:r>
        <w:t>ЗЈН</w:t>
      </w:r>
      <w:r w:rsidR="002E0115">
        <w:t>-</w:t>
      </w:r>
      <w:r>
        <w:t>у</w:t>
      </w:r>
      <w:r w:rsidR="00E73029">
        <w:t xml:space="preserve"> </w:t>
      </w:r>
      <w:r>
        <w:t>буду</w:t>
      </w:r>
      <w:r w:rsidR="00EC520E" w:rsidRPr="00BE7537">
        <w:t xml:space="preserve"> </w:t>
      </w:r>
      <w:r>
        <w:t>усмерене</w:t>
      </w:r>
      <w:r w:rsidR="00E73029">
        <w:t xml:space="preserve"> </w:t>
      </w:r>
      <w:r>
        <w:t>на</w:t>
      </w:r>
      <w:r w:rsidR="00EC520E" w:rsidRPr="00BE7537">
        <w:t>:</w:t>
      </w:r>
    </w:p>
    <w:p w14:paraId="1ACCDD03" w14:textId="17DE3219" w:rsidR="00E73029" w:rsidRDefault="00074F71" w:rsidP="00E73029">
      <w:pPr>
        <w:pStyle w:val="Bullets"/>
      </w:pPr>
      <w:r>
        <w:lastRenderedPageBreak/>
        <w:t>спровођење</w:t>
      </w:r>
      <w:r w:rsidR="00E73029">
        <w:t xml:space="preserve"> </w:t>
      </w:r>
      <w:r>
        <w:t>мониторинга</w:t>
      </w:r>
      <w:r w:rsidR="00E73029">
        <w:t xml:space="preserve"> </w:t>
      </w:r>
      <w:r>
        <w:t>над</w:t>
      </w:r>
      <w:r w:rsidR="00E73029">
        <w:t xml:space="preserve"> </w:t>
      </w:r>
      <w:r>
        <w:t>применом</w:t>
      </w:r>
      <w:r w:rsidR="00E73029">
        <w:t xml:space="preserve"> </w:t>
      </w:r>
      <w:r>
        <w:t>прописа</w:t>
      </w:r>
      <w:r w:rsidR="00E73029">
        <w:t xml:space="preserve"> </w:t>
      </w:r>
      <w:r>
        <w:t>о</w:t>
      </w:r>
      <w:r w:rsidR="00E73029">
        <w:t xml:space="preserve"> </w:t>
      </w:r>
      <w:r>
        <w:t>јавним</w:t>
      </w:r>
      <w:r w:rsidR="00E73029">
        <w:t xml:space="preserve"> </w:t>
      </w:r>
      <w:r>
        <w:t>набавкама</w:t>
      </w:r>
      <w:r w:rsidR="00E73029">
        <w:t xml:space="preserve"> </w:t>
      </w:r>
      <w:r>
        <w:t>и</w:t>
      </w:r>
      <w:r w:rsidR="00E73029">
        <w:t xml:space="preserve"> </w:t>
      </w:r>
      <w:r>
        <w:t>припрему</w:t>
      </w:r>
      <w:r w:rsidR="00E73029">
        <w:t xml:space="preserve"> </w:t>
      </w:r>
      <w:r>
        <w:t>годишњих</w:t>
      </w:r>
      <w:r w:rsidR="00E73029">
        <w:t xml:space="preserve"> </w:t>
      </w:r>
      <w:r>
        <w:t>извештаја</w:t>
      </w:r>
      <w:r w:rsidR="00E73029">
        <w:t xml:space="preserve"> </w:t>
      </w:r>
      <w:r>
        <w:t>о</w:t>
      </w:r>
      <w:r w:rsidR="00E73029">
        <w:t xml:space="preserve"> </w:t>
      </w:r>
      <w:r>
        <w:t>спроведеном</w:t>
      </w:r>
      <w:r w:rsidR="00E73029">
        <w:t xml:space="preserve"> </w:t>
      </w:r>
      <w:r>
        <w:t>мониторингу</w:t>
      </w:r>
      <w:r w:rsidR="00E73029">
        <w:t>;</w:t>
      </w:r>
    </w:p>
    <w:p w14:paraId="0ECC6825" w14:textId="26A14A02" w:rsidR="00E73029" w:rsidRDefault="00074F71" w:rsidP="00E73029">
      <w:pPr>
        <w:pStyle w:val="Bullets"/>
      </w:pPr>
      <w:r>
        <w:t>подношење</w:t>
      </w:r>
      <w:r w:rsidR="00E73029">
        <w:t xml:space="preserve"> </w:t>
      </w:r>
      <w:r>
        <w:t>захтева</w:t>
      </w:r>
      <w:r w:rsidR="00E73029">
        <w:t xml:space="preserve"> </w:t>
      </w:r>
      <w:r>
        <w:t>за</w:t>
      </w:r>
      <w:r w:rsidR="00E73029">
        <w:t xml:space="preserve"> </w:t>
      </w:r>
      <w:r>
        <w:t>покретање</w:t>
      </w:r>
      <w:r w:rsidR="00E73029">
        <w:t xml:space="preserve"> </w:t>
      </w:r>
      <w:r>
        <w:t>прекршајног</w:t>
      </w:r>
      <w:r w:rsidR="00E73029">
        <w:t xml:space="preserve"> </w:t>
      </w:r>
      <w:r>
        <w:t>поступка</w:t>
      </w:r>
      <w:r w:rsidR="00E73029">
        <w:t xml:space="preserve"> </w:t>
      </w:r>
      <w:r>
        <w:t>за</w:t>
      </w:r>
      <w:r w:rsidR="00E73029">
        <w:t xml:space="preserve"> </w:t>
      </w:r>
      <w:r>
        <w:t>прекршаје</w:t>
      </w:r>
      <w:r w:rsidR="00E73029">
        <w:t xml:space="preserve"> </w:t>
      </w:r>
      <w:r>
        <w:t>прописане</w:t>
      </w:r>
      <w:r w:rsidR="00E73029">
        <w:t xml:space="preserve"> </w:t>
      </w:r>
      <w:r>
        <w:t>ЗЈН</w:t>
      </w:r>
      <w:r w:rsidR="000B5F69">
        <w:t>-</w:t>
      </w:r>
      <w:r>
        <w:t>ом</w:t>
      </w:r>
      <w:r w:rsidR="00E73029">
        <w:t xml:space="preserve">, </w:t>
      </w:r>
      <w:r>
        <w:t>подношење</w:t>
      </w:r>
      <w:r w:rsidR="00E73029">
        <w:t xml:space="preserve"> </w:t>
      </w:r>
      <w:r>
        <w:t>захтева</w:t>
      </w:r>
      <w:r w:rsidR="00E73029">
        <w:t xml:space="preserve"> </w:t>
      </w:r>
      <w:r>
        <w:t>за</w:t>
      </w:r>
      <w:r w:rsidR="00E73029">
        <w:t xml:space="preserve"> </w:t>
      </w:r>
      <w:r>
        <w:t>заштиту</w:t>
      </w:r>
      <w:r w:rsidR="00E73029">
        <w:t xml:space="preserve"> </w:t>
      </w:r>
      <w:r>
        <w:t>права</w:t>
      </w:r>
      <w:r w:rsidR="00E73029">
        <w:t xml:space="preserve"> </w:t>
      </w:r>
      <w:r>
        <w:t>и</w:t>
      </w:r>
      <w:r w:rsidR="00E73029">
        <w:t xml:space="preserve"> </w:t>
      </w:r>
      <w:r>
        <w:t>иницирање</w:t>
      </w:r>
      <w:r w:rsidR="00E73029">
        <w:t xml:space="preserve"> </w:t>
      </w:r>
      <w:r>
        <w:t>спровођења</w:t>
      </w:r>
      <w:r w:rsidR="00E73029">
        <w:t xml:space="preserve"> </w:t>
      </w:r>
      <w:r>
        <w:t>других</w:t>
      </w:r>
      <w:r w:rsidR="00E73029">
        <w:t xml:space="preserve"> </w:t>
      </w:r>
      <w:r>
        <w:t>одговарајућих</w:t>
      </w:r>
      <w:r w:rsidR="00E73029">
        <w:t xml:space="preserve"> </w:t>
      </w:r>
      <w:r>
        <w:t>поступака</w:t>
      </w:r>
      <w:r w:rsidR="00E73029">
        <w:t xml:space="preserve"> </w:t>
      </w:r>
      <w:r>
        <w:t>пред</w:t>
      </w:r>
      <w:r w:rsidR="00E73029">
        <w:t xml:space="preserve"> </w:t>
      </w:r>
      <w:r>
        <w:t>надлежним</w:t>
      </w:r>
      <w:r w:rsidR="00E73029">
        <w:t xml:space="preserve"> </w:t>
      </w:r>
      <w:r>
        <w:t>органима</w:t>
      </w:r>
      <w:r w:rsidR="00E73029">
        <w:t xml:space="preserve"> </w:t>
      </w:r>
      <w:r>
        <w:t>када</w:t>
      </w:r>
      <w:r w:rsidR="00E73029">
        <w:t xml:space="preserve"> </w:t>
      </w:r>
      <w:r>
        <w:t>на</w:t>
      </w:r>
      <w:r w:rsidR="00E73029">
        <w:t xml:space="preserve"> </w:t>
      </w:r>
      <w:r>
        <w:t>основу</w:t>
      </w:r>
      <w:r w:rsidR="00E73029">
        <w:t xml:space="preserve"> </w:t>
      </w:r>
      <w:r>
        <w:t>мониторинга</w:t>
      </w:r>
      <w:r w:rsidR="00E73029">
        <w:t xml:space="preserve"> </w:t>
      </w:r>
      <w:r>
        <w:t>уочи</w:t>
      </w:r>
      <w:r w:rsidR="00E73029">
        <w:t xml:space="preserve"> </w:t>
      </w:r>
      <w:r>
        <w:t>неправилности</w:t>
      </w:r>
      <w:r w:rsidR="00E73029">
        <w:t xml:space="preserve"> </w:t>
      </w:r>
      <w:r>
        <w:t>у</w:t>
      </w:r>
      <w:r w:rsidR="00E73029">
        <w:t xml:space="preserve"> </w:t>
      </w:r>
      <w:r>
        <w:t>примени</w:t>
      </w:r>
      <w:r w:rsidR="00E73029">
        <w:t xml:space="preserve"> </w:t>
      </w:r>
      <w:r>
        <w:t>прописа</w:t>
      </w:r>
      <w:r w:rsidR="00E73029">
        <w:t xml:space="preserve"> </w:t>
      </w:r>
      <w:r>
        <w:t>о</w:t>
      </w:r>
      <w:r w:rsidR="00E73029">
        <w:t xml:space="preserve"> </w:t>
      </w:r>
      <w:r>
        <w:t>јавним</w:t>
      </w:r>
      <w:r w:rsidR="00E73029">
        <w:t xml:space="preserve"> </w:t>
      </w:r>
      <w:r>
        <w:t>набавкама</w:t>
      </w:r>
      <w:r w:rsidR="00E73029">
        <w:t xml:space="preserve">; </w:t>
      </w:r>
    </w:p>
    <w:p w14:paraId="46F963A5" w14:textId="7CB0A3F0" w:rsidR="00E73029" w:rsidRDefault="00074F71" w:rsidP="00E73029">
      <w:pPr>
        <w:pStyle w:val="Bullets"/>
      </w:pPr>
      <w:r>
        <w:t>учествовање</w:t>
      </w:r>
      <w:r w:rsidR="00E73029">
        <w:t xml:space="preserve"> </w:t>
      </w:r>
      <w:r>
        <w:t>у</w:t>
      </w:r>
      <w:r w:rsidR="00E73029">
        <w:t xml:space="preserve"> </w:t>
      </w:r>
      <w:r>
        <w:t>изради</w:t>
      </w:r>
      <w:r w:rsidR="00E73029">
        <w:t xml:space="preserve"> </w:t>
      </w:r>
      <w:r>
        <w:t>закона</w:t>
      </w:r>
      <w:r w:rsidR="00E73029">
        <w:t xml:space="preserve"> </w:t>
      </w:r>
      <w:r>
        <w:t>и</w:t>
      </w:r>
      <w:r w:rsidR="00E73029">
        <w:t xml:space="preserve"> </w:t>
      </w:r>
      <w:r>
        <w:t>других</w:t>
      </w:r>
      <w:r w:rsidR="00E73029">
        <w:t xml:space="preserve"> </w:t>
      </w:r>
      <w:r>
        <w:t>прописа</w:t>
      </w:r>
      <w:r w:rsidR="00E73029">
        <w:t xml:space="preserve"> </w:t>
      </w:r>
      <w:r>
        <w:t>у</w:t>
      </w:r>
      <w:r w:rsidR="00E73029">
        <w:t xml:space="preserve"> </w:t>
      </w:r>
      <w:r>
        <w:t>области</w:t>
      </w:r>
      <w:r w:rsidR="00E73029">
        <w:t xml:space="preserve"> </w:t>
      </w:r>
      <w:r>
        <w:t>јавних</w:t>
      </w:r>
      <w:r w:rsidR="00E73029">
        <w:t xml:space="preserve"> </w:t>
      </w:r>
      <w:r>
        <w:t>набавки</w:t>
      </w:r>
      <w:r w:rsidR="00E73029">
        <w:t xml:space="preserve"> </w:t>
      </w:r>
      <w:r>
        <w:t>и</w:t>
      </w:r>
      <w:r w:rsidR="00E73029">
        <w:t xml:space="preserve"> </w:t>
      </w:r>
      <w:r>
        <w:t>доношење</w:t>
      </w:r>
      <w:r w:rsidR="00E73029">
        <w:t xml:space="preserve"> </w:t>
      </w:r>
      <w:r>
        <w:t>подзаконских</w:t>
      </w:r>
      <w:r w:rsidR="00E73029">
        <w:t xml:space="preserve"> </w:t>
      </w:r>
      <w:r>
        <w:t>аката</w:t>
      </w:r>
      <w:r w:rsidR="00E73029">
        <w:t xml:space="preserve"> </w:t>
      </w:r>
      <w:r>
        <w:t>у</w:t>
      </w:r>
      <w:r w:rsidR="00E73029">
        <w:t xml:space="preserve"> </w:t>
      </w:r>
      <w:r>
        <w:t>области</w:t>
      </w:r>
      <w:r w:rsidR="00E73029">
        <w:t xml:space="preserve"> </w:t>
      </w:r>
      <w:r>
        <w:t>јавних</w:t>
      </w:r>
      <w:r w:rsidR="00E73029">
        <w:t xml:space="preserve"> </w:t>
      </w:r>
      <w:r>
        <w:t>набавки</w:t>
      </w:r>
      <w:r w:rsidR="00E73029">
        <w:t>;</w:t>
      </w:r>
    </w:p>
    <w:p w14:paraId="3FD0F49B" w14:textId="29D363E4" w:rsidR="00E73029" w:rsidRDefault="00074F71" w:rsidP="00E73029">
      <w:pPr>
        <w:pStyle w:val="Bullets"/>
      </w:pPr>
      <w:r>
        <w:t>давање</w:t>
      </w:r>
      <w:r w:rsidR="000B5F69">
        <w:t xml:space="preserve"> </w:t>
      </w:r>
      <w:r>
        <w:t>мишљења</w:t>
      </w:r>
      <w:r w:rsidR="00E73029">
        <w:t xml:space="preserve"> </w:t>
      </w:r>
      <w:r>
        <w:t>о</w:t>
      </w:r>
      <w:r w:rsidR="00E73029">
        <w:t xml:space="preserve"> </w:t>
      </w:r>
      <w:r>
        <w:t>примени</w:t>
      </w:r>
      <w:r w:rsidR="00E73029">
        <w:t xml:space="preserve"> </w:t>
      </w:r>
      <w:r>
        <w:t>одредаба</w:t>
      </w:r>
      <w:r w:rsidR="00E73029">
        <w:t xml:space="preserve"> </w:t>
      </w:r>
      <w:r>
        <w:t>ЗЈН</w:t>
      </w:r>
      <w:r w:rsidR="000B5F69">
        <w:t>-</w:t>
      </w:r>
      <w:r>
        <w:t>а</w:t>
      </w:r>
      <w:r w:rsidR="00E73029">
        <w:t xml:space="preserve"> </w:t>
      </w:r>
      <w:r>
        <w:t>и</w:t>
      </w:r>
      <w:r w:rsidR="00E73029">
        <w:t xml:space="preserve"> </w:t>
      </w:r>
      <w:r>
        <w:t>других</w:t>
      </w:r>
      <w:r w:rsidR="00E73029">
        <w:t xml:space="preserve"> </w:t>
      </w:r>
      <w:r>
        <w:t>прописа</w:t>
      </w:r>
      <w:r w:rsidR="00E73029">
        <w:t xml:space="preserve"> </w:t>
      </w:r>
      <w:r>
        <w:t>из</w:t>
      </w:r>
      <w:r w:rsidR="00E73029">
        <w:t xml:space="preserve"> </w:t>
      </w:r>
      <w:r>
        <w:t>области</w:t>
      </w:r>
      <w:r w:rsidR="00E73029">
        <w:t xml:space="preserve"> </w:t>
      </w:r>
      <w:r>
        <w:t>јавних</w:t>
      </w:r>
      <w:r w:rsidR="00E73029">
        <w:t xml:space="preserve"> </w:t>
      </w:r>
      <w:r>
        <w:t>набавки</w:t>
      </w:r>
      <w:r w:rsidR="00E73029">
        <w:t>;</w:t>
      </w:r>
    </w:p>
    <w:p w14:paraId="3C902488" w14:textId="748353A8" w:rsidR="00E73029" w:rsidRDefault="00074F71" w:rsidP="00E73029">
      <w:pPr>
        <w:pStyle w:val="Bullets"/>
      </w:pPr>
      <w:r>
        <w:t>пружање</w:t>
      </w:r>
      <w:r w:rsidR="00E73029">
        <w:t xml:space="preserve"> </w:t>
      </w:r>
      <w:r>
        <w:t>стручне</w:t>
      </w:r>
      <w:r w:rsidR="00E73029">
        <w:t xml:space="preserve"> </w:t>
      </w:r>
      <w:r>
        <w:t>помоћи</w:t>
      </w:r>
      <w:r w:rsidR="00620923">
        <w:t>;</w:t>
      </w:r>
      <w:r w:rsidR="00E73029">
        <w:t xml:space="preserve"> </w:t>
      </w:r>
      <w:r>
        <w:t>припрему</w:t>
      </w:r>
      <w:r w:rsidR="00E73029">
        <w:t xml:space="preserve"> </w:t>
      </w:r>
      <w:r>
        <w:t>смерница</w:t>
      </w:r>
      <w:r w:rsidR="00E73029">
        <w:t xml:space="preserve">, </w:t>
      </w:r>
      <w:r>
        <w:t>приручника</w:t>
      </w:r>
      <w:r w:rsidR="00E73029">
        <w:t xml:space="preserve">, </w:t>
      </w:r>
      <w:r>
        <w:t>као</w:t>
      </w:r>
      <w:r w:rsidR="00E73029">
        <w:t xml:space="preserve"> </w:t>
      </w:r>
      <w:r>
        <w:t>и</w:t>
      </w:r>
      <w:r w:rsidR="00E73029">
        <w:t xml:space="preserve"> </w:t>
      </w:r>
      <w:r>
        <w:t>других</w:t>
      </w:r>
      <w:r w:rsidR="00E73029">
        <w:t xml:space="preserve"> </w:t>
      </w:r>
      <w:r>
        <w:t>публикација</w:t>
      </w:r>
      <w:r w:rsidR="00E73029">
        <w:t xml:space="preserve"> </w:t>
      </w:r>
      <w:r>
        <w:t>у</w:t>
      </w:r>
      <w:r w:rsidR="00E73029">
        <w:t xml:space="preserve"> </w:t>
      </w:r>
      <w:r>
        <w:t>области</w:t>
      </w:r>
      <w:r w:rsidR="00E73029">
        <w:t xml:space="preserve"> </w:t>
      </w:r>
      <w:r>
        <w:t>јавних</w:t>
      </w:r>
      <w:r w:rsidR="00E73029">
        <w:t xml:space="preserve"> </w:t>
      </w:r>
      <w:r>
        <w:t>набавки</w:t>
      </w:r>
      <w:r w:rsidR="00E73029">
        <w:t xml:space="preserve"> </w:t>
      </w:r>
      <w:r>
        <w:t>и</w:t>
      </w:r>
      <w:r w:rsidR="00E73029">
        <w:t xml:space="preserve"> </w:t>
      </w:r>
      <w:r>
        <w:t>старање</w:t>
      </w:r>
      <w:r w:rsidR="00E73029">
        <w:t xml:space="preserve"> </w:t>
      </w:r>
      <w:r>
        <w:t>да</w:t>
      </w:r>
      <w:r w:rsidR="00E73029">
        <w:t xml:space="preserve"> </w:t>
      </w:r>
      <w:r>
        <w:t>буду</w:t>
      </w:r>
      <w:r w:rsidR="00E73029">
        <w:t xml:space="preserve"> </w:t>
      </w:r>
      <w:r>
        <w:t>једнако</w:t>
      </w:r>
      <w:r w:rsidR="00E73029">
        <w:t xml:space="preserve"> </w:t>
      </w:r>
      <w:r>
        <w:t>доступни</w:t>
      </w:r>
      <w:r w:rsidR="00E73029">
        <w:t xml:space="preserve"> </w:t>
      </w:r>
      <w:r>
        <w:t>наручиоцима</w:t>
      </w:r>
      <w:r w:rsidR="00E73029">
        <w:t xml:space="preserve"> </w:t>
      </w:r>
      <w:r>
        <w:t>и</w:t>
      </w:r>
      <w:r w:rsidR="00E73029">
        <w:t xml:space="preserve"> </w:t>
      </w:r>
      <w:r>
        <w:t>привредним</w:t>
      </w:r>
      <w:r w:rsidR="00E73029">
        <w:t xml:space="preserve"> </w:t>
      </w:r>
      <w:r>
        <w:t>субјектима</w:t>
      </w:r>
      <w:r w:rsidR="00E73029">
        <w:t xml:space="preserve"> </w:t>
      </w:r>
      <w:r>
        <w:t>без</w:t>
      </w:r>
      <w:r w:rsidR="00E73029">
        <w:t xml:space="preserve"> </w:t>
      </w:r>
      <w:r>
        <w:t>накнаде</w:t>
      </w:r>
      <w:r w:rsidR="00E73029">
        <w:t xml:space="preserve">; </w:t>
      </w:r>
    </w:p>
    <w:p w14:paraId="35D69626" w14:textId="5E62E3F7" w:rsidR="00E73029" w:rsidRDefault="00074F71" w:rsidP="000B5F69">
      <w:pPr>
        <w:pStyle w:val="Bullets"/>
      </w:pPr>
      <w:r>
        <w:t>прикупљање</w:t>
      </w:r>
      <w:r w:rsidR="00E73029">
        <w:t xml:space="preserve"> </w:t>
      </w:r>
      <w:r>
        <w:t>статистичких</w:t>
      </w:r>
      <w:r w:rsidR="00E73029">
        <w:t xml:space="preserve"> </w:t>
      </w:r>
      <w:r>
        <w:t>и</w:t>
      </w:r>
      <w:r w:rsidR="00E73029">
        <w:t xml:space="preserve"> </w:t>
      </w:r>
      <w:r>
        <w:t>других</w:t>
      </w:r>
      <w:r w:rsidR="00E73029">
        <w:t xml:space="preserve"> </w:t>
      </w:r>
      <w:r>
        <w:t>података</w:t>
      </w:r>
      <w:r w:rsidR="00E73029">
        <w:t xml:space="preserve"> </w:t>
      </w:r>
      <w:r>
        <w:t>о</w:t>
      </w:r>
      <w:r w:rsidR="00E73029">
        <w:t xml:space="preserve"> </w:t>
      </w:r>
      <w:r>
        <w:t>спроведеним</w:t>
      </w:r>
      <w:r w:rsidR="00E73029">
        <w:t xml:space="preserve"> </w:t>
      </w:r>
      <w:r>
        <w:t>поступцима</w:t>
      </w:r>
      <w:r w:rsidR="00E73029">
        <w:t xml:space="preserve">, </w:t>
      </w:r>
      <w:r>
        <w:t>закљученим</w:t>
      </w:r>
      <w:r w:rsidR="00E73029">
        <w:t xml:space="preserve"> </w:t>
      </w:r>
      <w:r>
        <w:t>уговорима</w:t>
      </w:r>
      <w:r w:rsidR="00E73029">
        <w:t xml:space="preserve"> </w:t>
      </w:r>
      <w:r>
        <w:t>о</w:t>
      </w:r>
      <w:r w:rsidR="00E73029">
        <w:t xml:space="preserve"> </w:t>
      </w:r>
      <w:r>
        <w:t>јавним</w:t>
      </w:r>
      <w:r w:rsidR="00E73029">
        <w:t xml:space="preserve"> </w:t>
      </w:r>
      <w:r>
        <w:t>набавкама</w:t>
      </w:r>
      <w:r w:rsidR="00E73029">
        <w:t xml:space="preserve"> </w:t>
      </w:r>
      <w:r>
        <w:t>и</w:t>
      </w:r>
      <w:r w:rsidR="00E73029">
        <w:t xml:space="preserve"> </w:t>
      </w:r>
      <w:r>
        <w:t>припремање</w:t>
      </w:r>
      <w:r w:rsidR="00E73029">
        <w:t xml:space="preserve"> </w:t>
      </w:r>
      <w:r>
        <w:t>посебног</w:t>
      </w:r>
      <w:r w:rsidR="00E73029">
        <w:t xml:space="preserve"> </w:t>
      </w:r>
      <w:r>
        <w:t>годишњег</w:t>
      </w:r>
      <w:r w:rsidR="00E73029">
        <w:t xml:space="preserve"> </w:t>
      </w:r>
      <w:r>
        <w:t>извештаја</w:t>
      </w:r>
      <w:r w:rsidR="00E73029">
        <w:t xml:space="preserve"> </w:t>
      </w:r>
      <w:r>
        <w:t>о</w:t>
      </w:r>
      <w:r w:rsidR="00E73029">
        <w:t xml:space="preserve"> </w:t>
      </w:r>
      <w:r>
        <w:t>јавним</w:t>
      </w:r>
      <w:r w:rsidR="00E73029">
        <w:t xml:space="preserve"> </w:t>
      </w:r>
      <w:r>
        <w:t>набавкама</w:t>
      </w:r>
      <w:r w:rsidR="00E73029">
        <w:t xml:space="preserve">;  </w:t>
      </w:r>
    </w:p>
    <w:p w14:paraId="4E141832" w14:textId="7BBF89EA" w:rsidR="00E73029" w:rsidRDefault="00074F71" w:rsidP="00E73029">
      <w:pPr>
        <w:pStyle w:val="Bullets"/>
      </w:pPr>
      <w:r>
        <w:t>прописивање</w:t>
      </w:r>
      <w:r w:rsidR="00E73029">
        <w:t xml:space="preserve"> </w:t>
      </w:r>
      <w:r>
        <w:t>поступка</w:t>
      </w:r>
      <w:r w:rsidR="00E73029">
        <w:t xml:space="preserve"> </w:t>
      </w:r>
      <w:r>
        <w:t>и</w:t>
      </w:r>
      <w:r w:rsidR="00E73029">
        <w:t xml:space="preserve"> </w:t>
      </w:r>
      <w:r>
        <w:t>услова</w:t>
      </w:r>
      <w:r w:rsidR="00E73029">
        <w:t xml:space="preserve"> </w:t>
      </w:r>
      <w:r>
        <w:t>за</w:t>
      </w:r>
      <w:r w:rsidR="00E73029">
        <w:t xml:space="preserve"> </w:t>
      </w:r>
      <w:r>
        <w:t>стицање</w:t>
      </w:r>
      <w:r w:rsidR="00E73029">
        <w:t xml:space="preserve"> </w:t>
      </w:r>
      <w:r>
        <w:t>сертификата</w:t>
      </w:r>
      <w:r w:rsidR="00E73029">
        <w:t xml:space="preserve"> </w:t>
      </w:r>
      <w:r>
        <w:t>за</w:t>
      </w:r>
      <w:r w:rsidR="00E73029">
        <w:t xml:space="preserve"> </w:t>
      </w:r>
      <w:r>
        <w:t>службеника</w:t>
      </w:r>
      <w:r w:rsidR="00E73029">
        <w:t xml:space="preserve"> </w:t>
      </w:r>
      <w:r>
        <w:t>за</w:t>
      </w:r>
      <w:r w:rsidR="00E73029">
        <w:t xml:space="preserve"> </w:t>
      </w:r>
      <w:r>
        <w:t>јавне</w:t>
      </w:r>
      <w:r w:rsidR="00E73029">
        <w:t xml:space="preserve"> </w:t>
      </w:r>
      <w:r>
        <w:t>набавке</w:t>
      </w:r>
      <w:r w:rsidR="00E73029">
        <w:t xml:space="preserve"> </w:t>
      </w:r>
      <w:r>
        <w:t>и</w:t>
      </w:r>
      <w:r w:rsidR="00E73029">
        <w:t xml:space="preserve"> </w:t>
      </w:r>
      <w:r>
        <w:t>вођење</w:t>
      </w:r>
      <w:r w:rsidR="00E73029">
        <w:t xml:space="preserve"> </w:t>
      </w:r>
      <w:r>
        <w:t>регистра</w:t>
      </w:r>
      <w:r w:rsidR="00E73029">
        <w:t xml:space="preserve"> </w:t>
      </w:r>
      <w:r>
        <w:t>службеника</w:t>
      </w:r>
      <w:r w:rsidR="00E73029">
        <w:t xml:space="preserve"> </w:t>
      </w:r>
      <w:r>
        <w:t>за</w:t>
      </w:r>
      <w:r w:rsidR="00E73029">
        <w:t xml:space="preserve"> </w:t>
      </w:r>
      <w:r>
        <w:t>јавне</w:t>
      </w:r>
      <w:r w:rsidR="00E73029">
        <w:t xml:space="preserve"> </w:t>
      </w:r>
      <w:r>
        <w:t>набавке</w:t>
      </w:r>
      <w:r w:rsidR="00E73029">
        <w:t>;</w:t>
      </w:r>
    </w:p>
    <w:p w14:paraId="0533032E" w14:textId="7E36CD08" w:rsidR="00E73029" w:rsidRDefault="00074F71" w:rsidP="00E73029">
      <w:pPr>
        <w:pStyle w:val="Bullets"/>
      </w:pPr>
      <w:r>
        <w:t>управљање</w:t>
      </w:r>
      <w:r w:rsidR="00E73029">
        <w:t xml:space="preserve"> </w:t>
      </w:r>
      <w:r>
        <w:t>Порталом</w:t>
      </w:r>
      <w:r w:rsidR="00E73029">
        <w:t xml:space="preserve"> </w:t>
      </w:r>
      <w:r>
        <w:t>јавних</w:t>
      </w:r>
      <w:r w:rsidR="00E73029">
        <w:t xml:space="preserve"> </w:t>
      </w:r>
      <w:r>
        <w:t>набавки</w:t>
      </w:r>
      <w:r w:rsidR="00E73029">
        <w:t>;</w:t>
      </w:r>
    </w:p>
    <w:p w14:paraId="65D690BD" w14:textId="3CDE299B" w:rsidR="00A93EAD" w:rsidRDefault="00074F71" w:rsidP="00A93EAD">
      <w:pPr>
        <w:pStyle w:val="Bullets"/>
      </w:pPr>
      <w:r>
        <w:t>предузимање</w:t>
      </w:r>
      <w:r w:rsidR="00E73029">
        <w:t xml:space="preserve"> </w:t>
      </w:r>
      <w:r>
        <w:t>потребних</w:t>
      </w:r>
      <w:r w:rsidR="00E73029">
        <w:t xml:space="preserve"> </w:t>
      </w:r>
      <w:r>
        <w:t>активности</w:t>
      </w:r>
      <w:r w:rsidR="00E73029">
        <w:t xml:space="preserve"> </w:t>
      </w:r>
      <w:r>
        <w:t>у</w:t>
      </w:r>
      <w:r w:rsidR="00E73029">
        <w:t xml:space="preserve"> </w:t>
      </w:r>
      <w:r>
        <w:t>вези</w:t>
      </w:r>
      <w:r w:rsidR="00E73029">
        <w:t xml:space="preserve"> </w:t>
      </w:r>
      <w:r>
        <w:t>са</w:t>
      </w:r>
      <w:r w:rsidR="00E73029">
        <w:t xml:space="preserve"> </w:t>
      </w:r>
      <w:r>
        <w:t>преговорима</w:t>
      </w:r>
      <w:r w:rsidR="00E73029">
        <w:t xml:space="preserve"> </w:t>
      </w:r>
      <w:r>
        <w:t>о</w:t>
      </w:r>
      <w:r w:rsidR="00E73029">
        <w:t xml:space="preserve"> </w:t>
      </w:r>
      <w:r>
        <w:t>приступању</w:t>
      </w:r>
      <w:r w:rsidR="00E73029">
        <w:t xml:space="preserve"> </w:t>
      </w:r>
      <w:r>
        <w:t>Европској</w:t>
      </w:r>
      <w:r w:rsidR="00E73029">
        <w:t xml:space="preserve"> </w:t>
      </w:r>
      <w:r>
        <w:t>унији</w:t>
      </w:r>
      <w:r w:rsidR="00E73029">
        <w:t xml:space="preserve">, </w:t>
      </w:r>
      <w:r>
        <w:t>у</w:t>
      </w:r>
      <w:r w:rsidR="00E73029">
        <w:t xml:space="preserve"> </w:t>
      </w:r>
      <w:r>
        <w:t>области</w:t>
      </w:r>
      <w:r w:rsidR="00E73029">
        <w:t xml:space="preserve"> </w:t>
      </w:r>
      <w:r>
        <w:t>јавних</w:t>
      </w:r>
      <w:r w:rsidR="00E73029">
        <w:t xml:space="preserve"> </w:t>
      </w:r>
      <w:r>
        <w:t>набавки</w:t>
      </w:r>
      <w:r w:rsidR="00E73029">
        <w:t>;</w:t>
      </w:r>
    </w:p>
    <w:p w14:paraId="4356DC5C" w14:textId="085C7225" w:rsidR="00A93EAD" w:rsidRPr="00A93EAD" w:rsidRDefault="00074F71" w:rsidP="00A93EAD">
      <w:pPr>
        <w:pStyle w:val="Bullets"/>
      </w:pPr>
      <w:r>
        <w:t>сарадњу</w:t>
      </w:r>
      <w:r w:rsidR="00E73029" w:rsidRPr="00A93EAD">
        <w:t xml:space="preserve"> </w:t>
      </w:r>
      <w:r>
        <w:t>са</w:t>
      </w:r>
      <w:r w:rsidR="00E73029" w:rsidRPr="00A93EAD">
        <w:t xml:space="preserve"> </w:t>
      </w:r>
      <w:r>
        <w:t>домаћим</w:t>
      </w:r>
      <w:r w:rsidR="00E73029" w:rsidRPr="00A93EAD">
        <w:t xml:space="preserve"> </w:t>
      </w:r>
      <w:r>
        <w:t>и</w:t>
      </w:r>
      <w:r w:rsidR="00E73029" w:rsidRPr="00A93EAD">
        <w:t xml:space="preserve"> </w:t>
      </w:r>
      <w:r>
        <w:t>страним</w:t>
      </w:r>
      <w:r w:rsidR="00E73029" w:rsidRPr="00A93EAD">
        <w:t xml:space="preserve"> </w:t>
      </w:r>
      <w:r>
        <w:t>институцијама</w:t>
      </w:r>
      <w:r w:rsidR="00E73029" w:rsidRPr="00A93EAD">
        <w:t xml:space="preserve"> </w:t>
      </w:r>
      <w:r>
        <w:t>и</w:t>
      </w:r>
      <w:r w:rsidR="00E73029" w:rsidRPr="00A93EAD">
        <w:t xml:space="preserve"> </w:t>
      </w:r>
      <w:r>
        <w:t>стручњацима</w:t>
      </w:r>
      <w:r w:rsidR="00E73029" w:rsidRPr="00A93EAD">
        <w:t xml:space="preserve"> </w:t>
      </w:r>
      <w:r>
        <w:t>из</w:t>
      </w:r>
      <w:r w:rsidR="00E73029" w:rsidRPr="00A93EAD">
        <w:t xml:space="preserve"> </w:t>
      </w:r>
      <w:r>
        <w:t>области</w:t>
      </w:r>
      <w:r w:rsidR="00E73029" w:rsidRPr="00A93EAD">
        <w:t xml:space="preserve"> </w:t>
      </w:r>
      <w:r>
        <w:t>јавних</w:t>
      </w:r>
      <w:r w:rsidR="00E73029" w:rsidRPr="00A93EAD">
        <w:t xml:space="preserve"> </w:t>
      </w:r>
      <w:r>
        <w:t>набавки</w:t>
      </w:r>
      <w:r w:rsidR="00E73029" w:rsidRPr="00A93EAD">
        <w:t xml:space="preserve"> </w:t>
      </w:r>
      <w:r>
        <w:t>у</w:t>
      </w:r>
      <w:r w:rsidR="00E73029" w:rsidRPr="00A93EAD">
        <w:t xml:space="preserve"> </w:t>
      </w:r>
      <w:r>
        <w:t>циљу</w:t>
      </w:r>
      <w:r w:rsidR="00E73029" w:rsidRPr="00A93EAD">
        <w:t xml:space="preserve"> </w:t>
      </w:r>
      <w:r>
        <w:t>унапређења</w:t>
      </w:r>
      <w:r w:rsidR="00E73029" w:rsidRPr="00A93EAD">
        <w:t xml:space="preserve"> </w:t>
      </w:r>
      <w:r>
        <w:t>система</w:t>
      </w:r>
      <w:r w:rsidR="00E73029" w:rsidRPr="00A93EAD">
        <w:t xml:space="preserve"> </w:t>
      </w:r>
      <w:r>
        <w:t>јавних</w:t>
      </w:r>
      <w:r w:rsidR="00E73029" w:rsidRPr="00A93EAD">
        <w:t xml:space="preserve"> </w:t>
      </w:r>
      <w:r>
        <w:t>набавки</w:t>
      </w:r>
      <w:r w:rsidR="00E73029" w:rsidRPr="00A93EAD">
        <w:t>;</w:t>
      </w:r>
    </w:p>
    <w:p w14:paraId="08032177" w14:textId="0B75316F" w:rsidR="00E73029" w:rsidRPr="00A93EAD" w:rsidRDefault="00074F71" w:rsidP="00A93EAD">
      <w:pPr>
        <w:pStyle w:val="Bullets"/>
      </w:pPr>
      <w:r>
        <w:t>сарадњу</w:t>
      </w:r>
      <w:r w:rsidR="00E73029" w:rsidRPr="00A93EAD">
        <w:t xml:space="preserve"> </w:t>
      </w:r>
      <w:r>
        <w:t>са</w:t>
      </w:r>
      <w:r w:rsidR="00E73029" w:rsidRPr="00A93EAD">
        <w:t xml:space="preserve"> </w:t>
      </w:r>
      <w:r>
        <w:t>другим</w:t>
      </w:r>
      <w:r w:rsidR="00E73029" w:rsidRPr="00A93EAD">
        <w:t xml:space="preserve"> </w:t>
      </w:r>
      <w:r>
        <w:t>државним</w:t>
      </w:r>
      <w:r w:rsidR="00E73029" w:rsidRPr="00A93EAD">
        <w:t xml:space="preserve"> </w:t>
      </w:r>
      <w:r>
        <w:t>органима</w:t>
      </w:r>
      <w:r w:rsidR="00E73029" w:rsidRPr="00A93EAD">
        <w:t xml:space="preserve"> </w:t>
      </w:r>
      <w:r>
        <w:t>и</w:t>
      </w:r>
      <w:r w:rsidR="00E73029" w:rsidRPr="00A93EAD">
        <w:t xml:space="preserve"> </w:t>
      </w:r>
      <w:r>
        <w:t>организацијама</w:t>
      </w:r>
      <w:r w:rsidR="00E73029" w:rsidRPr="00A93EAD">
        <w:t xml:space="preserve">, </w:t>
      </w:r>
      <w:r>
        <w:t>органима</w:t>
      </w:r>
      <w:r w:rsidR="00E73029" w:rsidRPr="00A93EAD">
        <w:t xml:space="preserve"> </w:t>
      </w:r>
      <w:r>
        <w:t>територијалне</w:t>
      </w:r>
      <w:r w:rsidR="00E73029" w:rsidRPr="00A93EAD">
        <w:t xml:space="preserve"> </w:t>
      </w:r>
      <w:r>
        <w:t>аутономије</w:t>
      </w:r>
      <w:r w:rsidR="00E73029" w:rsidRPr="00A93EAD">
        <w:t xml:space="preserve"> </w:t>
      </w:r>
      <w:r>
        <w:t>и</w:t>
      </w:r>
      <w:r w:rsidR="00E73029" w:rsidRPr="00A93EAD">
        <w:t xml:space="preserve"> </w:t>
      </w:r>
      <w:r>
        <w:t>локалне</w:t>
      </w:r>
      <w:r w:rsidR="00E73029" w:rsidRPr="00A93EAD">
        <w:t xml:space="preserve"> </w:t>
      </w:r>
      <w:r>
        <w:t>самоуправе</w:t>
      </w:r>
      <w:r w:rsidR="00A93EAD" w:rsidRPr="00A93EAD">
        <w:t>.</w:t>
      </w:r>
    </w:p>
    <w:p w14:paraId="614165C4" w14:textId="60EF6CAE" w:rsidR="00EC520E" w:rsidRPr="00BE7537" w:rsidRDefault="00074F71" w:rsidP="00A93EAD">
      <w:r>
        <w:rPr>
          <w:lang w:val="sr-Latn-ME"/>
        </w:rPr>
        <w:t>И</w:t>
      </w:r>
      <w:r>
        <w:t>стовремено</w:t>
      </w:r>
      <w:r w:rsidR="00EC520E" w:rsidRPr="00BE7537">
        <w:t xml:space="preserve">, </w:t>
      </w:r>
      <w:r>
        <w:t>надзор</w:t>
      </w:r>
      <w:r w:rsidR="00EC520E" w:rsidRPr="00BE7537">
        <w:t xml:space="preserve"> </w:t>
      </w:r>
      <w:r>
        <w:t>над</w:t>
      </w:r>
      <w:r w:rsidR="00EC520E" w:rsidRPr="00BE7537">
        <w:t xml:space="preserve"> </w:t>
      </w:r>
      <w:r>
        <w:t>извршењем</w:t>
      </w:r>
      <w:r w:rsidR="00EC520E" w:rsidRPr="00BE7537">
        <w:t xml:space="preserve"> </w:t>
      </w:r>
      <w:r>
        <w:t>уговора</w:t>
      </w:r>
      <w:r w:rsidR="00EC520E" w:rsidRPr="00BE7537">
        <w:t xml:space="preserve"> </w:t>
      </w:r>
      <w:r>
        <w:t>о</w:t>
      </w:r>
      <w:r w:rsidR="00EC520E" w:rsidRPr="00BE7537">
        <w:t xml:space="preserve"> </w:t>
      </w:r>
      <w:r>
        <w:t>јавним</w:t>
      </w:r>
      <w:r w:rsidR="00EC520E" w:rsidRPr="00BE7537">
        <w:t xml:space="preserve"> </w:t>
      </w:r>
      <w:r>
        <w:t>набавкама</w:t>
      </w:r>
      <w:r w:rsidR="00EC520E" w:rsidRPr="00BE7537">
        <w:t xml:space="preserve"> </w:t>
      </w:r>
      <w:r>
        <w:t>обављаће</w:t>
      </w:r>
      <w:r w:rsidR="00EC520E" w:rsidRPr="00BE7537">
        <w:t xml:space="preserve"> </w:t>
      </w:r>
      <w:r>
        <w:t>Министарство</w:t>
      </w:r>
      <w:r w:rsidR="00EC520E" w:rsidRPr="00BE7537">
        <w:t xml:space="preserve"> </w:t>
      </w:r>
      <w:r>
        <w:t>надлежно</w:t>
      </w:r>
      <w:r w:rsidR="002A7D11">
        <w:t xml:space="preserve"> </w:t>
      </w:r>
      <w:r>
        <w:t>за</w:t>
      </w:r>
      <w:r w:rsidR="002A7D11">
        <w:t xml:space="preserve"> </w:t>
      </w:r>
      <w:r>
        <w:t>послове</w:t>
      </w:r>
      <w:r w:rsidR="002A7D11">
        <w:t xml:space="preserve"> </w:t>
      </w:r>
      <w:r>
        <w:t>финансија</w:t>
      </w:r>
      <w:r w:rsidR="00EC520E" w:rsidRPr="00BE7537">
        <w:t>.</w:t>
      </w:r>
    </w:p>
    <w:p w14:paraId="24EA0DB6" w14:textId="065F1E8E" w:rsidR="00EC520E" w:rsidRPr="00BE7537" w:rsidRDefault="00074F71" w:rsidP="00A93EAD">
      <w:r>
        <w:t>Наставиће</w:t>
      </w:r>
      <w:r w:rsidR="00EC520E" w:rsidRPr="00BE7537">
        <w:t xml:space="preserve"> </w:t>
      </w:r>
      <w:r>
        <w:t>се</w:t>
      </w:r>
      <w:r w:rsidR="00EC520E" w:rsidRPr="00BE7537">
        <w:t xml:space="preserve"> </w:t>
      </w:r>
      <w:r>
        <w:t>и</w:t>
      </w:r>
      <w:r w:rsidR="00EC520E" w:rsidRPr="00BE7537">
        <w:t xml:space="preserve"> </w:t>
      </w:r>
      <w:r>
        <w:t>интензивна</w:t>
      </w:r>
      <w:r w:rsidR="00EC520E" w:rsidRPr="00BE7537">
        <w:t xml:space="preserve"> </w:t>
      </w:r>
      <w:r>
        <w:t>размена</w:t>
      </w:r>
      <w:r w:rsidR="00EC520E" w:rsidRPr="00BE7537">
        <w:t xml:space="preserve"> </w:t>
      </w:r>
      <w:r>
        <w:t>података</w:t>
      </w:r>
      <w:r w:rsidR="00EC520E" w:rsidRPr="00BE7537">
        <w:t xml:space="preserve"> </w:t>
      </w:r>
      <w:r>
        <w:t>и</w:t>
      </w:r>
      <w:r w:rsidR="00EC520E" w:rsidRPr="00BE7537">
        <w:t xml:space="preserve"> </w:t>
      </w:r>
      <w:r>
        <w:t>сарадња</w:t>
      </w:r>
      <w:r w:rsidR="00EC520E" w:rsidRPr="00BE7537">
        <w:t xml:space="preserve"> </w:t>
      </w:r>
      <w:r>
        <w:t>с</w:t>
      </w:r>
      <w:r w:rsidR="00EC520E" w:rsidRPr="00BE7537">
        <w:t xml:space="preserve"> </w:t>
      </w:r>
      <w:r>
        <w:t>другим</w:t>
      </w:r>
      <w:r w:rsidR="00EC520E" w:rsidRPr="00BE7537">
        <w:t xml:space="preserve"> </w:t>
      </w:r>
      <w:r>
        <w:t>релевантним</w:t>
      </w:r>
      <w:r w:rsidR="00EC520E" w:rsidRPr="00BE7537">
        <w:t xml:space="preserve"> </w:t>
      </w:r>
      <w:r>
        <w:t>институцијама</w:t>
      </w:r>
      <w:r w:rsidR="00EC520E" w:rsidRPr="00BE7537">
        <w:t xml:space="preserve">, </w:t>
      </w:r>
      <w:r>
        <w:t>с</w:t>
      </w:r>
      <w:r w:rsidR="00EC520E" w:rsidRPr="00BE7537">
        <w:t xml:space="preserve"> </w:t>
      </w:r>
      <w:r>
        <w:t>нагласком</w:t>
      </w:r>
      <w:r w:rsidR="00EC520E" w:rsidRPr="00BE7537">
        <w:t xml:space="preserve"> </w:t>
      </w:r>
      <w:r>
        <w:t>на</w:t>
      </w:r>
      <w:r w:rsidR="00EC520E" w:rsidRPr="00BE7537">
        <w:t xml:space="preserve"> </w:t>
      </w:r>
      <w:r>
        <w:t>активности</w:t>
      </w:r>
      <w:r w:rsidR="00EC520E" w:rsidRPr="00BE7537">
        <w:t xml:space="preserve"> </w:t>
      </w:r>
      <w:r>
        <w:t>усмерене</w:t>
      </w:r>
      <w:r w:rsidR="00EC520E" w:rsidRPr="00BE7537">
        <w:t xml:space="preserve"> </w:t>
      </w:r>
      <w:r>
        <w:t>на</w:t>
      </w:r>
      <w:r w:rsidR="00EC520E" w:rsidRPr="00BE7537">
        <w:t xml:space="preserve"> </w:t>
      </w:r>
      <w:r>
        <w:t>превенцију</w:t>
      </w:r>
      <w:r w:rsidR="00EC520E" w:rsidRPr="00BE7537">
        <w:t xml:space="preserve"> </w:t>
      </w:r>
      <w:r>
        <w:t>и</w:t>
      </w:r>
      <w:r w:rsidR="00EC520E" w:rsidRPr="00BE7537">
        <w:t xml:space="preserve"> </w:t>
      </w:r>
      <w:r>
        <w:t>спречавање</w:t>
      </w:r>
      <w:r w:rsidR="00EC520E" w:rsidRPr="00BE7537">
        <w:t xml:space="preserve"> </w:t>
      </w:r>
      <w:r>
        <w:t>нерегуларности</w:t>
      </w:r>
      <w:r w:rsidR="00EC520E" w:rsidRPr="00BE7537">
        <w:t>.</w:t>
      </w:r>
    </w:p>
    <w:p w14:paraId="421CBC1C" w14:textId="5AF54A2F" w:rsidR="00EC520E" w:rsidRPr="00BE7537" w:rsidRDefault="00074F71" w:rsidP="00A93EAD">
      <w:r>
        <w:t>Како</w:t>
      </w:r>
      <w:r w:rsidR="00EC520E" w:rsidRPr="00BE7537">
        <w:t xml:space="preserve"> </w:t>
      </w:r>
      <w:r>
        <w:t>би</w:t>
      </w:r>
      <w:r w:rsidR="00EC520E" w:rsidRPr="00BE7537">
        <w:t xml:space="preserve"> </w:t>
      </w:r>
      <w:r>
        <w:t>се</w:t>
      </w:r>
      <w:r w:rsidR="00EC520E" w:rsidRPr="00BE7537">
        <w:t xml:space="preserve"> </w:t>
      </w:r>
      <w:r>
        <w:t>спровели</w:t>
      </w:r>
      <w:r w:rsidR="00EC520E" w:rsidRPr="00BE7537">
        <w:t xml:space="preserve"> </w:t>
      </w:r>
      <w:r>
        <w:t>циљеви</w:t>
      </w:r>
      <w:r w:rsidR="00EC520E" w:rsidRPr="00BE7537">
        <w:t xml:space="preserve"> </w:t>
      </w:r>
      <w:r>
        <w:t>рада</w:t>
      </w:r>
      <w:r w:rsidR="00EC520E" w:rsidRPr="00BE7537">
        <w:t xml:space="preserve"> </w:t>
      </w:r>
      <w:r>
        <w:t>институција</w:t>
      </w:r>
      <w:r w:rsidR="00EC520E" w:rsidRPr="00BE7537">
        <w:t xml:space="preserve">, </w:t>
      </w:r>
      <w:r>
        <w:t>осигураће</w:t>
      </w:r>
      <w:r w:rsidR="00EC520E" w:rsidRPr="00BE7537">
        <w:t xml:space="preserve"> </w:t>
      </w:r>
      <w:r>
        <w:t>се</w:t>
      </w:r>
      <w:r w:rsidR="00EC520E" w:rsidRPr="00BE7537">
        <w:t xml:space="preserve"> </w:t>
      </w:r>
      <w:r>
        <w:t>јачање</w:t>
      </w:r>
      <w:r w:rsidR="00EC520E" w:rsidRPr="00BE7537">
        <w:t xml:space="preserve"> </w:t>
      </w:r>
      <w:r>
        <w:t>њихових</w:t>
      </w:r>
      <w:r w:rsidR="00EC520E" w:rsidRPr="00BE7537">
        <w:t xml:space="preserve"> </w:t>
      </w:r>
      <w:r>
        <w:t>капацитета</w:t>
      </w:r>
      <w:r w:rsidR="00EC520E" w:rsidRPr="00BE7537">
        <w:t xml:space="preserve">, </w:t>
      </w:r>
      <w:r>
        <w:t>првенствено</w:t>
      </w:r>
      <w:r w:rsidR="00EC520E" w:rsidRPr="00BE7537">
        <w:t xml:space="preserve"> </w:t>
      </w:r>
      <w:r>
        <w:t>кроз</w:t>
      </w:r>
      <w:r w:rsidR="00EC520E" w:rsidRPr="00BE7537">
        <w:t xml:space="preserve"> </w:t>
      </w:r>
      <w:r>
        <w:t>обуке</w:t>
      </w:r>
      <w:r w:rsidR="00EC520E" w:rsidRPr="00BE7537">
        <w:t xml:space="preserve"> </w:t>
      </w:r>
      <w:r>
        <w:t>службеника</w:t>
      </w:r>
      <w:r w:rsidR="00EC520E" w:rsidRPr="00BE7537">
        <w:t xml:space="preserve">, </w:t>
      </w:r>
      <w:r>
        <w:t>а</w:t>
      </w:r>
      <w:r w:rsidR="00EC520E" w:rsidRPr="00BE7537">
        <w:t xml:space="preserve"> </w:t>
      </w:r>
      <w:r>
        <w:t>које</w:t>
      </w:r>
      <w:r w:rsidR="00EC520E" w:rsidRPr="00BE7537">
        <w:t xml:space="preserve"> </w:t>
      </w:r>
      <w:r>
        <w:t>ће</w:t>
      </w:r>
      <w:r w:rsidR="00EC520E" w:rsidRPr="00BE7537">
        <w:t xml:space="preserve"> </w:t>
      </w:r>
      <w:r>
        <w:t>у</w:t>
      </w:r>
      <w:r w:rsidR="00EC520E" w:rsidRPr="00BE7537">
        <w:t xml:space="preserve"> </w:t>
      </w:r>
      <w:r>
        <w:t>највећој</w:t>
      </w:r>
      <w:r w:rsidR="00EC520E" w:rsidRPr="00BE7537">
        <w:t xml:space="preserve"> </w:t>
      </w:r>
      <w:r>
        <w:t>мери</w:t>
      </w:r>
      <w:r w:rsidR="00EC520E" w:rsidRPr="00BE7537">
        <w:t xml:space="preserve"> </w:t>
      </w:r>
      <w:r>
        <w:t>да</w:t>
      </w:r>
      <w:r w:rsidR="00EC520E" w:rsidRPr="00BE7537">
        <w:t xml:space="preserve"> </w:t>
      </w:r>
      <w:r>
        <w:t>се</w:t>
      </w:r>
      <w:r w:rsidR="00EC520E" w:rsidRPr="00BE7537">
        <w:t xml:space="preserve"> </w:t>
      </w:r>
      <w:r>
        <w:t>организују</w:t>
      </w:r>
      <w:r w:rsidR="00EC520E" w:rsidRPr="00BE7537">
        <w:t xml:space="preserve"> </w:t>
      </w:r>
      <w:r>
        <w:t>кроз</w:t>
      </w:r>
      <w:r w:rsidR="00EC520E" w:rsidRPr="00BE7537">
        <w:t xml:space="preserve"> </w:t>
      </w:r>
      <w:r>
        <w:t>пројекте</w:t>
      </w:r>
      <w:r w:rsidR="00EC520E" w:rsidRPr="00BE7537">
        <w:t xml:space="preserve"> </w:t>
      </w:r>
      <w:r>
        <w:t>техничке</w:t>
      </w:r>
      <w:r w:rsidR="00EC520E" w:rsidRPr="00BE7537">
        <w:t xml:space="preserve"> </w:t>
      </w:r>
      <w:r>
        <w:t>помоћи</w:t>
      </w:r>
      <w:r w:rsidR="00EC520E" w:rsidRPr="00BE7537">
        <w:t>.</w:t>
      </w:r>
    </w:p>
    <w:p w14:paraId="5A8D8655" w14:textId="0091C045" w:rsidR="007D26B4" w:rsidRDefault="00074F71">
      <w:r>
        <w:t>У</w:t>
      </w:r>
      <w:r w:rsidR="00EC520E" w:rsidRPr="00BE7537">
        <w:t xml:space="preserve"> </w:t>
      </w:r>
      <w:r>
        <w:t>циљу</w:t>
      </w:r>
      <w:r w:rsidR="00EC520E" w:rsidRPr="00BE7537">
        <w:t xml:space="preserve"> </w:t>
      </w:r>
      <w:r>
        <w:t>обезбеђења</w:t>
      </w:r>
      <w:r w:rsidR="00EC520E" w:rsidRPr="00BE7537">
        <w:t xml:space="preserve"> </w:t>
      </w:r>
      <w:r>
        <w:t>ефикаснијег</w:t>
      </w:r>
      <w:r w:rsidR="00EC520E" w:rsidRPr="00BE7537">
        <w:t xml:space="preserve"> </w:t>
      </w:r>
      <w:r>
        <w:t>пружања</w:t>
      </w:r>
      <w:r w:rsidR="00EC520E" w:rsidRPr="00BE7537">
        <w:t xml:space="preserve"> </w:t>
      </w:r>
      <w:r>
        <w:t>стручне</w:t>
      </w:r>
      <w:r w:rsidR="00EC520E" w:rsidRPr="00BE7537">
        <w:t xml:space="preserve"> </w:t>
      </w:r>
      <w:r>
        <w:t>помоћи</w:t>
      </w:r>
      <w:r w:rsidR="00EC520E" w:rsidRPr="00BE7537">
        <w:t xml:space="preserve"> </w:t>
      </w:r>
      <w:r>
        <w:t>при</w:t>
      </w:r>
      <w:r w:rsidR="00EC520E" w:rsidRPr="00BE7537">
        <w:t xml:space="preserve"> </w:t>
      </w:r>
      <w:r>
        <w:t>реализацији</w:t>
      </w:r>
      <w:r w:rsidR="00EC520E" w:rsidRPr="00BE7537">
        <w:t xml:space="preserve"> </w:t>
      </w:r>
      <w:r>
        <w:t>пројеката</w:t>
      </w:r>
      <w:r w:rsidR="00EC520E" w:rsidRPr="00BE7537">
        <w:t xml:space="preserve"> </w:t>
      </w:r>
      <w:r>
        <w:t>јавно</w:t>
      </w:r>
      <w:r w:rsidR="00EC520E" w:rsidRPr="00BE7537">
        <w:t>-</w:t>
      </w:r>
      <w:r>
        <w:t>приватног</w:t>
      </w:r>
      <w:r w:rsidR="00EC520E" w:rsidRPr="00BE7537">
        <w:t xml:space="preserve"> </w:t>
      </w:r>
      <w:r>
        <w:t>партнерства</w:t>
      </w:r>
      <w:r w:rsidR="00EC520E" w:rsidRPr="00BE7537">
        <w:t xml:space="preserve"> </w:t>
      </w:r>
      <w:r>
        <w:t>ојачаће</w:t>
      </w:r>
      <w:r w:rsidR="00EC520E" w:rsidRPr="00BE7537">
        <w:t xml:space="preserve"> </w:t>
      </w:r>
      <w:r>
        <w:t>се</w:t>
      </w:r>
      <w:r w:rsidR="00EC520E" w:rsidRPr="00BE7537">
        <w:t xml:space="preserve"> </w:t>
      </w:r>
      <w:r>
        <w:t>кадровски</w:t>
      </w:r>
      <w:r w:rsidR="00EC520E" w:rsidRPr="00BE7537">
        <w:t xml:space="preserve"> </w:t>
      </w:r>
      <w:r>
        <w:t>капацитети</w:t>
      </w:r>
      <w:r w:rsidR="00EC520E" w:rsidRPr="00BE7537">
        <w:t xml:space="preserve"> </w:t>
      </w:r>
      <w:r>
        <w:t>Комисије</w:t>
      </w:r>
      <w:r w:rsidR="00EC520E" w:rsidRPr="00BE7537">
        <w:t xml:space="preserve"> </w:t>
      </w:r>
      <w:r>
        <w:t>за</w:t>
      </w:r>
      <w:r w:rsidR="00EC520E" w:rsidRPr="00BE7537">
        <w:t xml:space="preserve"> </w:t>
      </w:r>
      <w:r>
        <w:t>јавно</w:t>
      </w:r>
      <w:r w:rsidR="00EC520E" w:rsidRPr="00BE7537">
        <w:t>-</w:t>
      </w:r>
      <w:r>
        <w:t>приватно</w:t>
      </w:r>
      <w:r w:rsidR="00EC520E" w:rsidRPr="00BE7537">
        <w:t xml:space="preserve"> </w:t>
      </w:r>
      <w:r>
        <w:t>партнерство</w:t>
      </w:r>
      <w:r w:rsidR="00EC520E" w:rsidRPr="00BE7537">
        <w:t xml:space="preserve">. </w:t>
      </w:r>
      <w:r>
        <w:t>Поред</w:t>
      </w:r>
      <w:r w:rsidR="00EC520E" w:rsidRPr="00BE7537">
        <w:t xml:space="preserve"> </w:t>
      </w:r>
      <w:r>
        <w:t>тога</w:t>
      </w:r>
      <w:r w:rsidR="00EC520E" w:rsidRPr="00BE7537">
        <w:t xml:space="preserve">, </w:t>
      </w:r>
      <w:r>
        <w:t>унапредиће</w:t>
      </w:r>
      <w:r w:rsidR="00EC520E" w:rsidRPr="00BE7537">
        <w:t xml:space="preserve"> </w:t>
      </w:r>
      <w:r>
        <w:t>се</w:t>
      </w:r>
      <w:r w:rsidR="00EC520E" w:rsidRPr="00BE7537">
        <w:t xml:space="preserve"> </w:t>
      </w:r>
      <w:r>
        <w:t>сарадња</w:t>
      </w:r>
      <w:r w:rsidR="00EC520E" w:rsidRPr="00BE7537">
        <w:t xml:space="preserve"> </w:t>
      </w:r>
      <w:r>
        <w:t>и</w:t>
      </w:r>
      <w:r w:rsidR="00EC520E" w:rsidRPr="00BE7537">
        <w:t xml:space="preserve"> </w:t>
      </w:r>
      <w:r>
        <w:t>координација</w:t>
      </w:r>
      <w:r w:rsidR="00EC520E" w:rsidRPr="00BE7537">
        <w:t xml:space="preserve"> </w:t>
      </w:r>
      <w:r>
        <w:t>Комисије</w:t>
      </w:r>
      <w:r w:rsidR="00EC520E" w:rsidRPr="00BE7537">
        <w:t xml:space="preserve"> </w:t>
      </w:r>
      <w:r>
        <w:t>за</w:t>
      </w:r>
      <w:r w:rsidR="00EC520E" w:rsidRPr="00BE7537">
        <w:t xml:space="preserve"> </w:t>
      </w:r>
      <w:r>
        <w:t>јавно</w:t>
      </w:r>
      <w:r w:rsidR="00EC520E" w:rsidRPr="00BE7537">
        <w:t>-</w:t>
      </w:r>
      <w:r>
        <w:t>приватно</w:t>
      </w:r>
      <w:r w:rsidR="00EC520E" w:rsidRPr="00BE7537">
        <w:t xml:space="preserve"> </w:t>
      </w:r>
      <w:r>
        <w:t>партнерство</w:t>
      </w:r>
      <w:r w:rsidR="00EC520E" w:rsidRPr="00BE7537">
        <w:t xml:space="preserve"> </w:t>
      </w:r>
      <w:r>
        <w:t>са</w:t>
      </w:r>
      <w:r w:rsidR="00EC520E" w:rsidRPr="00BE7537">
        <w:t xml:space="preserve"> </w:t>
      </w:r>
      <w:r>
        <w:t>другим</w:t>
      </w:r>
      <w:r w:rsidR="00EC520E" w:rsidRPr="00BE7537">
        <w:t xml:space="preserve"> </w:t>
      </w:r>
      <w:r>
        <w:t>регулаторним</w:t>
      </w:r>
      <w:r w:rsidR="00EC520E" w:rsidRPr="00BE7537">
        <w:t xml:space="preserve"> </w:t>
      </w:r>
      <w:r>
        <w:t>институцијама</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Наставиће</w:t>
      </w:r>
      <w:r w:rsidR="00EC520E" w:rsidRPr="00BE7537">
        <w:t xml:space="preserve"> </w:t>
      </w:r>
      <w:r>
        <w:t>се</w:t>
      </w:r>
      <w:r w:rsidR="00EC520E" w:rsidRPr="00BE7537">
        <w:t xml:space="preserve"> </w:t>
      </w:r>
      <w:r>
        <w:t>блиска</w:t>
      </w:r>
      <w:r w:rsidR="00EC520E" w:rsidRPr="00BE7537">
        <w:t xml:space="preserve"> </w:t>
      </w:r>
      <w:r>
        <w:t>сарадња</w:t>
      </w:r>
      <w:r w:rsidR="00EC520E" w:rsidRPr="00BE7537">
        <w:t xml:space="preserve"> </w:t>
      </w:r>
      <w:r>
        <w:t>између</w:t>
      </w:r>
      <w:r w:rsidR="00EC520E" w:rsidRPr="00BE7537">
        <w:t xml:space="preserve"> </w:t>
      </w:r>
      <w:r>
        <w:t>Комисије</w:t>
      </w:r>
      <w:r w:rsidR="00EC520E" w:rsidRPr="00BE7537">
        <w:t xml:space="preserve"> </w:t>
      </w:r>
      <w:r>
        <w:t>за</w:t>
      </w:r>
      <w:r w:rsidR="00EC520E" w:rsidRPr="00BE7537">
        <w:t xml:space="preserve"> </w:t>
      </w:r>
      <w:r>
        <w:t>јавно</w:t>
      </w:r>
      <w:r w:rsidR="00EC520E" w:rsidRPr="00BE7537">
        <w:t>-</w:t>
      </w:r>
      <w:r>
        <w:t>приватно</w:t>
      </w:r>
      <w:r w:rsidR="00EC520E" w:rsidRPr="00BE7537">
        <w:t xml:space="preserve"> </w:t>
      </w:r>
      <w:r>
        <w:t>партнерство</w:t>
      </w:r>
      <w:r w:rsidR="00EC520E" w:rsidRPr="00BE7537">
        <w:t xml:space="preserve"> </w:t>
      </w:r>
      <w:r>
        <w:t>и</w:t>
      </w:r>
      <w:r w:rsidR="00EC520E" w:rsidRPr="00BB4FB8">
        <w:t xml:space="preserve"> </w:t>
      </w:r>
      <w:r>
        <w:t>УЈН</w:t>
      </w:r>
      <w:r w:rsidR="00EC520E" w:rsidRPr="00BE7537">
        <w:t xml:space="preserve"> </w:t>
      </w:r>
      <w:r>
        <w:t>кроз</w:t>
      </w:r>
      <w:r w:rsidR="00EC520E" w:rsidRPr="00BE7537">
        <w:t xml:space="preserve"> </w:t>
      </w:r>
      <w:r>
        <w:t>размену</w:t>
      </w:r>
      <w:r w:rsidR="00EC520E" w:rsidRPr="00BE7537">
        <w:t xml:space="preserve"> </w:t>
      </w:r>
      <w:r>
        <w:t>информација</w:t>
      </w:r>
      <w:r w:rsidR="00EC520E" w:rsidRPr="00BE7537">
        <w:t xml:space="preserve"> </w:t>
      </w:r>
      <w:r>
        <w:t>и</w:t>
      </w:r>
      <w:r w:rsidR="00EC520E" w:rsidRPr="00BE7537">
        <w:t xml:space="preserve"> </w:t>
      </w:r>
      <w:r>
        <w:t>пружање</w:t>
      </w:r>
      <w:r w:rsidR="00EC520E" w:rsidRPr="00BE7537">
        <w:t xml:space="preserve"> </w:t>
      </w:r>
      <w:r>
        <w:t>међусобне</w:t>
      </w:r>
      <w:r w:rsidR="00EC520E" w:rsidRPr="00BE7537">
        <w:t xml:space="preserve"> </w:t>
      </w:r>
      <w:r>
        <w:t>стручне</w:t>
      </w:r>
      <w:r w:rsidR="00EC520E" w:rsidRPr="00BE7537">
        <w:t xml:space="preserve"> </w:t>
      </w:r>
      <w:r>
        <w:t>помоћи</w:t>
      </w:r>
      <w:r w:rsidR="00BB4FB8">
        <w:t xml:space="preserve">. </w:t>
      </w:r>
      <w:r>
        <w:t>Комисија</w:t>
      </w:r>
      <w:r w:rsidR="00EC520E" w:rsidRPr="00BE7537">
        <w:t xml:space="preserve"> </w:t>
      </w:r>
      <w:r>
        <w:t>за</w:t>
      </w:r>
      <w:r w:rsidR="00EC520E" w:rsidRPr="00BE7537">
        <w:t xml:space="preserve"> </w:t>
      </w:r>
      <w:r>
        <w:t>јавно</w:t>
      </w:r>
      <w:r w:rsidR="00EC520E" w:rsidRPr="00BE7537">
        <w:t>-</w:t>
      </w:r>
      <w:r>
        <w:t>приватно</w:t>
      </w:r>
      <w:r w:rsidR="00EC520E" w:rsidRPr="00BE7537">
        <w:t xml:space="preserve"> </w:t>
      </w:r>
      <w:r>
        <w:t>партнерство</w:t>
      </w:r>
      <w:r w:rsidR="00EC520E" w:rsidRPr="00BE7537">
        <w:t xml:space="preserve"> </w:t>
      </w:r>
      <w:r>
        <w:t>и</w:t>
      </w:r>
      <w:r w:rsidR="00EC520E" w:rsidRPr="00BB4FB8">
        <w:t xml:space="preserve"> </w:t>
      </w:r>
      <w:r>
        <w:t>УЈН</w:t>
      </w:r>
      <w:r w:rsidR="00EC520E" w:rsidRPr="00BB4FB8">
        <w:t xml:space="preserve"> </w:t>
      </w:r>
      <w:r>
        <w:t>ће</w:t>
      </w:r>
      <w:r w:rsidR="00EC520E" w:rsidRPr="00BE7537">
        <w:t xml:space="preserve"> </w:t>
      </w:r>
      <w:r>
        <w:t>заједнички</w:t>
      </w:r>
      <w:r w:rsidR="00EC520E" w:rsidRPr="00BE7537">
        <w:t xml:space="preserve"> </w:t>
      </w:r>
      <w:r>
        <w:t>спроводити</w:t>
      </w:r>
      <w:r w:rsidR="00EC520E" w:rsidRPr="00BE7537">
        <w:t xml:space="preserve"> </w:t>
      </w:r>
      <w:r>
        <w:t>едукацију</w:t>
      </w:r>
      <w:r w:rsidR="00EC520E" w:rsidRPr="00BE7537">
        <w:t xml:space="preserve"> </w:t>
      </w:r>
      <w:r>
        <w:t>потенцијалних</w:t>
      </w:r>
      <w:r w:rsidR="00EC520E" w:rsidRPr="00BE7537">
        <w:t xml:space="preserve"> </w:t>
      </w:r>
      <w:r>
        <w:t>корисника</w:t>
      </w:r>
      <w:r w:rsidR="00EC520E" w:rsidRPr="00BE7537">
        <w:t xml:space="preserve"> </w:t>
      </w:r>
      <w:r>
        <w:t>о</w:t>
      </w:r>
      <w:r w:rsidR="00EC520E" w:rsidRPr="00BE7537">
        <w:t xml:space="preserve"> </w:t>
      </w:r>
      <w:r>
        <w:t>јавно</w:t>
      </w:r>
      <w:r w:rsidR="00EC520E" w:rsidRPr="00BE7537">
        <w:t>-</w:t>
      </w:r>
      <w:r>
        <w:t>приватном</w:t>
      </w:r>
      <w:r w:rsidR="00EC520E" w:rsidRPr="00BE7537">
        <w:t xml:space="preserve"> </w:t>
      </w:r>
      <w:r>
        <w:t>партнерству</w:t>
      </w:r>
      <w:r w:rsidR="00EC520E" w:rsidRPr="00BE7537">
        <w:t xml:space="preserve">, </w:t>
      </w:r>
      <w:r>
        <w:t>а</w:t>
      </w:r>
      <w:r w:rsidR="00EC520E" w:rsidRPr="00BE7537">
        <w:t xml:space="preserve"> </w:t>
      </w:r>
      <w:r>
        <w:t>пре</w:t>
      </w:r>
      <w:r w:rsidR="00EC520E" w:rsidRPr="00BE7537">
        <w:t xml:space="preserve"> </w:t>
      </w:r>
      <w:r>
        <w:t>свега</w:t>
      </w:r>
      <w:r w:rsidR="00EC520E" w:rsidRPr="00BE7537">
        <w:t xml:space="preserve"> </w:t>
      </w:r>
      <w:r>
        <w:t>оних</w:t>
      </w:r>
      <w:r w:rsidR="00EC520E" w:rsidRPr="00BE7537">
        <w:t xml:space="preserve"> </w:t>
      </w:r>
      <w:r>
        <w:lastRenderedPageBreak/>
        <w:t>на</w:t>
      </w:r>
      <w:r w:rsidR="00EC520E" w:rsidRPr="00BE7537">
        <w:t xml:space="preserve"> </w:t>
      </w:r>
      <w:r>
        <w:t>нивоу</w:t>
      </w:r>
      <w:r w:rsidR="00EC520E" w:rsidRPr="00BE7537">
        <w:t xml:space="preserve"> </w:t>
      </w:r>
      <w:r>
        <w:t>локалне</w:t>
      </w:r>
      <w:r w:rsidR="00EC520E" w:rsidRPr="00BE7537">
        <w:t xml:space="preserve"> </w:t>
      </w:r>
      <w:r>
        <w:t>самоуправе</w:t>
      </w:r>
      <w:r w:rsidR="00EC520E" w:rsidRPr="00BE7537">
        <w:t xml:space="preserve">, </w:t>
      </w:r>
      <w:r>
        <w:t>где</w:t>
      </w:r>
      <w:r w:rsidR="00EC520E" w:rsidRPr="00BE7537">
        <w:t xml:space="preserve"> </w:t>
      </w:r>
      <w:r>
        <w:t>је</w:t>
      </w:r>
      <w:r w:rsidR="00EC520E" w:rsidRPr="00BE7537">
        <w:t xml:space="preserve"> </w:t>
      </w:r>
      <w:r>
        <w:t>раскорак</w:t>
      </w:r>
      <w:r w:rsidR="00EC520E" w:rsidRPr="00BE7537">
        <w:t xml:space="preserve"> </w:t>
      </w:r>
      <w:r>
        <w:t>између</w:t>
      </w:r>
      <w:r w:rsidR="00EC520E" w:rsidRPr="00BE7537">
        <w:t xml:space="preserve"> </w:t>
      </w:r>
      <w:r>
        <w:t>постојеће</w:t>
      </w:r>
      <w:r w:rsidR="00EC520E" w:rsidRPr="00BE7537">
        <w:t xml:space="preserve"> </w:t>
      </w:r>
      <w:r>
        <w:t>експертизе</w:t>
      </w:r>
      <w:r w:rsidR="00EC520E" w:rsidRPr="00BE7537">
        <w:t xml:space="preserve"> </w:t>
      </w:r>
      <w:r>
        <w:t>и</w:t>
      </w:r>
      <w:r w:rsidR="00EC520E" w:rsidRPr="00BE7537">
        <w:t xml:space="preserve"> </w:t>
      </w:r>
      <w:r>
        <w:t>очекиваног</w:t>
      </w:r>
      <w:r w:rsidR="00EC520E" w:rsidRPr="00BE7537">
        <w:t xml:space="preserve"> </w:t>
      </w:r>
      <w:r>
        <w:t>броја</w:t>
      </w:r>
      <w:r w:rsidR="00EC520E" w:rsidRPr="00BE7537">
        <w:t xml:space="preserve"> </w:t>
      </w:r>
      <w:r>
        <w:t>потенцијалних</w:t>
      </w:r>
      <w:r w:rsidR="00EC520E" w:rsidRPr="00BE7537">
        <w:t xml:space="preserve"> </w:t>
      </w:r>
      <w:r>
        <w:t>пројеката</w:t>
      </w:r>
      <w:r w:rsidR="00EC520E" w:rsidRPr="00BE7537">
        <w:t xml:space="preserve"> </w:t>
      </w:r>
      <w:r>
        <w:t>највећи</w:t>
      </w:r>
      <w:r w:rsidR="00EC520E" w:rsidRPr="00BE7537">
        <w:t xml:space="preserve">. </w:t>
      </w:r>
    </w:p>
    <w:p w14:paraId="02674253" w14:textId="25E7CEC2" w:rsidR="00EC520E" w:rsidRPr="00324DB8" w:rsidRDefault="00EC520E" w:rsidP="00324DB8">
      <w:pPr>
        <w:pStyle w:val="Heading2"/>
      </w:pPr>
      <w:bookmarkStart w:id="7" w:name="_Toc532256768"/>
      <w:r w:rsidRPr="00324DB8">
        <w:t xml:space="preserve">4.3 </w:t>
      </w:r>
      <w:r w:rsidR="00074F71">
        <w:t>Електронске</w:t>
      </w:r>
      <w:r w:rsidRPr="00324DB8">
        <w:t xml:space="preserve"> </w:t>
      </w:r>
      <w:r w:rsidR="00074F71">
        <w:t>набавке</w:t>
      </w:r>
      <w:bookmarkEnd w:id="7"/>
    </w:p>
    <w:p w14:paraId="4E681CA7" w14:textId="0E2DBF37" w:rsidR="00EC520E" w:rsidRPr="00BE7537" w:rsidRDefault="00074F71" w:rsidP="007D26B4">
      <w:r>
        <w:t>У</w:t>
      </w:r>
      <w:r w:rsidR="00EC520E" w:rsidRPr="00BE7537">
        <w:t xml:space="preserve"> </w:t>
      </w:r>
      <w:r>
        <w:t>овој</w:t>
      </w:r>
      <w:r w:rsidR="00EC520E" w:rsidRPr="00BE7537">
        <w:t xml:space="preserve"> </w:t>
      </w:r>
      <w:r>
        <w:t>области</w:t>
      </w:r>
      <w:r w:rsidR="00EC520E" w:rsidRPr="00BE7537">
        <w:t xml:space="preserve"> </w:t>
      </w:r>
      <w:r>
        <w:t>се</w:t>
      </w:r>
      <w:r w:rsidR="00EC520E" w:rsidRPr="00BE7537">
        <w:t xml:space="preserve"> </w:t>
      </w:r>
      <w:r>
        <w:t>у</w:t>
      </w:r>
      <w:r w:rsidR="00EC520E" w:rsidRPr="00BE7537">
        <w:t xml:space="preserve"> </w:t>
      </w:r>
      <w:r>
        <w:t>предстојећем</w:t>
      </w:r>
      <w:r w:rsidR="00EC520E" w:rsidRPr="00BE7537">
        <w:t xml:space="preserve"> </w:t>
      </w:r>
      <w:r>
        <w:t>периоду</w:t>
      </w:r>
      <w:r w:rsidR="00EC520E" w:rsidRPr="00BE7537">
        <w:t xml:space="preserve"> </w:t>
      </w:r>
      <w:r>
        <w:t>планирају</w:t>
      </w:r>
      <w:r w:rsidR="00EC520E" w:rsidRPr="00BE7537">
        <w:t xml:space="preserve"> </w:t>
      </w:r>
      <w:r>
        <w:t>највећа</w:t>
      </w:r>
      <w:r w:rsidR="00EC520E" w:rsidRPr="00BE7537">
        <w:t xml:space="preserve"> </w:t>
      </w:r>
      <w:r>
        <w:t>унапређења</w:t>
      </w:r>
      <w:r w:rsidR="00EC520E" w:rsidRPr="00BE7537">
        <w:t xml:space="preserve">, </w:t>
      </w:r>
      <w:r>
        <w:t>а</w:t>
      </w:r>
      <w:r w:rsidR="00EC520E" w:rsidRPr="00BE7537">
        <w:t xml:space="preserve"> </w:t>
      </w:r>
      <w:r>
        <w:t>по</w:t>
      </w:r>
      <w:r w:rsidR="00BB4FB8">
        <w:t xml:space="preserve"> </w:t>
      </w:r>
      <w:r>
        <w:t>основу</w:t>
      </w:r>
      <w:r w:rsidR="00EC520E" w:rsidRPr="00BE7537">
        <w:t xml:space="preserve"> </w:t>
      </w:r>
      <w:r>
        <w:t>планираног</w:t>
      </w:r>
      <w:r w:rsidR="00EC520E" w:rsidRPr="00BE7537">
        <w:t xml:space="preserve"> </w:t>
      </w:r>
      <w:r>
        <w:t>новог</w:t>
      </w:r>
      <w:r w:rsidR="00EC520E" w:rsidRPr="00BE7537">
        <w:t xml:space="preserve"> </w:t>
      </w:r>
      <w:r>
        <w:t>ЗЈН</w:t>
      </w:r>
      <w:r w:rsidR="002E0115">
        <w:t>-</w:t>
      </w:r>
      <w:r>
        <w:t>а</w:t>
      </w:r>
      <w:r w:rsidR="00EC520E" w:rsidRPr="00BE7537">
        <w:t>.</w:t>
      </w:r>
    </w:p>
    <w:p w14:paraId="0B201CD9" w14:textId="2C4EB114" w:rsidR="00EC520E" w:rsidRPr="00BE7537" w:rsidRDefault="009B34EF" w:rsidP="007D26B4">
      <w:r>
        <w:rPr>
          <w:lang w:val="sr-Cyrl-RS"/>
        </w:rPr>
        <w:t xml:space="preserve">Идеја је </w:t>
      </w:r>
      <w:r w:rsidR="00074F71">
        <w:t>да</w:t>
      </w:r>
      <w:r w:rsidR="00EC520E" w:rsidRPr="00BE7537">
        <w:t xml:space="preserve"> </w:t>
      </w:r>
      <w:r w:rsidR="00074F71">
        <w:t>се</w:t>
      </w:r>
      <w:r w:rsidR="00EC520E" w:rsidRPr="00BE7537">
        <w:t xml:space="preserve"> </w:t>
      </w:r>
      <w:r w:rsidR="00074F71">
        <w:t>сва</w:t>
      </w:r>
      <w:r w:rsidR="00EC520E" w:rsidRPr="00BE7537">
        <w:t xml:space="preserve"> </w:t>
      </w:r>
      <w:r w:rsidR="00074F71">
        <w:t>комуникација</w:t>
      </w:r>
      <w:r w:rsidR="00EC520E" w:rsidRPr="00BE7537">
        <w:t xml:space="preserve"> </w:t>
      </w:r>
      <w:r w:rsidR="00074F71">
        <w:t>и</w:t>
      </w:r>
      <w:r w:rsidR="00EC520E" w:rsidRPr="00BE7537">
        <w:t xml:space="preserve"> </w:t>
      </w:r>
      <w:r w:rsidR="00074F71">
        <w:t>размена</w:t>
      </w:r>
      <w:r w:rsidR="00EC520E" w:rsidRPr="00BE7537">
        <w:t xml:space="preserve"> </w:t>
      </w:r>
      <w:r w:rsidR="00074F71">
        <w:t>података</w:t>
      </w:r>
      <w:r w:rsidR="00EC520E" w:rsidRPr="00BE7537">
        <w:t xml:space="preserve"> </w:t>
      </w:r>
      <w:r w:rsidR="00074F71">
        <w:t>у</w:t>
      </w:r>
      <w:r w:rsidR="00EC520E" w:rsidRPr="00BE7537">
        <w:t xml:space="preserve"> </w:t>
      </w:r>
      <w:r w:rsidR="00074F71">
        <w:t>поступку</w:t>
      </w:r>
      <w:r w:rsidR="00EC520E" w:rsidRPr="00BE7537">
        <w:t xml:space="preserve"> </w:t>
      </w:r>
      <w:r w:rsidR="00074F71">
        <w:t>јавне</w:t>
      </w:r>
      <w:r w:rsidR="00EC520E" w:rsidRPr="00BE7537">
        <w:t xml:space="preserve"> </w:t>
      </w:r>
      <w:r w:rsidR="00074F71">
        <w:t>набавке</w:t>
      </w:r>
      <w:r w:rsidR="00EC520E" w:rsidRPr="00BE7537">
        <w:t xml:space="preserve">, </w:t>
      </w:r>
      <w:r w:rsidR="00074F71">
        <w:t>према</w:t>
      </w:r>
      <w:r w:rsidR="00EC520E" w:rsidRPr="00BE7537">
        <w:t xml:space="preserve"> </w:t>
      </w:r>
      <w:r w:rsidR="00074F71">
        <w:t>законом</w:t>
      </w:r>
      <w:r w:rsidR="00EC520E" w:rsidRPr="00BE7537">
        <w:t xml:space="preserve"> </w:t>
      </w:r>
      <w:r w:rsidR="00074F71">
        <w:t>прописаној</w:t>
      </w:r>
      <w:r w:rsidR="00EC520E" w:rsidRPr="00BE7537">
        <w:t xml:space="preserve"> </w:t>
      </w:r>
      <w:r w:rsidR="00074F71">
        <w:t>динамици</w:t>
      </w:r>
      <w:r w:rsidR="00EC520E" w:rsidRPr="00BE7537">
        <w:t xml:space="preserve">, </w:t>
      </w:r>
      <w:r w:rsidR="00074F71">
        <w:t>спроводи</w:t>
      </w:r>
      <w:r w:rsidR="00EC520E" w:rsidRPr="00BE7537">
        <w:t xml:space="preserve"> </w:t>
      </w:r>
      <w:r w:rsidR="00074F71">
        <w:t>електронским</w:t>
      </w:r>
      <w:r w:rsidR="00EC520E" w:rsidRPr="00BE7537">
        <w:t xml:space="preserve"> </w:t>
      </w:r>
      <w:r w:rsidR="00074F71">
        <w:t>средствима</w:t>
      </w:r>
      <w:r w:rsidR="00EC520E" w:rsidRPr="00BE7537">
        <w:t xml:space="preserve"> </w:t>
      </w:r>
      <w:r w:rsidR="00074F71">
        <w:t>на</w:t>
      </w:r>
      <w:r w:rsidR="00EC520E" w:rsidRPr="00BE7537">
        <w:t xml:space="preserve"> </w:t>
      </w:r>
      <w:r w:rsidR="00074F71">
        <w:t>Порталу</w:t>
      </w:r>
      <w:r w:rsidR="00EC520E" w:rsidRPr="00BE7537">
        <w:t xml:space="preserve"> </w:t>
      </w:r>
      <w:r w:rsidR="00074F71">
        <w:t>јавних</w:t>
      </w:r>
      <w:r w:rsidR="00EC520E" w:rsidRPr="00BE7537">
        <w:t xml:space="preserve"> </w:t>
      </w:r>
      <w:r w:rsidR="00074F71">
        <w:t>набавки</w:t>
      </w:r>
      <w:r w:rsidR="00EC520E" w:rsidRPr="00BE7537">
        <w:t xml:space="preserve">. </w:t>
      </w:r>
      <w:r w:rsidR="00074F71">
        <w:t>У</w:t>
      </w:r>
      <w:r w:rsidR="00EC520E" w:rsidRPr="00BE7537">
        <w:t xml:space="preserve"> </w:t>
      </w:r>
      <w:r w:rsidR="00074F71">
        <w:t>том</w:t>
      </w:r>
      <w:r w:rsidR="00EC520E" w:rsidRPr="00BE7537">
        <w:t xml:space="preserve"> </w:t>
      </w:r>
      <w:r w:rsidR="00074F71">
        <w:t>смислу</w:t>
      </w:r>
      <w:r w:rsidR="00EC520E" w:rsidRPr="00BE7537">
        <w:t xml:space="preserve"> </w:t>
      </w:r>
      <w:r w:rsidR="00074F71">
        <w:t>спровешће</w:t>
      </w:r>
      <w:r w:rsidR="00EC520E" w:rsidRPr="00BE7537">
        <w:t xml:space="preserve"> </w:t>
      </w:r>
      <w:r w:rsidR="00074F71">
        <w:t>се</w:t>
      </w:r>
      <w:r w:rsidR="00EC520E" w:rsidRPr="00BE7537">
        <w:t xml:space="preserve"> </w:t>
      </w:r>
      <w:r w:rsidR="00074F71">
        <w:t>усклађивање</w:t>
      </w:r>
      <w:r w:rsidR="00EC520E" w:rsidRPr="00BE7537">
        <w:t xml:space="preserve"> </w:t>
      </w:r>
      <w:r w:rsidR="00074F71">
        <w:t>се</w:t>
      </w:r>
      <w:r w:rsidR="00EC520E" w:rsidRPr="00BE7537">
        <w:t xml:space="preserve"> </w:t>
      </w:r>
      <w:r w:rsidR="00074F71">
        <w:t>са</w:t>
      </w:r>
      <w:r w:rsidR="00EC520E" w:rsidRPr="00BE7537">
        <w:t xml:space="preserve"> </w:t>
      </w:r>
      <w:r w:rsidR="00074F71">
        <w:t>захтевима</w:t>
      </w:r>
      <w:r w:rsidR="00EC520E" w:rsidRPr="00BE7537">
        <w:t xml:space="preserve"> </w:t>
      </w:r>
      <w:r w:rsidR="00074F71">
        <w:t>из</w:t>
      </w:r>
      <w:r w:rsidR="00EC520E" w:rsidRPr="00BE7537">
        <w:t xml:space="preserve"> </w:t>
      </w:r>
      <w:r w:rsidR="00074F71">
        <w:t>директива</w:t>
      </w:r>
      <w:r w:rsidR="00EC520E" w:rsidRPr="00BE7537">
        <w:t xml:space="preserve"> </w:t>
      </w:r>
      <w:r w:rsidR="00074F71">
        <w:t>ЕУ</w:t>
      </w:r>
      <w:r w:rsidR="00EC520E" w:rsidRPr="00BE7537">
        <w:t xml:space="preserve">. </w:t>
      </w:r>
    </w:p>
    <w:p w14:paraId="69FF63B5" w14:textId="2506B365" w:rsidR="00EC520E" w:rsidRPr="00CC1529" w:rsidRDefault="00074F71" w:rsidP="00CC1529">
      <w:r>
        <w:t>Новине</w:t>
      </w:r>
      <w:r w:rsidR="00EC520E" w:rsidRPr="00BE7537">
        <w:t xml:space="preserve"> </w:t>
      </w:r>
      <w:r>
        <w:t>које</w:t>
      </w:r>
      <w:r w:rsidR="00EC520E" w:rsidRPr="00BE7537">
        <w:t xml:space="preserve"> </w:t>
      </w:r>
      <w:r>
        <w:t>ће</w:t>
      </w:r>
      <w:r w:rsidR="00EC520E" w:rsidRPr="00BE7537">
        <w:t xml:space="preserve"> </w:t>
      </w:r>
      <w:r>
        <w:t>се</w:t>
      </w:r>
      <w:r w:rsidR="00A93EAD">
        <w:t xml:space="preserve"> </w:t>
      </w:r>
      <w:r>
        <w:t>увести</w:t>
      </w:r>
      <w:r w:rsidR="00A93EAD">
        <w:t xml:space="preserve"> </w:t>
      </w:r>
      <w:r>
        <w:t>су</w:t>
      </w:r>
      <w:r w:rsidR="00EC520E" w:rsidRPr="00BE7537">
        <w:t xml:space="preserve"> </w:t>
      </w:r>
      <w:r>
        <w:t>електронско</w:t>
      </w:r>
      <w:r w:rsidR="00EC520E" w:rsidRPr="00BE7537">
        <w:t xml:space="preserve"> </w:t>
      </w:r>
      <w:r>
        <w:t>подношење</w:t>
      </w:r>
      <w:r w:rsidR="00EC520E" w:rsidRPr="00BE7537">
        <w:t xml:space="preserve"> </w:t>
      </w:r>
      <w:r>
        <w:t>понуда</w:t>
      </w:r>
      <w:r w:rsidR="00EC520E" w:rsidRPr="00BE7537">
        <w:t xml:space="preserve"> </w:t>
      </w:r>
      <w:r>
        <w:t>и</w:t>
      </w:r>
      <w:r w:rsidR="00EC520E" w:rsidRPr="00BE7537">
        <w:t xml:space="preserve"> </w:t>
      </w:r>
      <w:r>
        <w:t>пријава</w:t>
      </w:r>
      <w:r w:rsidR="00EC520E" w:rsidRPr="00BE7537">
        <w:t xml:space="preserve"> </w:t>
      </w:r>
      <w:r>
        <w:t>за</w:t>
      </w:r>
      <w:r w:rsidR="00EC520E" w:rsidRPr="00BE7537">
        <w:t xml:space="preserve"> </w:t>
      </w:r>
      <w:r>
        <w:t>учешће</w:t>
      </w:r>
      <w:r w:rsidR="00EC520E" w:rsidRPr="00BE7537">
        <w:t>,</w:t>
      </w:r>
      <w:r w:rsidR="00E43C49" w:rsidRPr="00E43C49">
        <w:t xml:space="preserve"> </w:t>
      </w:r>
      <w:r>
        <w:t>те</w:t>
      </w:r>
      <w:r w:rsidR="00EC520E" w:rsidRPr="00E43C49">
        <w:t xml:space="preserve"> </w:t>
      </w:r>
      <w:r>
        <w:t>електронски</w:t>
      </w:r>
      <w:r w:rsidR="00EC520E" w:rsidRPr="00BE7537">
        <w:t xml:space="preserve"> </w:t>
      </w:r>
      <w:r>
        <w:t>каталози</w:t>
      </w:r>
      <w:r w:rsidR="00EC520E" w:rsidRPr="00BE7537">
        <w:t xml:space="preserve">, </w:t>
      </w:r>
      <w:r>
        <w:t>као</w:t>
      </w:r>
      <w:r w:rsidR="00EC520E" w:rsidRPr="00BE7537">
        <w:t xml:space="preserve"> </w:t>
      </w:r>
      <w:r>
        <w:t>могућност</w:t>
      </w:r>
      <w:r w:rsidR="00EC520E" w:rsidRPr="00BE7537">
        <w:t xml:space="preserve"> </w:t>
      </w:r>
      <w:r>
        <w:t>за</w:t>
      </w:r>
      <w:r w:rsidR="00EC520E" w:rsidRPr="00BE7537">
        <w:t xml:space="preserve"> </w:t>
      </w:r>
      <w:r>
        <w:t>наручиоца</w:t>
      </w:r>
      <w:r w:rsidR="00EC520E" w:rsidRPr="00BE7537">
        <w:t xml:space="preserve"> </w:t>
      </w:r>
      <w:r>
        <w:t>да</w:t>
      </w:r>
      <w:r w:rsidR="00EC520E" w:rsidRPr="00BE7537">
        <w:t xml:space="preserve"> </w:t>
      </w:r>
      <w:r>
        <w:t>у</w:t>
      </w:r>
      <w:r w:rsidR="00EC520E" w:rsidRPr="00BE7537">
        <w:t xml:space="preserve"> </w:t>
      </w:r>
      <w:r>
        <w:t>поступку</w:t>
      </w:r>
      <w:r w:rsidR="00EC520E" w:rsidRPr="00BE7537">
        <w:t xml:space="preserve"> </w:t>
      </w:r>
      <w:r>
        <w:t>јавне</w:t>
      </w:r>
      <w:r w:rsidR="00EC520E" w:rsidRPr="00BE7537">
        <w:t xml:space="preserve"> </w:t>
      </w:r>
      <w:r>
        <w:t>набавке</w:t>
      </w:r>
      <w:r w:rsidR="00EC520E" w:rsidRPr="00BE7537">
        <w:t xml:space="preserve">, </w:t>
      </w:r>
      <w:r>
        <w:t>у</w:t>
      </w:r>
      <w:r w:rsidR="00EC520E" w:rsidRPr="00BE7537">
        <w:t xml:space="preserve"> </w:t>
      </w:r>
      <w:r>
        <w:t>случајевима</w:t>
      </w:r>
      <w:r w:rsidR="00EC520E" w:rsidRPr="00BE7537">
        <w:t xml:space="preserve"> </w:t>
      </w:r>
      <w:r>
        <w:t>када</w:t>
      </w:r>
      <w:r w:rsidR="00EC520E" w:rsidRPr="00BE7537">
        <w:t xml:space="preserve"> </w:t>
      </w:r>
      <w:r>
        <w:t>се</w:t>
      </w:r>
      <w:r w:rsidR="00EC520E" w:rsidRPr="00BE7537">
        <w:t xml:space="preserve"> </w:t>
      </w:r>
      <w:r>
        <w:t>користе</w:t>
      </w:r>
      <w:r w:rsidR="00EC520E" w:rsidRPr="00BE7537">
        <w:t xml:space="preserve"> </w:t>
      </w:r>
      <w:r>
        <w:t>електронска</w:t>
      </w:r>
      <w:r w:rsidR="00EC520E" w:rsidRPr="00BE7537">
        <w:t xml:space="preserve"> </w:t>
      </w:r>
      <w:r>
        <w:t>средства</w:t>
      </w:r>
      <w:r w:rsidR="00EC520E" w:rsidRPr="00BE7537">
        <w:t xml:space="preserve">, </w:t>
      </w:r>
      <w:r>
        <w:t>захтева</w:t>
      </w:r>
      <w:r w:rsidR="00EC520E" w:rsidRPr="00BE7537">
        <w:t xml:space="preserve"> </w:t>
      </w:r>
      <w:r>
        <w:t>или</w:t>
      </w:r>
      <w:r w:rsidR="00EC520E" w:rsidRPr="00BE7537">
        <w:t xml:space="preserve"> </w:t>
      </w:r>
      <w:r>
        <w:t>дозволи</w:t>
      </w:r>
      <w:r w:rsidR="00EC520E" w:rsidRPr="00BE7537">
        <w:t xml:space="preserve"> </w:t>
      </w:r>
      <w:r>
        <w:t>да</w:t>
      </w:r>
      <w:r w:rsidR="00EC520E" w:rsidRPr="00BE7537">
        <w:t xml:space="preserve"> </w:t>
      </w:r>
      <w:r>
        <w:t>се</w:t>
      </w:r>
      <w:r w:rsidR="00EC520E" w:rsidRPr="00BE7537">
        <w:t xml:space="preserve"> </w:t>
      </w:r>
      <w:r>
        <w:t>понуде</w:t>
      </w:r>
      <w:r w:rsidR="00EC520E" w:rsidRPr="00BE7537">
        <w:t xml:space="preserve"> </w:t>
      </w:r>
      <w:r>
        <w:t>подносе</w:t>
      </w:r>
      <w:r w:rsidR="00EC520E" w:rsidRPr="00BE7537">
        <w:t xml:space="preserve"> </w:t>
      </w:r>
      <w:r>
        <w:t>у</w:t>
      </w:r>
      <w:r w:rsidR="00EC520E" w:rsidRPr="00BE7537">
        <w:t xml:space="preserve"> </w:t>
      </w:r>
      <w:r>
        <w:t>форми</w:t>
      </w:r>
      <w:r w:rsidR="00EC520E" w:rsidRPr="00BE7537">
        <w:t xml:space="preserve"> </w:t>
      </w:r>
      <w:r>
        <w:t>електронског</w:t>
      </w:r>
      <w:r w:rsidR="00EC520E" w:rsidRPr="00BE7537">
        <w:t xml:space="preserve"> </w:t>
      </w:r>
      <w:r>
        <w:t>каталога</w:t>
      </w:r>
      <w:r w:rsidR="00EC520E" w:rsidRPr="00BE7537">
        <w:t xml:space="preserve"> </w:t>
      </w:r>
      <w:r>
        <w:t>или</w:t>
      </w:r>
      <w:r w:rsidR="00EC520E" w:rsidRPr="00BE7537">
        <w:t xml:space="preserve"> </w:t>
      </w:r>
      <w:r>
        <w:t>да</w:t>
      </w:r>
      <w:r w:rsidR="00EC520E" w:rsidRPr="00BE7537">
        <w:t xml:space="preserve"> </w:t>
      </w:r>
      <w:r>
        <w:t>понуде</w:t>
      </w:r>
      <w:r w:rsidR="00EC520E" w:rsidRPr="00BE7537">
        <w:t xml:space="preserve"> </w:t>
      </w:r>
      <w:r>
        <w:t>садрже</w:t>
      </w:r>
      <w:r w:rsidR="00EC520E" w:rsidRPr="00BE7537">
        <w:t xml:space="preserve"> </w:t>
      </w:r>
      <w:r>
        <w:t>електронски</w:t>
      </w:r>
      <w:r w:rsidR="00EC520E" w:rsidRPr="00BE7537">
        <w:t xml:space="preserve"> </w:t>
      </w:r>
      <w:r>
        <w:t>каталог</w:t>
      </w:r>
      <w:r w:rsidR="00EC520E" w:rsidRPr="00BE7537">
        <w:t xml:space="preserve">. </w:t>
      </w:r>
      <w:r>
        <w:t>Електронски</w:t>
      </w:r>
      <w:r w:rsidR="00EC520E" w:rsidRPr="00BE7537">
        <w:t xml:space="preserve"> </w:t>
      </w:r>
      <w:r>
        <w:t>каталог</w:t>
      </w:r>
      <w:r w:rsidR="00EC520E" w:rsidRPr="00BE7537">
        <w:t xml:space="preserve"> </w:t>
      </w:r>
      <w:r>
        <w:t>који</w:t>
      </w:r>
      <w:r w:rsidR="00EC520E" w:rsidRPr="00BE7537">
        <w:t xml:space="preserve"> </w:t>
      </w:r>
      <w:r>
        <w:t>саставља</w:t>
      </w:r>
      <w:r w:rsidR="00EC520E" w:rsidRPr="00BE7537">
        <w:t xml:space="preserve"> </w:t>
      </w:r>
      <w:r>
        <w:t>понуђач</w:t>
      </w:r>
      <w:r w:rsidR="00EC520E" w:rsidRPr="00BE7537">
        <w:t xml:space="preserve">, </w:t>
      </w:r>
      <w:r>
        <w:t>да</w:t>
      </w:r>
      <w:r w:rsidR="00EC520E" w:rsidRPr="00BE7537">
        <w:t xml:space="preserve"> </w:t>
      </w:r>
      <w:r>
        <w:t>би</w:t>
      </w:r>
      <w:r w:rsidR="00EC520E" w:rsidRPr="00BE7537">
        <w:t xml:space="preserve"> </w:t>
      </w:r>
      <w:r>
        <w:t>могао</w:t>
      </w:r>
      <w:r w:rsidR="00EC520E" w:rsidRPr="00BE7537">
        <w:t xml:space="preserve"> </w:t>
      </w:r>
      <w:r>
        <w:t>да</w:t>
      </w:r>
      <w:r w:rsidR="00EC520E" w:rsidRPr="00BE7537">
        <w:t xml:space="preserve"> </w:t>
      </w:r>
      <w:r>
        <w:t>учествује</w:t>
      </w:r>
      <w:r w:rsidR="00EC520E" w:rsidRPr="00BE7537">
        <w:t xml:space="preserve"> </w:t>
      </w:r>
      <w:r>
        <w:t>у</w:t>
      </w:r>
      <w:r w:rsidR="00EC520E" w:rsidRPr="00BE7537">
        <w:t xml:space="preserve"> </w:t>
      </w:r>
      <w:r>
        <w:t>поступку</w:t>
      </w:r>
      <w:r w:rsidR="00EC520E" w:rsidRPr="00BE7537">
        <w:t xml:space="preserve"> </w:t>
      </w:r>
      <w:r>
        <w:t>јавне</w:t>
      </w:r>
      <w:r w:rsidR="00EC520E" w:rsidRPr="00BE7537">
        <w:t xml:space="preserve"> </w:t>
      </w:r>
      <w:r>
        <w:t>набавке</w:t>
      </w:r>
      <w:r w:rsidR="00EC520E" w:rsidRPr="00BE7537">
        <w:t xml:space="preserve">, </w:t>
      </w:r>
      <w:r>
        <w:t>мораће</w:t>
      </w:r>
      <w:r w:rsidR="00EC520E" w:rsidRPr="00BE7537">
        <w:t xml:space="preserve"> </w:t>
      </w:r>
      <w:r>
        <w:t>да</w:t>
      </w:r>
      <w:r w:rsidR="00EC520E" w:rsidRPr="00BE7537">
        <w:t xml:space="preserve"> </w:t>
      </w:r>
      <w:r>
        <w:t>буду</w:t>
      </w:r>
      <w:r w:rsidR="00EC520E" w:rsidRPr="00BE7537">
        <w:t xml:space="preserve"> </w:t>
      </w:r>
      <w:r>
        <w:t>у</w:t>
      </w:r>
      <w:r w:rsidR="00EC520E" w:rsidRPr="00BE7537">
        <w:t xml:space="preserve"> </w:t>
      </w:r>
      <w:r>
        <w:t>складу</w:t>
      </w:r>
      <w:r w:rsidR="00EC520E" w:rsidRPr="00BE7537">
        <w:t xml:space="preserve"> </w:t>
      </w:r>
      <w:r>
        <w:t>са</w:t>
      </w:r>
      <w:r w:rsidR="00EC520E" w:rsidRPr="00BE7537">
        <w:t xml:space="preserve"> </w:t>
      </w:r>
      <w:r>
        <w:t>техничким</w:t>
      </w:r>
      <w:r w:rsidR="00EC520E" w:rsidRPr="00BE7537">
        <w:t xml:space="preserve"> </w:t>
      </w:r>
      <w:r>
        <w:t>спецификацијама</w:t>
      </w:r>
      <w:r w:rsidR="00EC520E" w:rsidRPr="00BE7537">
        <w:t xml:space="preserve"> </w:t>
      </w:r>
      <w:r>
        <w:t>и</w:t>
      </w:r>
      <w:r w:rsidR="00EC520E" w:rsidRPr="00BE7537">
        <w:t xml:space="preserve"> </w:t>
      </w:r>
      <w:r>
        <w:t>у</w:t>
      </w:r>
      <w:r w:rsidR="00EC520E" w:rsidRPr="00BE7537">
        <w:t xml:space="preserve"> </w:t>
      </w:r>
      <w:r>
        <w:t>облику</w:t>
      </w:r>
      <w:r w:rsidR="00EC520E" w:rsidRPr="00BE7537">
        <w:t xml:space="preserve"> </w:t>
      </w:r>
      <w:r>
        <w:t>који</w:t>
      </w:r>
      <w:r w:rsidR="00EC520E" w:rsidRPr="00BE7537">
        <w:t xml:space="preserve"> </w:t>
      </w:r>
      <w:r>
        <w:t>је</w:t>
      </w:r>
      <w:r w:rsidR="00EC520E" w:rsidRPr="00BE7537">
        <w:t xml:space="preserve"> </w:t>
      </w:r>
      <w:r>
        <w:t>наручилац</w:t>
      </w:r>
      <w:r w:rsidR="00EC520E" w:rsidRPr="00BE7537">
        <w:t xml:space="preserve"> </w:t>
      </w:r>
      <w:r>
        <w:t>одредио</w:t>
      </w:r>
      <w:r w:rsidR="00EC520E" w:rsidRPr="00BE7537">
        <w:t xml:space="preserve"> </w:t>
      </w:r>
      <w:r>
        <w:t>у</w:t>
      </w:r>
      <w:r w:rsidR="00EC520E" w:rsidRPr="00BE7537">
        <w:t xml:space="preserve"> </w:t>
      </w:r>
      <w:r>
        <w:t>документацији</w:t>
      </w:r>
      <w:r w:rsidR="00EC520E" w:rsidRPr="00CC1529">
        <w:t xml:space="preserve"> </w:t>
      </w:r>
      <w:r>
        <w:t>о</w:t>
      </w:r>
      <w:r w:rsidR="00EC520E" w:rsidRPr="00CC1529">
        <w:t xml:space="preserve"> </w:t>
      </w:r>
      <w:r>
        <w:t>набавци</w:t>
      </w:r>
      <w:r w:rsidR="00EC520E" w:rsidRPr="00CC1529">
        <w:t>.</w:t>
      </w:r>
    </w:p>
    <w:p w14:paraId="05A0FD69" w14:textId="5D243850" w:rsidR="00EC520E" w:rsidRPr="00AE2019" w:rsidRDefault="00074F71" w:rsidP="00CC1529">
      <w:r>
        <w:t>Примена</w:t>
      </w:r>
      <w:r w:rsidR="00CC1529" w:rsidRPr="00CC1529">
        <w:t xml:space="preserve"> </w:t>
      </w:r>
      <w:r>
        <w:t>свих</w:t>
      </w:r>
      <w:r w:rsidR="00F87D5E" w:rsidRPr="00CC1529">
        <w:t xml:space="preserve"> </w:t>
      </w:r>
      <w:r>
        <w:t>одредби</w:t>
      </w:r>
      <w:r w:rsidR="00F87D5E" w:rsidRPr="00CC1529">
        <w:t xml:space="preserve"> </w:t>
      </w:r>
      <w:r>
        <w:t>новог</w:t>
      </w:r>
      <w:r w:rsidR="00F87D5E" w:rsidRPr="00CC1529">
        <w:t xml:space="preserve"> </w:t>
      </w:r>
      <w:r>
        <w:t>ЗЈН</w:t>
      </w:r>
      <w:r w:rsidR="00F87D5E" w:rsidRPr="00CC1529">
        <w:t xml:space="preserve"> </w:t>
      </w:r>
      <w:r>
        <w:t>у</w:t>
      </w:r>
      <w:r w:rsidR="00F87D5E" w:rsidRPr="00CC1529">
        <w:t xml:space="preserve"> </w:t>
      </w:r>
      <w:r>
        <w:t>вези</w:t>
      </w:r>
      <w:r w:rsidR="00F87D5E" w:rsidRPr="00CC1529">
        <w:t xml:space="preserve"> </w:t>
      </w:r>
      <w:r>
        <w:t>са</w:t>
      </w:r>
      <w:r w:rsidR="00F87D5E" w:rsidRPr="00CC1529">
        <w:t xml:space="preserve"> </w:t>
      </w:r>
      <w:r>
        <w:t>комуникацијом</w:t>
      </w:r>
      <w:r w:rsidR="00F87D5E" w:rsidRPr="00CC1529">
        <w:t xml:space="preserve"> </w:t>
      </w:r>
      <w:r>
        <w:t>електронским</w:t>
      </w:r>
      <w:r w:rsidR="00F87D5E" w:rsidRPr="00CC1529">
        <w:t xml:space="preserve"> </w:t>
      </w:r>
      <w:r>
        <w:t>средствима</w:t>
      </w:r>
      <w:r w:rsidR="00F87D5E" w:rsidRPr="00CC1529">
        <w:t xml:space="preserve"> </w:t>
      </w:r>
      <w:r>
        <w:t>предвиђена</w:t>
      </w:r>
      <w:r w:rsidR="00CC1529" w:rsidRPr="00CC1529">
        <w:t xml:space="preserve"> </w:t>
      </w:r>
      <w:r>
        <w:t>је</w:t>
      </w:r>
      <w:r w:rsidR="00F87D5E" w:rsidRPr="00CC1529">
        <w:t xml:space="preserve"> </w:t>
      </w:r>
      <w:r w:rsidRPr="00AE2019">
        <w:t>најкасније</w:t>
      </w:r>
      <w:r w:rsidR="00F87D5E" w:rsidRPr="00AE2019">
        <w:t xml:space="preserve"> </w:t>
      </w:r>
      <w:r w:rsidRPr="00AE2019">
        <w:t>од</w:t>
      </w:r>
      <w:r w:rsidR="00F87D5E" w:rsidRPr="00AE2019">
        <w:t xml:space="preserve"> </w:t>
      </w:r>
      <w:r w:rsidR="00AE2019" w:rsidRPr="00AE2019">
        <w:rPr>
          <w:lang w:val="sr-Cyrl-RS"/>
        </w:rPr>
        <w:t>средине</w:t>
      </w:r>
      <w:r w:rsidR="00F87D5E" w:rsidRPr="00AE2019">
        <w:t xml:space="preserve"> 2020. </w:t>
      </w:r>
      <w:r w:rsidRPr="00AE2019">
        <w:t>године</w:t>
      </w:r>
      <w:r w:rsidR="00F87D5E" w:rsidRPr="00AE2019">
        <w:t xml:space="preserve">.  </w:t>
      </w:r>
    </w:p>
    <w:p w14:paraId="4F8A413E" w14:textId="27DEE67A" w:rsidR="00EC520E" w:rsidRPr="00BE7537" w:rsidRDefault="00074F71" w:rsidP="007D26B4">
      <w:r w:rsidRPr="00AE2019">
        <w:t>Ка</w:t>
      </w:r>
      <w:r>
        <w:t>ко</w:t>
      </w:r>
      <w:r w:rsidR="00EC520E" w:rsidRPr="00BE7537">
        <w:t xml:space="preserve"> </w:t>
      </w:r>
      <w:r>
        <w:t>би</w:t>
      </w:r>
      <w:r w:rsidR="00EC520E" w:rsidRPr="00BE7537">
        <w:t xml:space="preserve"> </w:t>
      </w:r>
      <w:r>
        <w:t>се</w:t>
      </w:r>
      <w:r w:rsidR="00EC520E" w:rsidRPr="00BE7537">
        <w:t xml:space="preserve"> </w:t>
      </w:r>
      <w:r>
        <w:t>осигурали</w:t>
      </w:r>
      <w:r w:rsidR="00CC1529">
        <w:t xml:space="preserve"> </w:t>
      </w:r>
      <w:r>
        <w:t>услови</w:t>
      </w:r>
      <w:r w:rsidR="00EC520E" w:rsidRPr="00BE7537">
        <w:t xml:space="preserve"> </w:t>
      </w:r>
      <w:r>
        <w:t>за</w:t>
      </w:r>
      <w:r w:rsidR="00EC520E" w:rsidRPr="00BE7537">
        <w:t xml:space="preserve"> </w:t>
      </w:r>
      <w:r>
        <w:t>примену</w:t>
      </w:r>
      <w:r w:rsidR="00EC520E" w:rsidRPr="00BE7537">
        <w:t xml:space="preserve"> </w:t>
      </w:r>
      <w:r>
        <w:t>новина</w:t>
      </w:r>
      <w:r w:rsidR="00EC520E" w:rsidRPr="00BE7537">
        <w:t xml:space="preserve"> </w:t>
      </w:r>
      <w:r>
        <w:t>у</w:t>
      </w:r>
      <w:r w:rsidR="00CC1529">
        <w:t xml:space="preserve"> </w:t>
      </w:r>
      <w:r>
        <w:t>вези</w:t>
      </w:r>
      <w:r w:rsidR="00CC1529">
        <w:t xml:space="preserve"> </w:t>
      </w:r>
      <w:r>
        <w:t>са</w:t>
      </w:r>
      <w:r w:rsidR="00EC520E" w:rsidRPr="00BE7537">
        <w:t xml:space="preserve"> </w:t>
      </w:r>
      <w:r>
        <w:t>електронским</w:t>
      </w:r>
      <w:r w:rsidR="00EC520E" w:rsidRPr="00BE7537">
        <w:t xml:space="preserve"> </w:t>
      </w:r>
      <w:r>
        <w:t>јавним</w:t>
      </w:r>
      <w:r w:rsidR="00EC520E" w:rsidRPr="00BE7537">
        <w:t xml:space="preserve"> </w:t>
      </w:r>
      <w:r>
        <w:t>набавкама</w:t>
      </w:r>
      <w:r w:rsidR="00CC1529">
        <w:t xml:space="preserve"> </w:t>
      </w:r>
      <w:r>
        <w:t>у</w:t>
      </w:r>
      <w:r w:rsidR="00EC520E" w:rsidRPr="00BE7537">
        <w:t xml:space="preserve"> </w:t>
      </w:r>
      <w:r>
        <w:t>склопу</w:t>
      </w:r>
      <w:r w:rsidR="00EC520E" w:rsidRPr="00BE7537">
        <w:t xml:space="preserve"> </w:t>
      </w:r>
      <w:r>
        <w:t>ЕУ</w:t>
      </w:r>
      <w:r w:rsidR="00EC520E" w:rsidRPr="00BE7537">
        <w:t xml:space="preserve"> </w:t>
      </w:r>
      <w:r>
        <w:t>пројекта</w:t>
      </w:r>
      <w:r w:rsidR="00EC520E" w:rsidRPr="00BE7537">
        <w:t xml:space="preserve"> „</w:t>
      </w:r>
      <w:r>
        <w:t>Подршка</w:t>
      </w:r>
      <w:r w:rsidR="00EC520E" w:rsidRPr="00BE7537">
        <w:t xml:space="preserve"> </w:t>
      </w:r>
      <w:r>
        <w:t>даљем</w:t>
      </w:r>
      <w:r w:rsidR="00EC520E" w:rsidRPr="00BE7537">
        <w:t xml:space="preserve"> </w:t>
      </w:r>
      <w:r>
        <w:t>унапређењу</w:t>
      </w:r>
      <w:r w:rsidR="00EC520E" w:rsidRPr="00BE7537">
        <w:t xml:space="preserve"> </w:t>
      </w:r>
      <w:r>
        <w:t>система</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Србији</w:t>
      </w:r>
      <w:r w:rsidR="00EC520E" w:rsidRPr="00BE7537">
        <w:t xml:space="preserve">“ </w:t>
      </w:r>
      <w:r>
        <w:t>наставиће</w:t>
      </w:r>
      <w:r w:rsidR="00EC520E" w:rsidRPr="00BE7537">
        <w:t xml:space="preserve"> </w:t>
      </w:r>
      <w:r>
        <w:t>се</w:t>
      </w:r>
      <w:r w:rsidR="00EC520E" w:rsidRPr="00BE7537">
        <w:t xml:space="preserve"> </w:t>
      </w:r>
      <w:r>
        <w:t>активности</w:t>
      </w:r>
      <w:r w:rsidR="00EC520E" w:rsidRPr="00BE7537">
        <w:t xml:space="preserve"> </w:t>
      </w:r>
      <w:r>
        <w:t>на</w:t>
      </w:r>
      <w:r w:rsidR="00EC520E" w:rsidRPr="00BE7537">
        <w:t xml:space="preserve"> </w:t>
      </w:r>
      <w:r>
        <w:t>развоју</w:t>
      </w:r>
      <w:r w:rsidR="00EC520E" w:rsidRPr="00BE7537">
        <w:t xml:space="preserve"> </w:t>
      </w:r>
      <w:r>
        <w:t>нове</w:t>
      </w:r>
      <w:r w:rsidR="00EC520E" w:rsidRPr="00BE7537">
        <w:t xml:space="preserve"> </w:t>
      </w:r>
      <w:r>
        <w:t>и</w:t>
      </w:r>
      <w:r w:rsidR="00EC520E" w:rsidRPr="00BE7537">
        <w:t xml:space="preserve"> </w:t>
      </w:r>
      <w:r>
        <w:t>целовите</w:t>
      </w:r>
      <w:r w:rsidR="00EC520E" w:rsidRPr="00BE7537">
        <w:t xml:space="preserve"> </w:t>
      </w:r>
      <w:r>
        <w:t>ИТ</w:t>
      </w:r>
      <w:r w:rsidR="00EC520E" w:rsidRPr="00BE7537">
        <w:t xml:space="preserve"> </w:t>
      </w:r>
      <w:r>
        <w:t>потпоре</w:t>
      </w:r>
      <w:r w:rsidR="00EC520E" w:rsidRPr="00BE7537">
        <w:t xml:space="preserve"> </w:t>
      </w:r>
      <w:r>
        <w:t>систему</w:t>
      </w:r>
      <w:r w:rsidR="00EC520E" w:rsidRPr="00BE7537">
        <w:t xml:space="preserve"> </w:t>
      </w:r>
      <w:r>
        <w:t>јавних</w:t>
      </w:r>
      <w:r w:rsidR="00EC520E" w:rsidRPr="00BE7537">
        <w:t xml:space="preserve"> </w:t>
      </w:r>
      <w:r>
        <w:t>набавки</w:t>
      </w:r>
      <w:r w:rsidR="00EC520E" w:rsidRPr="00BE7537">
        <w:t xml:space="preserve"> </w:t>
      </w:r>
      <w:r>
        <w:t>кроз</w:t>
      </w:r>
      <w:r w:rsidR="00EC520E" w:rsidRPr="00BE7537">
        <w:t xml:space="preserve"> </w:t>
      </w:r>
      <w:r>
        <w:t>развој</w:t>
      </w:r>
      <w:r w:rsidR="00EC520E" w:rsidRPr="00BE7537">
        <w:t xml:space="preserve"> </w:t>
      </w:r>
      <w:r>
        <w:t>новог</w:t>
      </w:r>
      <w:r w:rsidR="00EC520E" w:rsidRPr="00BE7537">
        <w:t xml:space="preserve"> </w:t>
      </w:r>
      <w:r>
        <w:t>Портала</w:t>
      </w:r>
      <w:r w:rsidR="00EC520E" w:rsidRPr="00BE7537">
        <w:t xml:space="preserve"> </w:t>
      </w:r>
      <w:r>
        <w:t>јавних</w:t>
      </w:r>
      <w:r w:rsidR="00EC520E" w:rsidRPr="00BE7537">
        <w:t xml:space="preserve"> </w:t>
      </w:r>
      <w:r>
        <w:t>набавки</w:t>
      </w:r>
      <w:r w:rsidR="00EC520E" w:rsidRPr="00BE7537">
        <w:t>.</w:t>
      </w:r>
    </w:p>
    <w:p w14:paraId="05F5BEE5" w14:textId="5D57B74A" w:rsidR="00EC520E" w:rsidRPr="00BE7537" w:rsidRDefault="00074F71" w:rsidP="007D26B4">
      <w:r>
        <w:t>При</w:t>
      </w:r>
      <w:r w:rsidR="00EC520E" w:rsidRPr="00BE7537">
        <w:t xml:space="preserve"> </w:t>
      </w:r>
      <w:r>
        <w:t>томе</w:t>
      </w:r>
      <w:r w:rsidR="00EC520E" w:rsidRPr="00BE7537">
        <w:t xml:space="preserve"> </w:t>
      </w:r>
      <w:r>
        <w:t>ће</w:t>
      </w:r>
      <w:r w:rsidR="00EC520E" w:rsidRPr="00BE7537">
        <w:t xml:space="preserve"> </w:t>
      </w:r>
      <w:r>
        <w:t>најважнији</w:t>
      </w:r>
      <w:r w:rsidR="00EC520E" w:rsidRPr="00BE7537">
        <w:t xml:space="preserve"> </w:t>
      </w:r>
      <w:r>
        <w:t>кораци</w:t>
      </w:r>
      <w:r w:rsidR="00EC520E" w:rsidRPr="00BE7537">
        <w:t xml:space="preserve"> </w:t>
      </w:r>
      <w:r>
        <w:t>у</w:t>
      </w:r>
      <w:r w:rsidR="00EC520E" w:rsidRPr="00BE7537">
        <w:t xml:space="preserve"> </w:t>
      </w:r>
      <w:r>
        <w:t>развоју</w:t>
      </w:r>
      <w:r w:rsidR="00EC520E" w:rsidRPr="00BE7537">
        <w:t xml:space="preserve"> </w:t>
      </w:r>
      <w:r>
        <w:t>новог</w:t>
      </w:r>
      <w:r w:rsidR="00EC520E" w:rsidRPr="00BE7537">
        <w:t xml:space="preserve"> </w:t>
      </w:r>
      <w:r>
        <w:t>Портала</w:t>
      </w:r>
      <w:r w:rsidR="00EC520E" w:rsidRPr="00BE7537">
        <w:t xml:space="preserve"> </w:t>
      </w:r>
      <w:r>
        <w:t>јавних</w:t>
      </w:r>
      <w:r w:rsidR="00EC520E" w:rsidRPr="00BE7537">
        <w:t xml:space="preserve"> </w:t>
      </w:r>
      <w:r>
        <w:t>набавки</w:t>
      </w:r>
      <w:r w:rsidR="00EC520E" w:rsidRPr="00BE7537">
        <w:t xml:space="preserve"> </w:t>
      </w:r>
      <w:r>
        <w:t>бити</w:t>
      </w:r>
      <w:r w:rsidR="00EC520E" w:rsidRPr="00BE7537">
        <w:t>:</w:t>
      </w:r>
    </w:p>
    <w:p w14:paraId="3FA902BA" w14:textId="07623E91" w:rsidR="00EC520E" w:rsidRPr="00BE7537" w:rsidRDefault="00074F71" w:rsidP="007D26B4">
      <w:pPr>
        <w:pStyle w:val="Bullets"/>
        <w:spacing w:after="200"/>
      </w:pPr>
      <w:r>
        <w:t>анализа</w:t>
      </w:r>
      <w:r w:rsidR="00EC520E" w:rsidRPr="00BE7537">
        <w:t xml:space="preserve"> </w:t>
      </w:r>
      <w:r>
        <w:t>оптималног</w:t>
      </w:r>
      <w:r w:rsidR="00EC520E" w:rsidRPr="00BE7537">
        <w:t xml:space="preserve"> </w:t>
      </w:r>
      <w:r>
        <w:t>модела</w:t>
      </w:r>
      <w:r w:rsidR="00EC520E" w:rsidRPr="00BE7537">
        <w:t xml:space="preserve"> </w:t>
      </w:r>
      <w:r>
        <w:t>за</w:t>
      </w:r>
      <w:r w:rsidR="00EC520E" w:rsidRPr="00BE7537">
        <w:t xml:space="preserve"> </w:t>
      </w:r>
      <w:r>
        <w:t>електронско</w:t>
      </w:r>
      <w:r w:rsidR="00E14DB3">
        <w:t xml:space="preserve"> </w:t>
      </w:r>
      <w:r>
        <w:t>подношење</w:t>
      </w:r>
      <w:r w:rsidR="00EC520E" w:rsidRPr="00BE7537">
        <w:t xml:space="preserve"> </w:t>
      </w:r>
      <w:r>
        <w:t>понуда</w:t>
      </w:r>
    </w:p>
    <w:p w14:paraId="51DA6180" w14:textId="2BB40C9B" w:rsidR="00EC520E" w:rsidRPr="00BE7537" w:rsidRDefault="00074F71" w:rsidP="007D26B4">
      <w:pPr>
        <w:pStyle w:val="Bullets"/>
        <w:spacing w:after="200"/>
      </w:pPr>
      <w:r>
        <w:t>израда</w:t>
      </w:r>
      <w:r w:rsidR="00EC520E" w:rsidRPr="00BE7537">
        <w:t xml:space="preserve"> </w:t>
      </w:r>
      <w:r>
        <w:t>техничких</w:t>
      </w:r>
      <w:r w:rsidR="00EC520E" w:rsidRPr="00BE7537">
        <w:t xml:space="preserve"> </w:t>
      </w:r>
      <w:r>
        <w:t>спецификација</w:t>
      </w:r>
      <w:r w:rsidR="00EC520E" w:rsidRPr="00BE7537">
        <w:t xml:space="preserve"> </w:t>
      </w:r>
      <w:r>
        <w:t>за</w:t>
      </w:r>
      <w:r w:rsidR="00EC520E" w:rsidRPr="00BE7537">
        <w:t xml:space="preserve"> </w:t>
      </w:r>
      <w:r>
        <w:t>развој</w:t>
      </w:r>
      <w:r w:rsidR="00EC520E" w:rsidRPr="00BE7537">
        <w:t xml:space="preserve"> </w:t>
      </w:r>
      <w:r>
        <w:t>система</w:t>
      </w:r>
      <w:r w:rsidR="00EC520E" w:rsidRPr="00BE7537">
        <w:t xml:space="preserve"> </w:t>
      </w:r>
      <w:r>
        <w:t>за</w:t>
      </w:r>
      <w:r w:rsidR="00EC520E" w:rsidRPr="00BE7537">
        <w:t xml:space="preserve"> </w:t>
      </w:r>
      <w:r>
        <w:t>електронско</w:t>
      </w:r>
      <w:r w:rsidR="00E14DB3">
        <w:t xml:space="preserve"> </w:t>
      </w:r>
      <w:r>
        <w:t>подношење</w:t>
      </w:r>
      <w:r w:rsidR="00EC520E" w:rsidRPr="00BE7537">
        <w:t xml:space="preserve"> </w:t>
      </w:r>
      <w:r>
        <w:t>понуда</w:t>
      </w:r>
    </w:p>
    <w:p w14:paraId="41DB53BA" w14:textId="7FCFFC78" w:rsidR="00EC520E" w:rsidRPr="00BE7537" w:rsidRDefault="00074F71" w:rsidP="007D26B4">
      <w:pPr>
        <w:pStyle w:val="Bullets"/>
        <w:spacing w:after="200"/>
      </w:pPr>
      <w:r>
        <w:t>развој</w:t>
      </w:r>
      <w:r w:rsidR="00EC520E" w:rsidRPr="00BE7537">
        <w:t xml:space="preserve"> </w:t>
      </w:r>
      <w:r>
        <w:t>система</w:t>
      </w:r>
      <w:r w:rsidR="00EC520E" w:rsidRPr="00BE7537">
        <w:t xml:space="preserve"> </w:t>
      </w:r>
      <w:r>
        <w:t>за</w:t>
      </w:r>
      <w:r w:rsidR="00E14DB3" w:rsidRPr="00E14DB3">
        <w:t xml:space="preserve"> </w:t>
      </w:r>
      <w:r>
        <w:t>електронско</w:t>
      </w:r>
      <w:r w:rsidR="00EC520E" w:rsidRPr="00BE7537">
        <w:t xml:space="preserve"> </w:t>
      </w:r>
      <w:r>
        <w:t>подношење</w:t>
      </w:r>
      <w:r w:rsidR="00EC520E" w:rsidRPr="00BE7537">
        <w:t xml:space="preserve"> </w:t>
      </w:r>
      <w:r>
        <w:t>понуда</w:t>
      </w:r>
    </w:p>
    <w:p w14:paraId="1627D373" w14:textId="7A43CC10" w:rsidR="00EC520E" w:rsidRPr="00BE7537" w:rsidRDefault="00074F71" w:rsidP="007D26B4">
      <w:pPr>
        <w:pStyle w:val="Bullets"/>
        <w:spacing w:after="200"/>
      </w:pPr>
      <w:r>
        <w:t>пилот</w:t>
      </w:r>
      <w:r w:rsidR="00EC520E" w:rsidRPr="00BE7537">
        <w:t xml:space="preserve"> </w:t>
      </w:r>
      <w:r>
        <w:t>пројекат</w:t>
      </w:r>
      <w:r w:rsidR="00EC520E" w:rsidRPr="00BE7537">
        <w:t xml:space="preserve"> </w:t>
      </w:r>
      <w:r>
        <w:t>за</w:t>
      </w:r>
      <w:r w:rsidR="00EC520E" w:rsidRPr="00BE7537">
        <w:t xml:space="preserve"> </w:t>
      </w:r>
      <w:r>
        <w:t>електронско</w:t>
      </w:r>
      <w:r w:rsidR="00EC520E" w:rsidRPr="00BE7537">
        <w:t xml:space="preserve"> </w:t>
      </w:r>
      <w:r>
        <w:t>подношење</w:t>
      </w:r>
      <w:r w:rsidR="00EC520E" w:rsidRPr="00BE7537">
        <w:t xml:space="preserve"> </w:t>
      </w:r>
      <w:r>
        <w:t>понуда</w:t>
      </w:r>
    </w:p>
    <w:p w14:paraId="10E7A431" w14:textId="211263E7" w:rsidR="00EC520E" w:rsidRPr="00BE7537" w:rsidRDefault="00074F71" w:rsidP="007D26B4">
      <w:pPr>
        <w:pStyle w:val="Bullets"/>
        <w:spacing w:after="200"/>
      </w:pPr>
      <w:r>
        <w:t>анализа</w:t>
      </w:r>
      <w:r w:rsidR="00EC520E" w:rsidRPr="00BE7537">
        <w:t xml:space="preserve"> </w:t>
      </w:r>
      <w:r>
        <w:t>оптималног</w:t>
      </w:r>
      <w:r w:rsidR="00EC520E" w:rsidRPr="00BE7537">
        <w:t xml:space="preserve"> </w:t>
      </w:r>
      <w:r>
        <w:t>модела</w:t>
      </w:r>
      <w:r w:rsidR="00EC520E" w:rsidRPr="00BE7537">
        <w:t xml:space="preserve"> </w:t>
      </w:r>
      <w:r>
        <w:t>за</w:t>
      </w:r>
      <w:r w:rsidR="00EC520E" w:rsidRPr="00BE7537">
        <w:t xml:space="preserve"> </w:t>
      </w:r>
      <w:r>
        <w:t>е</w:t>
      </w:r>
      <w:r w:rsidR="00EC520E" w:rsidRPr="00BE7537">
        <w:t>-</w:t>
      </w:r>
      <w:r>
        <w:t>каталог</w:t>
      </w:r>
      <w:r w:rsidR="00EC520E" w:rsidRPr="00BE7537">
        <w:t xml:space="preserve">, </w:t>
      </w:r>
      <w:r>
        <w:t>систем</w:t>
      </w:r>
      <w:r w:rsidR="00E14DB3">
        <w:t xml:space="preserve"> </w:t>
      </w:r>
      <w:r>
        <w:t>динамичне</w:t>
      </w:r>
      <w:r w:rsidR="00E14DB3">
        <w:t xml:space="preserve"> </w:t>
      </w:r>
      <w:r>
        <w:t>набавке</w:t>
      </w:r>
      <w:r w:rsidR="00D5570D">
        <w:t>,</w:t>
      </w:r>
      <w:r w:rsidR="00EC520E" w:rsidRPr="00BE7537">
        <w:t xml:space="preserve"> </w:t>
      </w:r>
      <w:r>
        <w:t>е</w:t>
      </w:r>
      <w:r w:rsidR="00EC520E" w:rsidRPr="00BE7537">
        <w:t>-</w:t>
      </w:r>
      <w:r>
        <w:t>планирање</w:t>
      </w:r>
      <w:r w:rsidR="00EC520E" w:rsidRPr="00BE7537">
        <w:t xml:space="preserve"> </w:t>
      </w:r>
      <w:r>
        <w:t>и</w:t>
      </w:r>
      <w:r w:rsidR="00EC520E" w:rsidRPr="00BE7537">
        <w:t xml:space="preserve"> </w:t>
      </w:r>
      <w:r>
        <w:t>е</w:t>
      </w:r>
      <w:r w:rsidR="00EC520E" w:rsidRPr="00BE7537">
        <w:t>-</w:t>
      </w:r>
      <w:r>
        <w:t>жалбу</w:t>
      </w:r>
    </w:p>
    <w:p w14:paraId="2192B53C" w14:textId="5B3E1C2C" w:rsidR="00EC520E" w:rsidRPr="00BE7537" w:rsidRDefault="00074F71" w:rsidP="007D26B4">
      <w:pPr>
        <w:pStyle w:val="Bullets"/>
        <w:spacing w:after="200"/>
      </w:pPr>
      <w:r>
        <w:t>израда</w:t>
      </w:r>
      <w:r w:rsidR="00EC520E" w:rsidRPr="00BE7537">
        <w:t xml:space="preserve"> </w:t>
      </w:r>
      <w:r>
        <w:t>техничких</w:t>
      </w:r>
      <w:r w:rsidR="00EC520E" w:rsidRPr="00BE7537">
        <w:t xml:space="preserve"> </w:t>
      </w:r>
      <w:r>
        <w:t>спецификација</w:t>
      </w:r>
      <w:r w:rsidR="00EC520E" w:rsidRPr="00BE7537">
        <w:t xml:space="preserve"> </w:t>
      </w:r>
      <w:r>
        <w:t>за</w:t>
      </w:r>
      <w:r w:rsidR="00EC520E" w:rsidRPr="00BE7537">
        <w:t xml:space="preserve"> </w:t>
      </w:r>
      <w:r>
        <w:t>развој</w:t>
      </w:r>
      <w:r w:rsidR="00EC520E" w:rsidRPr="00BE7537">
        <w:t xml:space="preserve"> </w:t>
      </w:r>
      <w:r>
        <w:t>система</w:t>
      </w:r>
      <w:r w:rsidR="00EC520E" w:rsidRPr="00BE7537">
        <w:t xml:space="preserve"> </w:t>
      </w:r>
      <w:r>
        <w:t>за</w:t>
      </w:r>
      <w:r w:rsidR="00EC520E" w:rsidRPr="00BE7537">
        <w:t xml:space="preserve"> </w:t>
      </w:r>
      <w:r>
        <w:t>е</w:t>
      </w:r>
      <w:r w:rsidR="00EC520E" w:rsidRPr="00BE7537">
        <w:t>-</w:t>
      </w:r>
      <w:r>
        <w:t>каталог</w:t>
      </w:r>
      <w:r w:rsidR="00EC520E" w:rsidRPr="00BE7537">
        <w:t xml:space="preserve">, </w:t>
      </w:r>
      <w:r>
        <w:t>систем</w:t>
      </w:r>
      <w:r w:rsidR="007D429D">
        <w:t xml:space="preserve"> </w:t>
      </w:r>
      <w:r>
        <w:t>динамичне</w:t>
      </w:r>
      <w:r w:rsidR="007D429D">
        <w:t xml:space="preserve"> </w:t>
      </w:r>
      <w:r>
        <w:t>набавке</w:t>
      </w:r>
      <w:r w:rsidR="00EC520E" w:rsidRPr="00BE7537">
        <w:t xml:space="preserve">, </w:t>
      </w:r>
      <w:r>
        <w:t>е</w:t>
      </w:r>
      <w:r w:rsidR="00EC520E" w:rsidRPr="00BE7537">
        <w:t>-</w:t>
      </w:r>
      <w:r>
        <w:t>планирање</w:t>
      </w:r>
      <w:r w:rsidR="00EC520E" w:rsidRPr="00BE7537">
        <w:t xml:space="preserve"> </w:t>
      </w:r>
      <w:r>
        <w:t>и</w:t>
      </w:r>
      <w:r w:rsidR="00EC520E" w:rsidRPr="00BE7537">
        <w:t xml:space="preserve"> </w:t>
      </w:r>
      <w:r>
        <w:t>е</w:t>
      </w:r>
      <w:r w:rsidR="00EC520E" w:rsidRPr="00BE7537">
        <w:t>-</w:t>
      </w:r>
      <w:r>
        <w:t>жалбу</w:t>
      </w:r>
    </w:p>
    <w:p w14:paraId="143F7293" w14:textId="3694F7C6" w:rsidR="00EC520E" w:rsidRPr="00BE7537" w:rsidRDefault="00074F71" w:rsidP="007D26B4">
      <w:pPr>
        <w:pStyle w:val="Bullets"/>
        <w:spacing w:after="200"/>
      </w:pPr>
      <w:r>
        <w:t>развој</w:t>
      </w:r>
      <w:r w:rsidR="00EC520E" w:rsidRPr="00BE7537">
        <w:t xml:space="preserve"> </w:t>
      </w:r>
      <w:r>
        <w:t>модула</w:t>
      </w:r>
      <w:r w:rsidR="00EC520E" w:rsidRPr="00BE7537">
        <w:t xml:space="preserve"> </w:t>
      </w:r>
      <w:r>
        <w:t>за</w:t>
      </w:r>
      <w:r w:rsidR="00EC520E" w:rsidRPr="00BE7537">
        <w:t xml:space="preserve"> </w:t>
      </w:r>
      <w:r>
        <w:t>е</w:t>
      </w:r>
      <w:r w:rsidR="00EC520E" w:rsidRPr="00BE7537">
        <w:t>-</w:t>
      </w:r>
      <w:r>
        <w:t>каталог</w:t>
      </w:r>
      <w:r w:rsidR="00EC520E" w:rsidRPr="00BE7537">
        <w:t xml:space="preserve">, </w:t>
      </w:r>
      <w:r>
        <w:t>систем</w:t>
      </w:r>
      <w:r w:rsidR="00D5570D">
        <w:t xml:space="preserve"> </w:t>
      </w:r>
      <w:r>
        <w:t>динамичне</w:t>
      </w:r>
      <w:r w:rsidR="00D5570D">
        <w:t xml:space="preserve"> </w:t>
      </w:r>
      <w:r>
        <w:t>набавке</w:t>
      </w:r>
      <w:r w:rsidR="00EC520E" w:rsidRPr="00BE7537">
        <w:t xml:space="preserve">, </w:t>
      </w:r>
      <w:r>
        <w:t>е</w:t>
      </w:r>
      <w:r w:rsidR="00EC520E" w:rsidRPr="00BE7537">
        <w:t>-</w:t>
      </w:r>
      <w:r>
        <w:t>планирање</w:t>
      </w:r>
      <w:r w:rsidR="00EC520E" w:rsidRPr="00BE7537">
        <w:t xml:space="preserve"> </w:t>
      </w:r>
      <w:r>
        <w:t>и</w:t>
      </w:r>
      <w:r w:rsidR="00EC520E" w:rsidRPr="00BE7537">
        <w:t xml:space="preserve"> </w:t>
      </w:r>
      <w:r>
        <w:t>е</w:t>
      </w:r>
      <w:r w:rsidR="00EC520E" w:rsidRPr="00BE7537">
        <w:t>-</w:t>
      </w:r>
      <w:r>
        <w:t>жалбу</w:t>
      </w:r>
    </w:p>
    <w:p w14:paraId="611B3895" w14:textId="65F6AAE5" w:rsidR="00EC520E" w:rsidRPr="00BE7537" w:rsidRDefault="00074F71" w:rsidP="007D26B4">
      <w:pPr>
        <w:pStyle w:val="Bullets"/>
        <w:spacing w:after="200"/>
      </w:pPr>
      <w:r>
        <w:t>пилот</w:t>
      </w:r>
      <w:r w:rsidR="00EC520E" w:rsidRPr="00BE7537">
        <w:t xml:space="preserve"> </w:t>
      </w:r>
      <w:r>
        <w:t>пројекат</w:t>
      </w:r>
      <w:r w:rsidR="00EC520E" w:rsidRPr="00BE7537">
        <w:t xml:space="preserve"> </w:t>
      </w:r>
      <w:r>
        <w:t>за</w:t>
      </w:r>
      <w:r w:rsidR="00EC520E" w:rsidRPr="00BE7537">
        <w:t xml:space="preserve"> </w:t>
      </w:r>
      <w:r>
        <w:t>е</w:t>
      </w:r>
      <w:r w:rsidR="00EC520E" w:rsidRPr="00BE7537">
        <w:t>-</w:t>
      </w:r>
      <w:r>
        <w:t>каталог</w:t>
      </w:r>
      <w:r w:rsidR="00EC520E" w:rsidRPr="00BE7537">
        <w:t xml:space="preserve">, </w:t>
      </w:r>
      <w:r>
        <w:t>систем</w:t>
      </w:r>
      <w:r w:rsidR="00D5570D">
        <w:t xml:space="preserve"> </w:t>
      </w:r>
      <w:r>
        <w:t>динамичне</w:t>
      </w:r>
      <w:r w:rsidR="00D5570D">
        <w:t xml:space="preserve"> </w:t>
      </w:r>
      <w:r>
        <w:t>набавке</w:t>
      </w:r>
      <w:r w:rsidR="00EC520E" w:rsidRPr="00BE7537">
        <w:t xml:space="preserve">, </w:t>
      </w:r>
      <w:r>
        <w:t>е</w:t>
      </w:r>
      <w:r w:rsidR="00EC520E" w:rsidRPr="00BE7537">
        <w:t>-</w:t>
      </w:r>
      <w:r>
        <w:t>планирање</w:t>
      </w:r>
      <w:r w:rsidR="00EC520E" w:rsidRPr="00BE7537">
        <w:t xml:space="preserve"> </w:t>
      </w:r>
      <w:r>
        <w:t>и</w:t>
      </w:r>
      <w:r w:rsidR="00EC520E" w:rsidRPr="00BE7537">
        <w:t xml:space="preserve"> </w:t>
      </w:r>
      <w:r>
        <w:t>е</w:t>
      </w:r>
      <w:r w:rsidR="00EC520E" w:rsidRPr="00BE7537">
        <w:t>-</w:t>
      </w:r>
      <w:r>
        <w:t>жалбу</w:t>
      </w:r>
    </w:p>
    <w:p w14:paraId="6C569B65" w14:textId="7816D6FD" w:rsidR="00EC520E" w:rsidRPr="00BE7537" w:rsidRDefault="00074F71" w:rsidP="007D26B4">
      <w:pPr>
        <w:pStyle w:val="Bullets"/>
        <w:spacing w:after="200"/>
      </w:pPr>
      <w:r>
        <w:t>израда</w:t>
      </w:r>
      <w:r w:rsidR="00EC520E" w:rsidRPr="00BE7537">
        <w:t xml:space="preserve"> </w:t>
      </w:r>
      <w:r>
        <w:t>смерница</w:t>
      </w:r>
      <w:r w:rsidR="00EC520E" w:rsidRPr="00BE7537">
        <w:t xml:space="preserve"> </w:t>
      </w:r>
      <w:r>
        <w:t>и</w:t>
      </w:r>
      <w:r w:rsidR="00EC520E" w:rsidRPr="00BE7537">
        <w:t xml:space="preserve"> </w:t>
      </w:r>
      <w:r>
        <w:t>других</w:t>
      </w:r>
      <w:r w:rsidR="00EC520E" w:rsidRPr="00BE7537">
        <w:t xml:space="preserve"> </w:t>
      </w:r>
      <w:r>
        <w:t>материјала</w:t>
      </w:r>
      <w:r w:rsidR="00EC520E" w:rsidRPr="00BE7537">
        <w:t xml:space="preserve"> </w:t>
      </w:r>
      <w:r>
        <w:t>у</w:t>
      </w:r>
      <w:r w:rsidR="00D5570D">
        <w:t xml:space="preserve"> </w:t>
      </w:r>
      <w:r>
        <w:t>циљу</w:t>
      </w:r>
      <w:r w:rsidR="00D5570D">
        <w:t xml:space="preserve"> </w:t>
      </w:r>
      <w:r>
        <w:t>обука</w:t>
      </w:r>
      <w:r w:rsidR="00D5570D">
        <w:t xml:space="preserve"> </w:t>
      </w:r>
      <w:r>
        <w:t>за</w:t>
      </w:r>
      <w:r w:rsidR="00EC520E" w:rsidRPr="00BE7537">
        <w:t xml:space="preserve"> </w:t>
      </w:r>
      <w:r>
        <w:t>коришћење</w:t>
      </w:r>
      <w:r w:rsidR="00EC520E" w:rsidRPr="00BE7537">
        <w:t xml:space="preserve"> </w:t>
      </w:r>
      <w:r>
        <w:t>модула</w:t>
      </w:r>
      <w:r w:rsidR="00EC520E" w:rsidRPr="00BE7537">
        <w:t xml:space="preserve"> </w:t>
      </w:r>
      <w:r>
        <w:t>електронских</w:t>
      </w:r>
      <w:r w:rsidR="00EC520E" w:rsidRPr="00BE7537">
        <w:t xml:space="preserve"> </w:t>
      </w:r>
      <w:r>
        <w:t>набавки</w:t>
      </w:r>
      <w:r w:rsidR="00EC520E" w:rsidRPr="00BE7537">
        <w:t>.</w:t>
      </w:r>
    </w:p>
    <w:p w14:paraId="519467C7" w14:textId="7D91C8A0" w:rsidR="007D26B4" w:rsidRDefault="00074F71" w:rsidP="007D26B4">
      <w:r>
        <w:lastRenderedPageBreak/>
        <w:t>Крајњи</w:t>
      </w:r>
      <w:r w:rsidR="00EC520E" w:rsidRPr="00BE7537">
        <w:t xml:space="preserve"> </w:t>
      </w:r>
      <w:r>
        <w:t>циљ</w:t>
      </w:r>
      <w:r w:rsidR="00EC520E" w:rsidRPr="00BE7537">
        <w:t xml:space="preserve"> </w:t>
      </w:r>
      <w:r>
        <w:t>биће</w:t>
      </w:r>
      <w:r w:rsidR="00EC520E" w:rsidRPr="00BE7537">
        <w:t xml:space="preserve"> </w:t>
      </w:r>
      <w:r>
        <w:t>успостављање</w:t>
      </w:r>
      <w:r w:rsidR="00EC520E" w:rsidRPr="00BE7537">
        <w:t xml:space="preserve"> </w:t>
      </w:r>
      <w:r>
        <w:t>и</w:t>
      </w:r>
      <w:r w:rsidR="00EC520E" w:rsidRPr="00BE7537">
        <w:t xml:space="preserve"> </w:t>
      </w:r>
      <w:r>
        <w:t>функционисање</w:t>
      </w:r>
      <w:r w:rsidR="00EC520E" w:rsidRPr="00BE7537">
        <w:t xml:space="preserve"> </w:t>
      </w:r>
      <w:r>
        <w:t>јединствене</w:t>
      </w:r>
      <w:r w:rsidR="00EC520E" w:rsidRPr="00BE7537">
        <w:t xml:space="preserve">, </w:t>
      </w:r>
      <w:r>
        <w:t>свеобухватне</w:t>
      </w:r>
      <w:r w:rsidR="00EC520E" w:rsidRPr="00BE7537">
        <w:t xml:space="preserve"> </w:t>
      </w:r>
      <w:r>
        <w:t>платформе</w:t>
      </w:r>
      <w:r w:rsidR="00EC520E" w:rsidRPr="00BE7537">
        <w:t xml:space="preserve"> </w:t>
      </w:r>
      <w:r>
        <w:t>која</w:t>
      </w:r>
      <w:r w:rsidR="00EC520E" w:rsidRPr="00BE7537">
        <w:t xml:space="preserve"> </w:t>
      </w:r>
      <w:r>
        <w:t>би</w:t>
      </w:r>
      <w:r w:rsidR="00EC520E" w:rsidRPr="00BE7537">
        <w:t xml:space="preserve"> </w:t>
      </w:r>
      <w:r>
        <w:t>садржала</w:t>
      </w:r>
      <w:r w:rsidR="00EC520E" w:rsidRPr="00BE7537">
        <w:t xml:space="preserve"> </w:t>
      </w:r>
      <w:r>
        <w:t>све</w:t>
      </w:r>
      <w:r w:rsidR="00EC520E" w:rsidRPr="00BE7537">
        <w:t xml:space="preserve"> </w:t>
      </w:r>
      <w:r>
        <w:t>кључне</w:t>
      </w:r>
      <w:r w:rsidR="00EC520E" w:rsidRPr="00BE7537">
        <w:t xml:space="preserve"> </w:t>
      </w:r>
      <w:r>
        <w:t>функционалности</w:t>
      </w:r>
      <w:r w:rsidR="00EC520E" w:rsidRPr="00BE7537">
        <w:t xml:space="preserve"> </w:t>
      </w:r>
      <w:r>
        <w:t>електронских</w:t>
      </w:r>
      <w:r w:rsidR="00EC520E" w:rsidRPr="00BE7537">
        <w:t xml:space="preserve"> </w:t>
      </w:r>
      <w:r>
        <w:t>јавних</w:t>
      </w:r>
      <w:r w:rsidR="00EC520E" w:rsidRPr="00BE7537">
        <w:t xml:space="preserve"> </w:t>
      </w:r>
      <w:r>
        <w:t>набавки</w:t>
      </w:r>
      <w:r w:rsidR="00EC520E" w:rsidRPr="00BE7537">
        <w:t>.</w:t>
      </w:r>
    </w:p>
    <w:p w14:paraId="455E2152" w14:textId="32F78988" w:rsidR="007D26B4" w:rsidRDefault="00074F71">
      <w:r>
        <w:t>У</w:t>
      </w:r>
      <w:r w:rsidR="00CB18D7">
        <w:t xml:space="preserve"> </w:t>
      </w:r>
      <w:r>
        <w:t>развоју</w:t>
      </w:r>
      <w:r w:rsidR="00CB18D7">
        <w:t xml:space="preserve"> </w:t>
      </w:r>
      <w:r>
        <w:t>нове</w:t>
      </w:r>
      <w:r w:rsidR="00CB18D7">
        <w:t xml:space="preserve"> </w:t>
      </w:r>
      <w:r>
        <w:t>ИТ</w:t>
      </w:r>
      <w:r w:rsidR="00CB18D7">
        <w:t xml:space="preserve"> </w:t>
      </w:r>
      <w:r>
        <w:t>инфраструктуре</w:t>
      </w:r>
      <w:r w:rsidR="00CB18D7">
        <w:t xml:space="preserve"> </w:t>
      </w:r>
      <w:r>
        <w:t>за</w:t>
      </w:r>
      <w:r w:rsidR="00CB18D7">
        <w:t xml:space="preserve"> </w:t>
      </w:r>
      <w:r>
        <w:t>примену</w:t>
      </w:r>
      <w:r w:rsidR="00CB18D7">
        <w:t xml:space="preserve"> </w:t>
      </w:r>
      <w:r>
        <w:t>електронских</w:t>
      </w:r>
      <w:r w:rsidR="00CB18D7">
        <w:t xml:space="preserve"> </w:t>
      </w:r>
      <w:r>
        <w:t>комуникација</w:t>
      </w:r>
      <w:r w:rsidR="00CB18D7">
        <w:t xml:space="preserve"> </w:t>
      </w:r>
      <w:r>
        <w:t>у</w:t>
      </w:r>
      <w:r w:rsidR="00CB18D7">
        <w:t xml:space="preserve"> </w:t>
      </w:r>
      <w:r>
        <w:t>јавним</w:t>
      </w:r>
      <w:r w:rsidR="00CB18D7">
        <w:t xml:space="preserve"> </w:t>
      </w:r>
      <w:r>
        <w:t>набавкама</w:t>
      </w:r>
      <w:r w:rsidR="00CB18D7">
        <w:t xml:space="preserve">, </w:t>
      </w:r>
      <w:r>
        <w:t>спровешће</w:t>
      </w:r>
      <w:r w:rsidR="0083746C">
        <w:t xml:space="preserve"> </w:t>
      </w:r>
      <w:r>
        <w:t>се</w:t>
      </w:r>
      <w:r w:rsidR="0083746C">
        <w:t xml:space="preserve"> </w:t>
      </w:r>
      <w:r>
        <w:t>и</w:t>
      </w:r>
      <w:r w:rsidR="0083746C">
        <w:t xml:space="preserve"> </w:t>
      </w:r>
      <w:r>
        <w:t>активности</w:t>
      </w:r>
      <w:r w:rsidR="0083746C">
        <w:t xml:space="preserve"> </w:t>
      </w:r>
      <w:r>
        <w:t>везане</w:t>
      </w:r>
      <w:r w:rsidR="0083746C">
        <w:t xml:space="preserve"> </w:t>
      </w:r>
      <w:r>
        <w:t>за</w:t>
      </w:r>
      <w:r w:rsidR="0083746C">
        <w:t xml:space="preserve"> </w:t>
      </w:r>
      <w:r>
        <w:t>омогућавање</w:t>
      </w:r>
      <w:r w:rsidR="00CB18D7">
        <w:t xml:space="preserve"> </w:t>
      </w:r>
      <w:r>
        <w:t>примене</w:t>
      </w:r>
      <w:r w:rsidR="00CB18D7">
        <w:t xml:space="preserve"> </w:t>
      </w:r>
      <w:r w:rsidR="00620923">
        <w:rPr>
          <w:i/>
          <w:lang w:val="sr-Latn-ME"/>
        </w:rPr>
        <w:t>Open Contracting Data Standard</w:t>
      </w:r>
      <w:r w:rsidR="00620923">
        <w:rPr>
          <w:i/>
        </w:rPr>
        <w:t xml:space="preserve">, </w:t>
      </w:r>
      <w:r w:rsidR="00620923">
        <w:rPr>
          <w:lang w:val="sr-Cyrl-RS"/>
        </w:rPr>
        <w:t>која треба да допринесе већој транспарентности у јавним набавкама.</w:t>
      </w:r>
    </w:p>
    <w:p w14:paraId="4731336F" w14:textId="744371A2" w:rsidR="00EC520E" w:rsidRPr="00BE7537" w:rsidRDefault="00EC520E" w:rsidP="00EC520E">
      <w:pPr>
        <w:pStyle w:val="Heading2"/>
      </w:pPr>
      <w:bookmarkStart w:id="8" w:name="_Toc532256769"/>
      <w:r w:rsidRPr="00BE7537">
        <w:t>4.</w:t>
      </w:r>
      <w:r w:rsidR="00E83FD7">
        <w:t>4</w:t>
      </w:r>
      <w:r w:rsidRPr="00BE7537">
        <w:t xml:space="preserve"> </w:t>
      </w:r>
      <w:r w:rsidR="00074F71">
        <w:t>Унапређење</w:t>
      </w:r>
      <w:r w:rsidRPr="00BE7537">
        <w:t xml:space="preserve"> </w:t>
      </w:r>
      <w:r w:rsidR="00074F71">
        <w:t>ефикасности</w:t>
      </w:r>
      <w:r w:rsidRPr="00BE7537">
        <w:t xml:space="preserve"> </w:t>
      </w:r>
      <w:r w:rsidR="00074F71">
        <w:t>и</w:t>
      </w:r>
      <w:r w:rsidRPr="00BE7537">
        <w:t xml:space="preserve"> </w:t>
      </w:r>
      <w:r w:rsidR="00074F71">
        <w:t>одрживости</w:t>
      </w:r>
      <w:r w:rsidRPr="00BE7537">
        <w:t xml:space="preserve"> </w:t>
      </w:r>
      <w:r w:rsidR="00074F71">
        <w:t>система</w:t>
      </w:r>
      <w:r w:rsidRPr="00BE7537">
        <w:t xml:space="preserve"> </w:t>
      </w:r>
      <w:r w:rsidR="00074F71">
        <w:t>јавних</w:t>
      </w:r>
      <w:r w:rsidRPr="00BE7537">
        <w:t xml:space="preserve"> </w:t>
      </w:r>
      <w:r w:rsidR="00074F71">
        <w:t>набавки</w:t>
      </w:r>
      <w:bookmarkEnd w:id="8"/>
    </w:p>
    <w:p w14:paraId="458F11B3" w14:textId="7EB7FE55" w:rsidR="00EC520E" w:rsidRPr="00BE7537" w:rsidRDefault="00074F71" w:rsidP="00BE7537">
      <w:pPr>
        <w:pStyle w:val="Malipodnaslov"/>
      </w:pPr>
      <w:r>
        <w:t>Зелене</w:t>
      </w:r>
      <w:r w:rsidR="00EC520E" w:rsidRPr="00BE7537">
        <w:t xml:space="preserve"> </w:t>
      </w:r>
      <w:r>
        <w:t>јавне</w:t>
      </w:r>
      <w:r w:rsidR="00EC520E" w:rsidRPr="00BE7537">
        <w:t xml:space="preserve"> </w:t>
      </w:r>
      <w:r>
        <w:t>набавке</w:t>
      </w:r>
      <w:r w:rsidR="00EC520E" w:rsidRPr="00BE7537">
        <w:t xml:space="preserve"> </w:t>
      </w:r>
      <w:r>
        <w:t>и</w:t>
      </w:r>
      <w:r w:rsidR="00EC520E" w:rsidRPr="00BE7537">
        <w:t xml:space="preserve"> </w:t>
      </w:r>
      <w:r>
        <w:t>социјални</w:t>
      </w:r>
      <w:r w:rsidR="00EC520E" w:rsidRPr="00BE7537">
        <w:t xml:space="preserve"> </w:t>
      </w:r>
      <w:r>
        <w:t>аспекти</w:t>
      </w:r>
      <w:r w:rsidR="00EC520E" w:rsidRPr="00BE7537">
        <w:t xml:space="preserve"> </w:t>
      </w:r>
      <w:r>
        <w:t>јавних</w:t>
      </w:r>
      <w:r w:rsidR="00EC520E" w:rsidRPr="00BE7537">
        <w:t xml:space="preserve"> </w:t>
      </w:r>
      <w:r>
        <w:t>набавки</w:t>
      </w:r>
    </w:p>
    <w:p w14:paraId="603C95F9" w14:textId="5B9FF279" w:rsidR="00520815" w:rsidRPr="00BE7537" w:rsidRDefault="009B34EF" w:rsidP="007D26B4">
      <w:r>
        <w:rPr>
          <w:lang w:val="sr-Cyrl-RS"/>
        </w:rPr>
        <w:t>Планира се да н</w:t>
      </w:r>
      <w:r w:rsidR="00074F71">
        <w:t>овим</w:t>
      </w:r>
      <w:r w:rsidR="00EC520E" w:rsidRPr="00BE7537">
        <w:t xml:space="preserve"> </w:t>
      </w:r>
      <w:r w:rsidR="00074F71">
        <w:t>ЗЈН</w:t>
      </w:r>
      <w:r w:rsidR="002E0115">
        <w:t>-</w:t>
      </w:r>
      <w:r w:rsidR="00074F71">
        <w:t>ом</w:t>
      </w:r>
      <w:r w:rsidR="00EC520E" w:rsidRPr="00BE7537">
        <w:t xml:space="preserve"> </w:t>
      </w:r>
      <w:r>
        <w:rPr>
          <w:lang w:val="sr-Cyrl-RS"/>
        </w:rPr>
        <w:t>буде</w:t>
      </w:r>
      <w:r w:rsidR="00EC520E" w:rsidRPr="00BE7537">
        <w:t xml:space="preserve">, </w:t>
      </w:r>
      <w:r w:rsidR="00074F71">
        <w:t>као</w:t>
      </w:r>
      <w:r w:rsidR="00EC520E" w:rsidRPr="00BE7537">
        <w:t xml:space="preserve"> </w:t>
      </w:r>
      <w:r w:rsidR="00074F71">
        <w:t>и</w:t>
      </w:r>
      <w:r w:rsidR="00EC520E" w:rsidRPr="00BE7537">
        <w:t xml:space="preserve"> </w:t>
      </w:r>
      <w:r w:rsidR="00074F71">
        <w:t>претходним</w:t>
      </w:r>
      <w:r w:rsidR="00EC520E" w:rsidRPr="00BE7537">
        <w:t xml:space="preserve">, </w:t>
      </w:r>
      <w:r w:rsidR="00074F71">
        <w:t>предвиђена</w:t>
      </w:r>
      <w:r w:rsidR="00EC520E" w:rsidRPr="00BE7537">
        <w:t xml:space="preserve"> </w:t>
      </w:r>
      <w:r w:rsidR="00074F71">
        <w:t>могућност</w:t>
      </w:r>
      <w:r w:rsidR="00EC520E" w:rsidRPr="00BE7537">
        <w:t xml:space="preserve"> </w:t>
      </w:r>
      <w:r w:rsidR="00074F71">
        <w:t>куповине</w:t>
      </w:r>
      <w:r w:rsidR="00EC520E" w:rsidRPr="00BE7537">
        <w:t xml:space="preserve"> </w:t>
      </w:r>
      <w:r w:rsidR="00074F71">
        <w:t>добара</w:t>
      </w:r>
      <w:r w:rsidR="00EC520E" w:rsidRPr="00BE7537">
        <w:t xml:space="preserve">, </w:t>
      </w:r>
      <w:r w:rsidR="00074F71">
        <w:t>услуга</w:t>
      </w:r>
      <w:r w:rsidR="00EC520E" w:rsidRPr="00BE7537">
        <w:t xml:space="preserve"> </w:t>
      </w:r>
      <w:r w:rsidR="00074F71">
        <w:t>и</w:t>
      </w:r>
      <w:r w:rsidR="00EC520E" w:rsidRPr="00BE7537">
        <w:t xml:space="preserve"> </w:t>
      </w:r>
      <w:r w:rsidR="00074F71">
        <w:t>радова</w:t>
      </w:r>
      <w:r w:rsidR="00EC520E" w:rsidRPr="00BE7537">
        <w:t xml:space="preserve"> </w:t>
      </w:r>
      <w:r w:rsidR="00074F71">
        <w:t>који</w:t>
      </w:r>
      <w:r w:rsidR="00EC520E" w:rsidRPr="00BE7537">
        <w:t xml:space="preserve"> </w:t>
      </w:r>
      <w:r w:rsidR="00074F71">
        <w:t>обухватају</w:t>
      </w:r>
      <w:r w:rsidR="00EC520E" w:rsidRPr="00BE7537">
        <w:t xml:space="preserve"> </w:t>
      </w:r>
      <w:r w:rsidR="00074F71">
        <w:t>еколошке</w:t>
      </w:r>
      <w:r w:rsidR="00EC520E" w:rsidRPr="00BE7537">
        <w:t xml:space="preserve"> </w:t>
      </w:r>
      <w:r w:rsidR="00074F71">
        <w:t>и</w:t>
      </w:r>
      <w:r w:rsidR="00EC520E" w:rsidRPr="00BE7537">
        <w:t xml:space="preserve"> </w:t>
      </w:r>
      <w:r w:rsidR="00074F71">
        <w:t>енергетске</w:t>
      </w:r>
      <w:r w:rsidR="00EC520E" w:rsidRPr="00BE7537">
        <w:t xml:space="preserve"> </w:t>
      </w:r>
      <w:r w:rsidR="00074F71">
        <w:t>спецификације</w:t>
      </w:r>
      <w:r w:rsidR="00EC520E" w:rsidRPr="00BE7537">
        <w:t xml:space="preserve"> </w:t>
      </w:r>
      <w:r w:rsidR="00074F71">
        <w:t>и</w:t>
      </w:r>
      <w:r w:rsidR="00EC520E" w:rsidRPr="00BE7537">
        <w:t xml:space="preserve"> </w:t>
      </w:r>
      <w:r w:rsidR="00074F71">
        <w:t>ознаке</w:t>
      </w:r>
      <w:r w:rsidR="00EC520E" w:rsidRPr="00BE7537">
        <w:t xml:space="preserve">, </w:t>
      </w:r>
      <w:r w:rsidR="00074F71">
        <w:t>те</w:t>
      </w:r>
      <w:r w:rsidR="00EC520E" w:rsidRPr="00BE7537">
        <w:t xml:space="preserve"> </w:t>
      </w:r>
      <w:r w:rsidR="00074F71">
        <w:t>одређивање</w:t>
      </w:r>
      <w:r w:rsidR="00EC520E" w:rsidRPr="00BE7537">
        <w:t xml:space="preserve"> </w:t>
      </w:r>
      <w:r w:rsidR="00074F71">
        <w:t>елемената</w:t>
      </w:r>
      <w:r w:rsidR="00EC520E" w:rsidRPr="00BE7537">
        <w:t xml:space="preserve"> </w:t>
      </w:r>
      <w:r w:rsidR="00074F71">
        <w:t>критеријума</w:t>
      </w:r>
      <w:r w:rsidR="00EC520E" w:rsidRPr="00BE7537">
        <w:t xml:space="preserve"> </w:t>
      </w:r>
      <w:r w:rsidR="00074F71">
        <w:t>за</w:t>
      </w:r>
      <w:r w:rsidR="00EC520E" w:rsidRPr="00BE7537">
        <w:t xml:space="preserve"> </w:t>
      </w:r>
      <w:r w:rsidR="00074F71">
        <w:t>доделу</w:t>
      </w:r>
      <w:r w:rsidR="00EC520E" w:rsidRPr="00BE7537">
        <w:t xml:space="preserve"> </w:t>
      </w:r>
      <w:r w:rsidR="00074F71">
        <w:t>уговора</w:t>
      </w:r>
      <w:r w:rsidR="00EC520E" w:rsidRPr="00BE7537">
        <w:t xml:space="preserve"> </w:t>
      </w:r>
      <w:r w:rsidR="00074F71">
        <w:t>који</w:t>
      </w:r>
      <w:r w:rsidR="00EC520E" w:rsidRPr="00BE7537">
        <w:t xml:space="preserve"> </w:t>
      </w:r>
      <w:r w:rsidR="00074F71">
        <w:t>се</w:t>
      </w:r>
      <w:r w:rsidR="00EC520E" w:rsidRPr="00BE7537">
        <w:t xml:space="preserve"> </w:t>
      </w:r>
      <w:r w:rsidR="00074F71">
        <w:t>односе</w:t>
      </w:r>
      <w:r w:rsidR="00EC520E" w:rsidRPr="00BE7537">
        <w:t xml:space="preserve"> </w:t>
      </w:r>
      <w:r w:rsidR="00074F71">
        <w:t>на</w:t>
      </w:r>
      <w:r w:rsidR="00EC520E" w:rsidRPr="00BE7537">
        <w:t xml:space="preserve"> </w:t>
      </w:r>
      <w:r w:rsidR="00074F71">
        <w:t>еколошке</w:t>
      </w:r>
      <w:r w:rsidR="00EC520E" w:rsidRPr="00BE7537">
        <w:t xml:space="preserve"> </w:t>
      </w:r>
      <w:r w:rsidR="00074F71">
        <w:t>предности</w:t>
      </w:r>
      <w:r w:rsidR="00EC520E" w:rsidRPr="00BE7537">
        <w:t xml:space="preserve">, </w:t>
      </w:r>
      <w:r w:rsidR="00074F71">
        <w:t>заштиту</w:t>
      </w:r>
      <w:r w:rsidR="00EC520E" w:rsidRPr="00BE7537">
        <w:t xml:space="preserve"> </w:t>
      </w:r>
      <w:r w:rsidR="00074F71">
        <w:t>животне</w:t>
      </w:r>
      <w:r w:rsidR="00EC520E" w:rsidRPr="00BE7537">
        <w:t xml:space="preserve"> </w:t>
      </w:r>
      <w:r w:rsidR="00074F71">
        <w:t>средине</w:t>
      </w:r>
      <w:r w:rsidR="00EC520E" w:rsidRPr="00BE7537">
        <w:t xml:space="preserve">, </w:t>
      </w:r>
      <w:r w:rsidR="00074F71">
        <w:t>енергетску</w:t>
      </w:r>
      <w:r w:rsidR="00EC520E" w:rsidRPr="00BE7537">
        <w:t xml:space="preserve"> </w:t>
      </w:r>
      <w:r w:rsidR="00074F71">
        <w:t>ефикасност</w:t>
      </w:r>
      <w:r w:rsidR="00EC520E" w:rsidRPr="00BE7537">
        <w:t xml:space="preserve"> </w:t>
      </w:r>
      <w:r w:rsidR="00074F71">
        <w:t>и</w:t>
      </w:r>
      <w:r w:rsidR="00EC520E" w:rsidRPr="00BE7537">
        <w:t xml:space="preserve"> </w:t>
      </w:r>
      <w:r w:rsidR="00074F71">
        <w:t>укупне</w:t>
      </w:r>
      <w:r w:rsidR="00EC520E" w:rsidRPr="00BE7537">
        <w:t xml:space="preserve"> </w:t>
      </w:r>
      <w:r w:rsidR="00074F71">
        <w:t>трошкове</w:t>
      </w:r>
      <w:r w:rsidR="00EC520E" w:rsidRPr="00BE7537">
        <w:t xml:space="preserve"> </w:t>
      </w:r>
      <w:r w:rsidR="00074F71">
        <w:t>животног</w:t>
      </w:r>
      <w:r w:rsidR="00EC520E" w:rsidRPr="00BE7537">
        <w:t xml:space="preserve"> </w:t>
      </w:r>
      <w:r w:rsidR="00074F71">
        <w:t>циклуса</w:t>
      </w:r>
      <w:r w:rsidR="00EC520E" w:rsidRPr="00BE7537">
        <w:t xml:space="preserve"> </w:t>
      </w:r>
      <w:r w:rsidR="00074F71">
        <w:t>предмета</w:t>
      </w:r>
      <w:r w:rsidR="00EC520E" w:rsidRPr="00BE7537">
        <w:t xml:space="preserve"> </w:t>
      </w:r>
      <w:r w:rsidR="00074F71">
        <w:t>набавке</w:t>
      </w:r>
      <w:r w:rsidR="00EC520E" w:rsidRPr="00BE7537">
        <w:t xml:space="preserve">. </w:t>
      </w:r>
      <w:r w:rsidR="00074F71">
        <w:t>Такође</w:t>
      </w:r>
      <w:r w:rsidR="00520815">
        <w:t xml:space="preserve">, </w:t>
      </w:r>
      <w:r>
        <w:rPr>
          <w:lang w:val="sr-Cyrl-RS"/>
        </w:rPr>
        <w:t xml:space="preserve">очекује се увођење и </w:t>
      </w:r>
      <w:r w:rsidR="00074F71">
        <w:t>забран</w:t>
      </w:r>
      <w:r>
        <w:rPr>
          <w:lang w:val="sr-Cyrl-RS"/>
        </w:rPr>
        <w:t>е</w:t>
      </w:r>
      <w:r w:rsidR="00EC520E" w:rsidRPr="00BE7537">
        <w:t xml:space="preserve"> </w:t>
      </w:r>
      <w:r w:rsidR="00074F71">
        <w:t>учествовања</w:t>
      </w:r>
      <w:r w:rsidR="00EC520E" w:rsidRPr="00BE7537">
        <w:t xml:space="preserve"> </w:t>
      </w:r>
      <w:r w:rsidR="00074F71">
        <w:t>у</w:t>
      </w:r>
      <w:r w:rsidR="00EC520E" w:rsidRPr="00BE7537">
        <w:t xml:space="preserve"> </w:t>
      </w:r>
      <w:r w:rsidR="00074F71">
        <w:t>поступку</w:t>
      </w:r>
      <w:r w:rsidR="00EC520E" w:rsidRPr="00BE7537">
        <w:t xml:space="preserve"> </w:t>
      </w:r>
      <w:r w:rsidR="00074F71">
        <w:t>јавне</w:t>
      </w:r>
      <w:r w:rsidR="00EC520E" w:rsidRPr="00BE7537">
        <w:t xml:space="preserve"> </w:t>
      </w:r>
      <w:r w:rsidR="00074F71">
        <w:t>набавке</w:t>
      </w:r>
      <w:r w:rsidR="00EC520E" w:rsidRPr="00BE7537">
        <w:t xml:space="preserve"> </w:t>
      </w:r>
      <w:r w:rsidR="00074F71">
        <w:t>ако</w:t>
      </w:r>
      <w:r w:rsidR="00520815">
        <w:t xml:space="preserve"> </w:t>
      </w:r>
      <w:r w:rsidR="00074F71">
        <w:t>се</w:t>
      </w:r>
      <w:r w:rsidR="00520815">
        <w:t xml:space="preserve"> </w:t>
      </w:r>
      <w:r w:rsidR="00074F71">
        <w:t>утврди</w:t>
      </w:r>
      <w:r w:rsidR="00520815">
        <w:t xml:space="preserve"> </w:t>
      </w:r>
      <w:r w:rsidR="00074F71">
        <w:t>да</w:t>
      </w:r>
      <w:r w:rsidR="00520815">
        <w:t xml:space="preserve"> </w:t>
      </w:r>
      <w:r w:rsidR="00074F71">
        <w:t>је</w:t>
      </w:r>
      <w:r w:rsidR="00520815" w:rsidRPr="00520815">
        <w:t xml:space="preserve"> </w:t>
      </w:r>
      <w:r w:rsidR="00074F71">
        <w:t>привредни</w:t>
      </w:r>
      <w:r w:rsidR="00520815" w:rsidRPr="00520815">
        <w:t xml:space="preserve"> </w:t>
      </w:r>
      <w:r w:rsidR="00074F71">
        <w:t>субјект</w:t>
      </w:r>
      <w:r w:rsidR="00520815" w:rsidRPr="00520815">
        <w:t xml:space="preserve"> </w:t>
      </w:r>
      <w:r w:rsidR="00074F71">
        <w:t>у</w:t>
      </w:r>
      <w:r w:rsidR="00520815" w:rsidRPr="00520815">
        <w:t xml:space="preserve"> </w:t>
      </w:r>
      <w:r w:rsidR="00074F71">
        <w:t>периоду</w:t>
      </w:r>
      <w:r w:rsidR="00520815" w:rsidRPr="00520815">
        <w:t xml:space="preserve"> </w:t>
      </w:r>
      <w:r w:rsidR="00074F71">
        <w:t>од</w:t>
      </w:r>
      <w:r w:rsidR="00520815" w:rsidRPr="00520815">
        <w:t xml:space="preserve"> </w:t>
      </w:r>
      <w:r w:rsidR="00074F71">
        <w:t>претходне</w:t>
      </w:r>
      <w:r w:rsidR="00520815" w:rsidRPr="00520815">
        <w:t xml:space="preserve"> </w:t>
      </w:r>
      <w:r w:rsidR="00074F71">
        <w:t>две</w:t>
      </w:r>
      <w:r w:rsidR="00520815" w:rsidRPr="00520815">
        <w:t xml:space="preserve"> </w:t>
      </w:r>
      <w:r w:rsidR="00074F71">
        <w:t>године</w:t>
      </w:r>
      <w:r w:rsidR="00520815" w:rsidRPr="00520815">
        <w:t xml:space="preserve"> </w:t>
      </w:r>
      <w:r w:rsidR="00074F71">
        <w:t>од</w:t>
      </w:r>
      <w:r w:rsidR="00520815" w:rsidRPr="00520815">
        <w:t xml:space="preserve"> </w:t>
      </w:r>
      <w:r w:rsidR="00074F71">
        <w:t>дана</w:t>
      </w:r>
      <w:r w:rsidR="00520815" w:rsidRPr="00520815">
        <w:t xml:space="preserve"> </w:t>
      </w:r>
      <w:r w:rsidR="00074F71">
        <w:t>истека</w:t>
      </w:r>
      <w:r w:rsidR="00520815" w:rsidRPr="00520815">
        <w:t xml:space="preserve"> </w:t>
      </w:r>
      <w:r w:rsidR="00074F71">
        <w:t>рока</w:t>
      </w:r>
      <w:r w:rsidR="00520815" w:rsidRPr="00520815">
        <w:t xml:space="preserve"> </w:t>
      </w:r>
      <w:r w:rsidR="00074F71">
        <w:t>за</w:t>
      </w:r>
      <w:r w:rsidR="00520815" w:rsidRPr="00520815">
        <w:t xml:space="preserve"> </w:t>
      </w:r>
      <w:r w:rsidR="00074F71">
        <w:t>подношење</w:t>
      </w:r>
      <w:r w:rsidR="00520815" w:rsidRPr="00520815">
        <w:t xml:space="preserve"> </w:t>
      </w:r>
      <w:r w:rsidR="00074F71">
        <w:t>понуда</w:t>
      </w:r>
      <w:r w:rsidR="00520815" w:rsidRPr="00520815">
        <w:t xml:space="preserve">, </w:t>
      </w:r>
      <w:r w:rsidR="00074F71">
        <w:t>односно</w:t>
      </w:r>
      <w:r w:rsidR="00520815" w:rsidRPr="00520815">
        <w:t xml:space="preserve"> </w:t>
      </w:r>
      <w:r w:rsidR="00074F71">
        <w:t>пријава</w:t>
      </w:r>
      <w:r w:rsidR="00520815" w:rsidRPr="00520815">
        <w:t xml:space="preserve">, </w:t>
      </w:r>
      <w:r w:rsidR="00074F71">
        <w:t>повредио</w:t>
      </w:r>
      <w:r w:rsidR="00520815" w:rsidRPr="00520815">
        <w:t xml:space="preserve"> </w:t>
      </w:r>
      <w:r w:rsidR="00074F71">
        <w:t>обавезе</w:t>
      </w:r>
      <w:r w:rsidR="00520815" w:rsidRPr="00520815">
        <w:t xml:space="preserve"> </w:t>
      </w:r>
      <w:r w:rsidR="00074F71">
        <w:t>у</w:t>
      </w:r>
      <w:r w:rsidR="00520815" w:rsidRPr="00520815">
        <w:t xml:space="preserve"> </w:t>
      </w:r>
      <w:r w:rsidR="00074F71">
        <w:t>области</w:t>
      </w:r>
      <w:r w:rsidR="00520815" w:rsidRPr="00520815">
        <w:t xml:space="preserve"> </w:t>
      </w:r>
      <w:r w:rsidR="00074F71">
        <w:t>заштите</w:t>
      </w:r>
      <w:r w:rsidR="00520815" w:rsidRPr="00520815">
        <w:t xml:space="preserve"> </w:t>
      </w:r>
      <w:r w:rsidR="00074F71">
        <w:t>животне</w:t>
      </w:r>
      <w:r w:rsidR="00520815" w:rsidRPr="00520815">
        <w:t xml:space="preserve"> </w:t>
      </w:r>
      <w:r w:rsidR="00074F71">
        <w:t>средине</w:t>
      </w:r>
      <w:r w:rsidR="00520815">
        <w:t>.</w:t>
      </w:r>
    </w:p>
    <w:p w14:paraId="482649A4" w14:textId="67410C2B" w:rsidR="00EC520E" w:rsidRPr="00BE7537" w:rsidRDefault="009B34EF" w:rsidP="007D26B4">
      <w:r>
        <w:rPr>
          <w:lang w:val="sr-Cyrl-RS"/>
        </w:rPr>
        <w:t xml:space="preserve">Очекивана новина је и </w:t>
      </w:r>
      <w:r w:rsidR="00074F71">
        <w:t>установљава</w:t>
      </w:r>
      <w:r>
        <w:rPr>
          <w:lang w:val="sr-Cyrl-RS"/>
        </w:rPr>
        <w:t>ње</w:t>
      </w:r>
      <w:r w:rsidR="00520815" w:rsidRPr="00520815">
        <w:t xml:space="preserve"> </w:t>
      </w:r>
      <w:r w:rsidR="00074F71">
        <w:t>дужност</w:t>
      </w:r>
      <w:r>
        <w:rPr>
          <w:lang w:val="sr-Cyrl-RS"/>
        </w:rPr>
        <w:t>и</w:t>
      </w:r>
      <w:r w:rsidR="00520815" w:rsidRPr="00520815">
        <w:t xml:space="preserve"> </w:t>
      </w:r>
      <w:r w:rsidR="00074F71">
        <w:t>привредних</w:t>
      </w:r>
      <w:r w:rsidR="00520815" w:rsidRPr="00520815">
        <w:t xml:space="preserve"> </w:t>
      </w:r>
      <w:r w:rsidR="00074F71">
        <w:t>субјеката</w:t>
      </w:r>
      <w:r w:rsidR="00EC520E" w:rsidRPr="00BE7537">
        <w:t xml:space="preserve"> </w:t>
      </w:r>
      <w:r w:rsidR="00074F71">
        <w:t>да</w:t>
      </w:r>
      <w:r w:rsidR="00EC520E" w:rsidRPr="00BE7537">
        <w:t xml:space="preserve"> </w:t>
      </w:r>
      <w:r w:rsidR="00074F71">
        <w:t>у</w:t>
      </w:r>
      <w:r w:rsidR="00EC520E" w:rsidRPr="00BE7537">
        <w:t xml:space="preserve"> </w:t>
      </w:r>
      <w:r w:rsidR="00074F71">
        <w:t>извршавању</w:t>
      </w:r>
      <w:r w:rsidR="00EC520E" w:rsidRPr="00BE7537">
        <w:t xml:space="preserve"> </w:t>
      </w:r>
      <w:r w:rsidR="00074F71">
        <w:t>уговора</w:t>
      </w:r>
      <w:r w:rsidR="00EC520E" w:rsidRPr="00BE7537">
        <w:t xml:space="preserve"> </w:t>
      </w:r>
      <w:r w:rsidR="00074F71">
        <w:t>о</w:t>
      </w:r>
      <w:r w:rsidR="00EC520E" w:rsidRPr="00BE7537">
        <w:t xml:space="preserve"> </w:t>
      </w:r>
      <w:r w:rsidR="00074F71">
        <w:t>јавној</w:t>
      </w:r>
      <w:r w:rsidR="00EC520E" w:rsidRPr="00BE7537">
        <w:t xml:space="preserve"> </w:t>
      </w:r>
      <w:r w:rsidR="00074F71">
        <w:t>набавци</w:t>
      </w:r>
      <w:r w:rsidR="00EC520E" w:rsidRPr="00BE7537">
        <w:t xml:space="preserve"> </w:t>
      </w:r>
      <w:r w:rsidR="00074F71">
        <w:t>поштују</w:t>
      </w:r>
      <w:r w:rsidR="00EC520E" w:rsidRPr="00BE7537">
        <w:t xml:space="preserve"> </w:t>
      </w:r>
      <w:r w:rsidR="00074F71">
        <w:t>обавезе</w:t>
      </w:r>
      <w:r w:rsidR="00EC520E" w:rsidRPr="00BE7537">
        <w:t xml:space="preserve"> </w:t>
      </w:r>
      <w:r w:rsidR="00074F71">
        <w:t>у</w:t>
      </w:r>
      <w:r w:rsidR="00EC520E" w:rsidRPr="00BE7537">
        <w:t xml:space="preserve"> </w:t>
      </w:r>
      <w:r w:rsidR="00074F71">
        <w:t>области</w:t>
      </w:r>
      <w:r w:rsidR="00EC520E" w:rsidRPr="00BE7537">
        <w:t xml:space="preserve"> </w:t>
      </w:r>
      <w:r w:rsidR="00074F71">
        <w:t>заштите</w:t>
      </w:r>
      <w:r w:rsidR="00EC520E" w:rsidRPr="00BE7537">
        <w:t xml:space="preserve"> </w:t>
      </w:r>
      <w:r w:rsidR="00074F71">
        <w:t>животне</w:t>
      </w:r>
      <w:r w:rsidR="00EC520E" w:rsidRPr="00BE7537">
        <w:t xml:space="preserve"> </w:t>
      </w:r>
      <w:r w:rsidR="00074F71">
        <w:t>средине</w:t>
      </w:r>
      <w:r w:rsidR="00EC520E" w:rsidRPr="00BE7537">
        <w:t xml:space="preserve">, </w:t>
      </w:r>
      <w:r w:rsidR="00074F71">
        <w:t>социјалног</w:t>
      </w:r>
      <w:r w:rsidR="00EC520E" w:rsidRPr="00BE7537">
        <w:t xml:space="preserve"> </w:t>
      </w:r>
      <w:r w:rsidR="00074F71">
        <w:t>и</w:t>
      </w:r>
      <w:r w:rsidR="00EC520E" w:rsidRPr="00BE7537">
        <w:t xml:space="preserve"> </w:t>
      </w:r>
      <w:r w:rsidR="00074F71">
        <w:t>радног</w:t>
      </w:r>
      <w:r w:rsidR="00EC520E" w:rsidRPr="00BE7537">
        <w:t xml:space="preserve"> </w:t>
      </w:r>
      <w:r w:rsidR="00074F71">
        <w:t>права</w:t>
      </w:r>
      <w:r w:rsidR="00EC520E" w:rsidRPr="00BE7537">
        <w:t xml:space="preserve">, </w:t>
      </w:r>
      <w:r w:rsidR="00074F71">
        <w:t>као</w:t>
      </w:r>
      <w:r w:rsidR="00EC520E" w:rsidRPr="00BE7537">
        <w:t xml:space="preserve"> </w:t>
      </w:r>
      <w:r w:rsidR="00074F71">
        <w:t>и</w:t>
      </w:r>
      <w:r w:rsidR="00EC520E" w:rsidRPr="00BE7537">
        <w:t xml:space="preserve"> </w:t>
      </w:r>
      <w:r w:rsidR="00074F71">
        <w:t>обавезе</w:t>
      </w:r>
      <w:r w:rsidR="00EC520E" w:rsidRPr="00BE7537">
        <w:t xml:space="preserve"> </w:t>
      </w:r>
      <w:r w:rsidR="00074F71">
        <w:t>из</w:t>
      </w:r>
      <w:r w:rsidR="00EC520E" w:rsidRPr="00BE7537">
        <w:t xml:space="preserve"> </w:t>
      </w:r>
      <w:r w:rsidR="00074F71">
        <w:t>колективних</w:t>
      </w:r>
      <w:r w:rsidR="00EC520E" w:rsidRPr="00BE7537">
        <w:t xml:space="preserve"> </w:t>
      </w:r>
      <w:r w:rsidR="00074F71">
        <w:t>уговора</w:t>
      </w:r>
      <w:r w:rsidR="00EC520E" w:rsidRPr="00BE7537">
        <w:t xml:space="preserve">, </w:t>
      </w:r>
      <w:r w:rsidR="00074F71">
        <w:t>односно</w:t>
      </w:r>
      <w:r w:rsidR="00EC520E" w:rsidRPr="00BE7537">
        <w:t xml:space="preserve"> </w:t>
      </w:r>
      <w:r w:rsidR="00074F71">
        <w:t>одредбе</w:t>
      </w:r>
      <w:r w:rsidR="00EC520E" w:rsidRPr="00BE7537">
        <w:t xml:space="preserve"> </w:t>
      </w:r>
      <w:r w:rsidR="00074F71">
        <w:t>међународног</w:t>
      </w:r>
      <w:r w:rsidR="00EC520E" w:rsidRPr="00BE7537">
        <w:t xml:space="preserve"> </w:t>
      </w:r>
      <w:r w:rsidR="00074F71">
        <w:t>права</w:t>
      </w:r>
      <w:r w:rsidR="00EC520E" w:rsidRPr="00BE7537">
        <w:t xml:space="preserve"> </w:t>
      </w:r>
      <w:r w:rsidR="00074F71">
        <w:t>везаног</w:t>
      </w:r>
      <w:r w:rsidR="00EC520E" w:rsidRPr="00BE7537">
        <w:t xml:space="preserve"> </w:t>
      </w:r>
      <w:r w:rsidR="00074F71">
        <w:t>за</w:t>
      </w:r>
      <w:r w:rsidR="00EC520E" w:rsidRPr="00BE7537">
        <w:t xml:space="preserve"> </w:t>
      </w:r>
      <w:r w:rsidR="00074F71">
        <w:t>заштиту</w:t>
      </w:r>
      <w:r w:rsidR="00EC520E" w:rsidRPr="00BE7537">
        <w:t xml:space="preserve"> </w:t>
      </w:r>
      <w:r w:rsidR="00074F71">
        <w:t>животне</w:t>
      </w:r>
      <w:r w:rsidR="00EC520E" w:rsidRPr="00BE7537">
        <w:t xml:space="preserve"> </w:t>
      </w:r>
      <w:r w:rsidR="00074F71">
        <w:t>средине</w:t>
      </w:r>
      <w:r w:rsidR="00EC520E" w:rsidRPr="00BE7537">
        <w:t xml:space="preserve">, </w:t>
      </w:r>
      <w:r w:rsidR="00074F71">
        <w:t>социјално</w:t>
      </w:r>
      <w:r w:rsidR="00EC520E" w:rsidRPr="00BE7537">
        <w:t xml:space="preserve"> </w:t>
      </w:r>
      <w:r w:rsidR="00074F71">
        <w:t>и</w:t>
      </w:r>
      <w:r w:rsidR="00EC520E" w:rsidRPr="00BE7537">
        <w:t xml:space="preserve"> </w:t>
      </w:r>
      <w:r w:rsidR="00074F71">
        <w:t>радно</w:t>
      </w:r>
      <w:r w:rsidR="00EC520E" w:rsidRPr="00BE7537">
        <w:t xml:space="preserve"> </w:t>
      </w:r>
      <w:r w:rsidR="00074F71">
        <w:t>право</w:t>
      </w:r>
      <w:r w:rsidR="00EC520E" w:rsidRPr="00BE7537">
        <w:t xml:space="preserve">. </w:t>
      </w:r>
    </w:p>
    <w:p w14:paraId="7FE3E2C1" w14:textId="63E7FA1E" w:rsidR="00EC520E" w:rsidRPr="00BE7537" w:rsidRDefault="00074F71" w:rsidP="007D26B4">
      <w:r>
        <w:t>У</w:t>
      </w:r>
      <w:r w:rsidR="00EC520E" w:rsidRPr="00BE7537">
        <w:t xml:space="preserve"> </w:t>
      </w:r>
      <w:r>
        <w:t>циљу</w:t>
      </w:r>
      <w:r w:rsidR="00EC520E" w:rsidRPr="00BE7537">
        <w:t xml:space="preserve"> </w:t>
      </w:r>
      <w:r>
        <w:t>успешне</w:t>
      </w:r>
      <w:r w:rsidR="00EC520E" w:rsidRPr="00BE7537">
        <w:t xml:space="preserve"> </w:t>
      </w:r>
      <w:r>
        <w:t>примене</w:t>
      </w:r>
      <w:r w:rsidR="00EC520E" w:rsidRPr="00BE7537">
        <w:t xml:space="preserve"> </w:t>
      </w:r>
      <w:r>
        <w:t>зелених</w:t>
      </w:r>
      <w:r w:rsidR="00EC520E" w:rsidRPr="00BE7537">
        <w:t xml:space="preserve"> </w:t>
      </w:r>
      <w:r>
        <w:t>јавних</w:t>
      </w:r>
      <w:r w:rsidR="00EC520E" w:rsidRPr="00BE7537">
        <w:t xml:space="preserve"> </w:t>
      </w:r>
      <w:r>
        <w:t>набавки</w:t>
      </w:r>
      <w:r w:rsidR="00EC520E" w:rsidRPr="00BE7537">
        <w:t xml:space="preserve">, </w:t>
      </w:r>
      <w:r w:rsidR="009B34EF">
        <w:rPr>
          <w:lang w:val="sr-Cyrl-RS"/>
        </w:rPr>
        <w:t xml:space="preserve">планира се </w:t>
      </w:r>
      <w:r>
        <w:t>израд</w:t>
      </w:r>
      <w:r w:rsidR="009B34EF">
        <w:rPr>
          <w:lang w:val="sr-Cyrl-RS"/>
        </w:rPr>
        <w:t>а</w:t>
      </w:r>
      <w:r w:rsidR="00EC520E" w:rsidRPr="00BE7537">
        <w:t xml:space="preserve"> </w:t>
      </w:r>
      <w:r>
        <w:t>анализа</w:t>
      </w:r>
      <w:r w:rsidR="00EC520E" w:rsidRPr="00BE7537">
        <w:t xml:space="preserve"> </w:t>
      </w:r>
      <w:r>
        <w:t>и</w:t>
      </w:r>
      <w:r w:rsidR="00EC520E" w:rsidRPr="00BE7537">
        <w:t xml:space="preserve"> </w:t>
      </w:r>
      <w:r>
        <w:t>препорук</w:t>
      </w:r>
      <w:r w:rsidR="009B34EF">
        <w:rPr>
          <w:lang w:val="sr-Cyrl-RS"/>
        </w:rPr>
        <w:t>а</w:t>
      </w:r>
      <w:r w:rsidR="00EC520E" w:rsidRPr="00BE7537">
        <w:t xml:space="preserve"> </w:t>
      </w:r>
      <w:r>
        <w:t>за</w:t>
      </w:r>
      <w:r w:rsidR="00EC520E" w:rsidRPr="00BE7537">
        <w:t xml:space="preserve"> </w:t>
      </w:r>
      <w:r>
        <w:t>повећање</w:t>
      </w:r>
      <w:r w:rsidR="00EC520E" w:rsidRPr="00BE7537">
        <w:t xml:space="preserve"> </w:t>
      </w:r>
      <w:r>
        <w:t>броја</w:t>
      </w:r>
      <w:r w:rsidR="00EC520E" w:rsidRPr="00BE7537">
        <w:t xml:space="preserve"> </w:t>
      </w:r>
      <w:r>
        <w:t>зелених</w:t>
      </w:r>
      <w:r w:rsidR="00EC520E" w:rsidRPr="00BE7537">
        <w:t xml:space="preserve"> </w:t>
      </w:r>
      <w:r>
        <w:t>јавних</w:t>
      </w:r>
      <w:r w:rsidR="00EC520E" w:rsidRPr="00BE7537">
        <w:t xml:space="preserve"> </w:t>
      </w:r>
      <w:r>
        <w:t>набавки</w:t>
      </w:r>
      <w:r w:rsidR="00EC520E" w:rsidRPr="00BE7537">
        <w:t xml:space="preserve"> </w:t>
      </w:r>
      <w:r>
        <w:t>и</w:t>
      </w:r>
      <w:r w:rsidR="00EC520E" w:rsidRPr="00BE7537">
        <w:t xml:space="preserve"> </w:t>
      </w:r>
      <w:r>
        <w:t>одговарајуће</w:t>
      </w:r>
      <w:r w:rsidR="00EC520E" w:rsidRPr="00BE7537">
        <w:t xml:space="preserve"> </w:t>
      </w:r>
      <w:r>
        <w:t>смернице</w:t>
      </w:r>
      <w:r w:rsidR="00EC520E" w:rsidRPr="00BE7537">
        <w:t>.</w:t>
      </w:r>
    </w:p>
    <w:p w14:paraId="647EFF92" w14:textId="7B882CF0" w:rsidR="00EC520E" w:rsidRPr="00BE7537" w:rsidRDefault="00074F71" w:rsidP="007D26B4">
      <w:r>
        <w:t>У</w:t>
      </w:r>
      <w:r w:rsidR="00EC520E" w:rsidRPr="00BE7537">
        <w:t xml:space="preserve"> </w:t>
      </w:r>
      <w:r>
        <w:t>спровођење</w:t>
      </w:r>
      <w:r w:rsidR="00EC520E" w:rsidRPr="00BE7537">
        <w:t xml:space="preserve"> </w:t>
      </w:r>
      <w:r>
        <w:t>поступака</w:t>
      </w:r>
      <w:r w:rsidR="00EC520E" w:rsidRPr="00BE7537">
        <w:t xml:space="preserve"> </w:t>
      </w:r>
      <w:r>
        <w:t>јавних</w:t>
      </w:r>
      <w:r w:rsidR="00EC520E" w:rsidRPr="00BE7537">
        <w:t xml:space="preserve"> </w:t>
      </w:r>
      <w:r>
        <w:t>набавки</w:t>
      </w:r>
      <w:r w:rsidR="00EC520E" w:rsidRPr="00BE7537">
        <w:t xml:space="preserve"> </w:t>
      </w:r>
      <w:r>
        <w:t>све</w:t>
      </w:r>
      <w:r w:rsidR="00EC520E" w:rsidRPr="00BE7537">
        <w:t xml:space="preserve"> </w:t>
      </w:r>
      <w:r>
        <w:t>више</w:t>
      </w:r>
      <w:r w:rsidR="00EC520E" w:rsidRPr="00BE7537">
        <w:t xml:space="preserve"> </w:t>
      </w:r>
      <w:r>
        <w:t>се</w:t>
      </w:r>
      <w:r w:rsidR="00EC520E" w:rsidRPr="00BE7537">
        <w:t xml:space="preserve"> </w:t>
      </w:r>
      <w:r>
        <w:t>интегришу</w:t>
      </w:r>
      <w:r w:rsidR="00EC520E" w:rsidRPr="00BE7537">
        <w:t xml:space="preserve"> </w:t>
      </w:r>
      <w:r>
        <w:t>социјални</w:t>
      </w:r>
      <w:r w:rsidR="00EC520E" w:rsidRPr="00BE7537">
        <w:t xml:space="preserve"> </w:t>
      </w:r>
      <w:r>
        <w:t>критеријуми</w:t>
      </w:r>
      <w:r w:rsidR="00EC520E" w:rsidRPr="00BE7537">
        <w:t xml:space="preserve">. </w:t>
      </w:r>
      <w:r>
        <w:t>Стога</w:t>
      </w:r>
      <w:r w:rsidR="00EC520E" w:rsidRPr="00BE7537">
        <w:t xml:space="preserve"> </w:t>
      </w:r>
      <w:r w:rsidR="009B34EF">
        <w:rPr>
          <w:lang w:val="sr-Cyrl-RS"/>
        </w:rPr>
        <w:t>се</w:t>
      </w:r>
      <w:r w:rsidR="00EC520E" w:rsidRPr="00BE7537">
        <w:t xml:space="preserve"> </w:t>
      </w:r>
      <w:r>
        <w:t>и</w:t>
      </w:r>
      <w:r w:rsidR="00EC520E" w:rsidRPr="00BE7537">
        <w:t xml:space="preserve"> </w:t>
      </w:r>
      <w:r>
        <w:t>новим</w:t>
      </w:r>
      <w:r w:rsidR="00EC520E" w:rsidRPr="00BE7537">
        <w:t xml:space="preserve"> </w:t>
      </w:r>
      <w:r>
        <w:t>ЗЈН</w:t>
      </w:r>
      <w:r w:rsidR="00AC5B33">
        <w:t>-</w:t>
      </w:r>
      <w:r>
        <w:t>ом</w:t>
      </w:r>
      <w:r w:rsidR="00B108A4">
        <w:t xml:space="preserve"> </w:t>
      </w:r>
      <w:r w:rsidR="009B34EF">
        <w:rPr>
          <w:lang w:val="sr-Cyrl-RS"/>
        </w:rPr>
        <w:t xml:space="preserve">планира </w:t>
      </w:r>
      <w:r>
        <w:t>омогућ</w:t>
      </w:r>
      <w:r w:rsidR="009B34EF">
        <w:rPr>
          <w:lang w:val="sr-Cyrl-RS"/>
        </w:rPr>
        <w:t>авање</w:t>
      </w:r>
      <w:r w:rsidR="00EC520E" w:rsidRPr="00BE7537">
        <w:t xml:space="preserve"> </w:t>
      </w:r>
      <w:r>
        <w:t>спровођењ</w:t>
      </w:r>
      <w:r w:rsidR="009B34EF">
        <w:rPr>
          <w:lang w:val="sr-Cyrl-RS"/>
        </w:rPr>
        <w:t>а</w:t>
      </w:r>
      <w:r w:rsidR="00EC520E" w:rsidRPr="00BE7537">
        <w:t xml:space="preserve"> </w:t>
      </w:r>
      <w:r>
        <w:t>поступака</w:t>
      </w:r>
      <w:r w:rsidR="00B108A4">
        <w:t xml:space="preserve"> </w:t>
      </w:r>
      <w:r>
        <w:t>јавних</w:t>
      </w:r>
      <w:r w:rsidR="00EC520E" w:rsidRPr="00BE7537">
        <w:t xml:space="preserve"> </w:t>
      </w:r>
      <w:r>
        <w:t>набавки</w:t>
      </w:r>
      <w:r w:rsidR="00EC520E" w:rsidRPr="00BE7537">
        <w:t xml:space="preserve"> </w:t>
      </w:r>
      <w:r>
        <w:t>у</w:t>
      </w:r>
      <w:r w:rsidR="00EC520E" w:rsidRPr="00BE7537">
        <w:t xml:space="preserve"> </w:t>
      </w:r>
      <w:r>
        <w:t>којима</w:t>
      </w:r>
      <w:r w:rsidR="00EC520E" w:rsidRPr="00BE7537">
        <w:t xml:space="preserve"> </w:t>
      </w:r>
      <w:r>
        <w:t>учествују</w:t>
      </w:r>
      <w:r w:rsidR="00EC520E" w:rsidRPr="00BE7537">
        <w:t xml:space="preserve"> </w:t>
      </w:r>
      <w:r>
        <w:t>само</w:t>
      </w:r>
      <w:r w:rsidR="00EC520E" w:rsidRPr="00BE7537">
        <w:t xml:space="preserve"> </w:t>
      </w:r>
      <w:r>
        <w:t>привредни</w:t>
      </w:r>
      <w:r w:rsidR="00EC520E" w:rsidRPr="00BE7537">
        <w:t xml:space="preserve"> </w:t>
      </w:r>
      <w:r>
        <w:t>субјекти</w:t>
      </w:r>
      <w:r w:rsidR="00EC520E" w:rsidRPr="00BE7537">
        <w:t xml:space="preserve"> </w:t>
      </w:r>
      <w:r>
        <w:t>чији</w:t>
      </w:r>
      <w:r w:rsidR="00EC520E" w:rsidRPr="00BE7537">
        <w:t xml:space="preserve"> </w:t>
      </w:r>
      <w:r>
        <w:t>је</w:t>
      </w:r>
      <w:r w:rsidR="00EC520E" w:rsidRPr="00BE7537">
        <w:t xml:space="preserve"> </w:t>
      </w:r>
      <w:r>
        <w:t>основни</w:t>
      </w:r>
      <w:r w:rsidR="00EC520E" w:rsidRPr="00BE7537">
        <w:t xml:space="preserve"> </w:t>
      </w:r>
      <w:r>
        <w:t>циљ</w:t>
      </w:r>
      <w:r w:rsidR="00EC520E" w:rsidRPr="00BE7537">
        <w:t xml:space="preserve"> </w:t>
      </w:r>
      <w:r>
        <w:t>професионална</w:t>
      </w:r>
      <w:r w:rsidR="00EC520E" w:rsidRPr="00BE7537">
        <w:t xml:space="preserve"> </w:t>
      </w:r>
      <w:r>
        <w:t>рехабилитација</w:t>
      </w:r>
      <w:r w:rsidR="00EC520E" w:rsidRPr="00BE7537">
        <w:t xml:space="preserve"> </w:t>
      </w:r>
      <w:r>
        <w:t>и</w:t>
      </w:r>
      <w:r w:rsidR="00EC520E" w:rsidRPr="00BE7537">
        <w:t xml:space="preserve"> </w:t>
      </w:r>
      <w:r>
        <w:t>запошљавање</w:t>
      </w:r>
      <w:r w:rsidR="00EC520E" w:rsidRPr="00BE7537">
        <w:t xml:space="preserve"> </w:t>
      </w:r>
      <w:r>
        <w:t>особа</w:t>
      </w:r>
      <w:r w:rsidR="00EC520E" w:rsidRPr="00BE7537">
        <w:t xml:space="preserve"> </w:t>
      </w:r>
      <w:r>
        <w:t>са</w:t>
      </w:r>
      <w:r w:rsidR="00EC520E" w:rsidRPr="00BE7537">
        <w:t xml:space="preserve"> </w:t>
      </w:r>
      <w:r>
        <w:t>инвалидитетом</w:t>
      </w:r>
      <w:r w:rsidR="00EC520E" w:rsidRPr="00BE7537">
        <w:t xml:space="preserve"> </w:t>
      </w:r>
      <w:r>
        <w:t>или</w:t>
      </w:r>
      <w:r w:rsidR="00EC520E" w:rsidRPr="00BE7537">
        <w:t xml:space="preserve"> </w:t>
      </w:r>
      <w:r>
        <w:t>друштвена</w:t>
      </w:r>
      <w:r w:rsidR="00EC520E" w:rsidRPr="00BE7537">
        <w:t xml:space="preserve"> </w:t>
      </w:r>
      <w:r>
        <w:t>и</w:t>
      </w:r>
      <w:r w:rsidR="00EC520E" w:rsidRPr="00BE7537">
        <w:t xml:space="preserve"> </w:t>
      </w:r>
      <w:r>
        <w:t>професионална</w:t>
      </w:r>
      <w:r w:rsidR="00EC520E" w:rsidRPr="00BE7537">
        <w:t xml:space="preserve"> </w:t>
      </w:r>
      <w:r>
        <w:t>интеграција</w:t>
      </w:r>
      <w:r w:rsidR="00EC520E" w:rsidRPr="00BE7537">
        <w:t xml:space="preserve"> </w:t>
      </w:r>
      <w:r>
        <w:t>лица</w:t>
      </w:r>
      <w:r w:rsidR="00EC520E" w:rsidRPr="00BE7537">
        <w:t xml:space="preserve"> </w:t>
      </w:r>
      <w:r>
        <w:t>у</w:t>
      </w:r>
      <w:r w:rsidR="00EC520E" w:rsidRPr="00BE7537">
        <w:t xml:space="preserve"> </w:t>
      </w:r>
      <w:r>
        <w:t>неповољном</w:t>
      </w:r>
      <w:r w:rsidR="00EC520E" w:rsidRPr="00BE7537">
        <w:t xml:space="preserve"> </w:t>
      </w:r>
      <w:r>
        <w:t>положају</w:t>
      </w:r>
      <w:r w:rsidR="00EC520E" w:rsidRPr="00BE7537">
        <w:t xml:space="preserve"> (</w:t>
      </w:r>
      <w:r>
        <w:t>тзв</w:t>
      </w:r>
      <w:r w:rsidR="00EC520E" w:rsidRPr="00BE7537">
        <w:t>. „</w:t>
      </w:r>
      <w:r>
        <w:t>резервисане</w:t>
      </w:r>
      <w:r w:rsidR="00EC520E" w:rsidRPr="00BE7537">
        <w:t xml:space="preserve"> </w:t>
      </w:r>
      <w:r>
        <w:t>набавке</w:t>
      </w:r>
      <w:r w:rsidR="00EC520E" w:rsidRPr="00BE7537">
        <w:t xml:space="preserve">”). </w:t>
      </w:r>
      <w:r w:rsidR="009B34EF">
        <w:rPr>
          <w:lang w:val="sr-Cyrl-RS"/>
        </w:rPr>
        <w:t xml:space="preserve">Осим тога, задржаће се </w:t>
      </w:r>
      <w:r>
        <w:t>обавеза</w:t>
      </w:r>
      <w:r w:rsidR="00EC520E" w:rsidRPr="00BE7537">
        <w:t xml:space="preserve"> </w:t>
      </w:r>
      <w:r>
        <w:t>наручиоца</w:t>
      </w:r>
      <w:r w:rsidR="00EC520E" w:rsidRPr="00BE7537">
        <w:t xml:space="preserve"> </w:t>
      </w:r>
      <w:r>
        <w:t>да</w:t>
      </w:r>
      <w:r w:rsidR="00EC520E" w:rsidRPr="00BE7537">
        <w:t xml:space="preserve">, </w:t>
      </w:r>
      <w:r>
        <w:t>приликом</w:t>
      </w:r>
      <w:r w:rsidR="00EC520E" w:rsidRPr="00BE7537">
        <w:t xml:space="preserve"> </w:t>
      </w:r>
      <w:r>
        <w:t>одређивања</w:t>
      </w:r>
      <w:r w:rsidR="00EC520E" w:rsidRPr="00BE7537">
        <w:t xml:space="preserve"> </w:t>
      </w:r>
      <w:r>
        <w:t>техничких</w:t>
      </w:r>
      <w:r w:rsidR="00EC520E" w:rsidRPr="00BE7537">
        <w:t xml:space="preserve"> </w:t>
      </w:r>
      <w:r>
        <w:t>спецификација</w:t>
      </w:r>
      <w:r w:rsidR="00EC520E" w:rsidRPr="00BE7537">
        <w:t xml:space="preserve">, </w:t>
      </w:r>
      <w:r>
        <w:t>предвиди</w:t>
      </w:r>
      <w:r w:rsidR="00EC520E" w:rsidRPr="00BE7537">
        <w:t xml:space="preserve"> </w:t>
      </w:r>
      <w:r>
        <w:t>обавезно</w:t>
      </w:r>
      <w:r w:rsidR="00EC520E" w:rsidRPr="00BE7537">
        <w:t xml:space="preserve"> </w:t>
      </w:r>
      <w:r>
        <w:t>поштовање</w:t>
      </w:r>
      <w:r w:rsidR="00EC520E" w:rsidRPr="00BE7537">
        <w:t xml:space="preserve"> </w:t>
      </w:r>
      <w:r>
        <w:t>техничких</w:t>
      </w:r>
      <w:r w:rsidR="00EC520E" w:rsidRPr="00BE7537">
        <w:t xml:space="preserve"> </w:t>
      </w:r>
      <w:r>
        <w:t>стандарда</w:t>
      </w:r>
      <w:r w:rsidR="00EC520E" w:rsidRPr="00BE7537">
        <w:t xml:space="preserve"> </w:t>
      </w:r>
      <w:r>
        <w:t>приступачности</w:t>
      </w:r>
      <w:r w:rsidR="00EC520E" w:rsidRPr="00BE7537">
        <w:t xml:space="preserve"> </w:t>
      </w:r>
      <w:r>
        <w:t>за</w:t>
      </w:r>
      <w:r w:rsidR="00EC520E" w:rsidRPr="00BE7537">
        <w:t xml:space="preserve"> </w:t>
      </w:r>
      <w:r>
        <w:t>особе</w:t>
      </w:r>
      <w:r w:rsidR="00EC520E" w:rsidRPr="00BE7537">
        <w:t xml:space="preserve"> </w:t>
      </w:r>
      <w:r>
        <w:t>са</w:t>
      </w:r>
      <w:r w:rsidR="00EC520E" w:rsidRPr="00BE7537">
        <w:t xml:space="preserve"> </w:t>
      </w:r>
      <w:r>
        <w:t>инвалидитетом</w:t>
      </w:r>
      <w:r w:rsidR="00EC520E" w:rsidRPr="00BE7537">
        <w:t xml:space="preserve">, </w:t>
      </w:r>
      <w:r>
        <w:t>односно</w:t>
      </w:r>
      <w:r w:rsidR="00EC520E" w:rsidRPr="00BE7537">
        <w:t xml:space="preserve"> </w:t>
      </w:r>
      <w:r>
        <w:t>да</w:t>
      </w:r>
      <w:r w:rsidR="00EC520E" w:rsidRPr="00BE7537">
        <w:t xml:space="preserve"> </w:t>
      </w:r>
      <w:r>
        <w:t>техничко</w:t>
      </w:r>
      <w:r w:rsidR="00EC520E" w:rsidRPr="00BE7537">
        <w:t xml:space="preserve"> </w:t>
      </w:r>
      <w:r>
        <w:t>решење</w:t>
      </w:r>
      <w:r w:rsidR="00EC520E" w:rsidRPr="00BE7537">
        <w:t xml:space="preserve"> </w:t>
      </w:r>
      <w:r>
        <w:t>буде</w:t>
      </w:r>
      <w:r w:rsidR="00EC520E" w:rsidRPr="00BE7537">
        <w:t xml:space="preserve"> </w:t>
      </w:r>
      <w:r>
        <w:t>приступачно</w:t>
      </w:r>
      <w:r w:rsidR="00EC520E" w:rsidRPr="00BE7537">
        <w:t xml:space="preserve"> </w:t>
      </w:r>
      <w:r>
        <w:t>за</w:t>
      </w:r>
      <w:r w:rsidR="00EC520E" w:rsidRPr="00BE7537">
        <w:t xml:space="preserve"> </w:t>
      </w:r>
      <w:r>
        <w:t>све</w:t>
      </w:r>
      <w:r w:rsidR="00EC520E" w:rsidRPr="00BE7537">
        <w:t xml:space="preserve"> </w:t>
      </w:r>
      <w:r>
        <w:t>кориснике</w:t>
      </w:r>
      <w:r w:rsidR="00EC520E" w:rsidRPr="00BE7537">
        <w:t>.</w:t>
      </w:r>
    </w:p>
    <w:p w14:paraId="771F6ECF" w14:textId="5B9A3A2E" w:rsidR="00EC520E" w:rsidRPr="00BE7537" w:rsidRDefault="00074F71" w:rsidP="00BE7537">
      <w:pPr>
        <w:pStyle w:val="Malipodnaslov"/>
      </w:pPr>
      <w:r>
        <w:t>Мала</w:t>
      </w:r>
      <w:r w:rsidR="00EC520E" w:rsidRPr="009D0145">
        <w:t xml:space="preserve"> </w:t>
      </w:r>
      <w:r>
        <w:rPr>
          <w:rStyle w:val="Heading3Char"/>
          <w:b w:val="0"/>
          <w:i w:val="0"/>
        </w:rPr>
        <w:t>и</w:t>
      </w:r>
      <w:r w:rsidR="00EC520E" w:rsidRPr="00BE7537">
        <w:t xml:space="preserve"> </w:t>
      </w:r>
      <w:r>
        <w:t>средња</w:t>
      </w:r>
      <w:r w:rsidR="00EC520E" w:rsidRPr="00BE7537">
        <w:t xml:space="preserve"> </w:t>
      </w:r>
      <w:r>
        <w:t>предузећа</w:t>
      </w:r>
    </w:p>
    <w:p w14:paraId="0BEAF530" w14:textId="66EEFC1F" w:rsidR="00EC520E" w:rsidRPr="00BE7537" w:rsidRDefault="00074F71" w:rsidP="007D26B4">
      <w:r>
        <w:t>Новим</w:t>
      </w:r>
      <w:r w:rsidR="00EC520E" w:rsidRPr="00BE7537">
        <w:t xml:space="preserve"> </w:t>
      </w:r>
      <w:r>
        <w:t>ЗЈН</w:t>
      </w:r>
      <w:r w:rsidR="00AC5B33">
        <w:t>-</w:t>
      </w:r>
      <w:r>
        <w:t>ом</w:t>
      </w:r>
      <w:r w:rsidR="00EC520E" w:rsidRPr="00BE7537">
        <w:t xml:space="preserve"> </w:t>
      </w:r>
      <w:r>
        <w:t>увешће</w:t>
      </w:r>
      <w:r w:rsidR="00EC520E" w:rsidRPr="00BE7537">
        <w:t xml:space="preserve"> </w:t>
      </w:r>
      <w:r>
        <w:t>се</w:t>
      </w:r>
      <w:r w:rsidR="00EC520E" w:rsidRPr="00BE7537">
        <w:t xml:space="preserve"> </w:t>
      </w:r>
      <w:r>
        <w:t>одређене</w:t>
      </w:r>
      <w:r w:rsidR="00EC520E" w:rsidRPr="00BE7537">
        <w:t xml:space="preserve"> </w:t>
      </w:r>
      <w:r>
        <w:t>новине</w:t>
      </w:r>
      <w:r w:rsidR="00EC520E" w:rsidRPr="00BE7537">
        <w:t xml:space="preserve"> </w:t>
      </w:r>
      <w:r>
        <w:t>које</w:t>
      </w:r>
      <w:r w:rsidR="00EC520E" w:rsidRPr="00BE7537">
        <w:t xml:space="preserve"> </w:t>
      </w:r>
      <w:r>
        <w:t>имају</w:t>
      </w:r>
      <w:r w:rsidR="00EC520E" w:rsidRPr="00BE7537">
        <w:t xml:space="preserve"> </w:t>
      </w:r>
      <w:r>
        <w:t>за</w:t>
      </w:r>
      <w:r w:rsidR="00EC520E" w:rsidRPr="00BE7537">
        <w:t xml:space="preserve"> </w:t>
      </w:r>
      <w:r>
        <w:t>циљ</w:t>
      </w:r>
      <w:r w:rsidR="00EC520E" w:rsidRPr="00BE7537">
        <w:t xml:space="preserve"> </w:t>
      </w:r>
      <w:r>
        <w:t>и</w:t>
      </w:r>
      <w:r w:rsidR="00EC520E" w:rsidRPr="00BE7537">
        <w:t xml:space="preserve"> </w:t>
      </w:r>
      <w:r>
        <w:t>олакшавање</w:t>
      </w:r>
      <w:r w:rsidR="00B108A4">
        <w:t xml:space="preserve"> </w:t>
      </w:r>
      <w:r>
        <w:t>учешћа</w:t>
      </w:r>
      <w:r w:rsidR="00EC520E" w:rsidRPr="00BE7537">
        <w:t xml:space="preserve"> </w:t>
      </w:r>
      <w:r>
        <w:t>у</w:t>
      </w:r>
      <w:r w:rsidR="00EC520E" w:rsidRPr="00BE7537">
        <w:t xml:space="preserve"> </w:t>
      </w:r>
      <w:r>
        <w:t>поступцима</w:t>
      </w:r>
      <w:r w:rsidR="00EC520E" w:rsidRPr="00BE7537">
        <w:t xml:space="preserve"> </w:t>
      </w:r>
      <w:r>
        <w:t>јавних</w:t>
      </w:r>
      <w:r w:rsidR="00EC520E" w:rsidRPr="00BE7537">
        <w:t xml:space="preserve"> </w:t>
      </w:r>
      <w:r>
        <w:t>набавки</w:t>
      </w:r>
      <w:r w:rsidR="00EC520E" w:rsidRPr="00BE7537">
        <w:t xml:space="preserve">, </w:t>
      </w:r>
      <w:r>
        <w:t>а</w:t>
      </w:r>
      <w:r w:rsidR="00EC520E" w:rsidRPr="00BE7537">
        <w:t xml:space="preserve"> </w:t>
      </w:r>
      <w:r>
        <w:t>што</w:t>
      </w:r>
      <w:r w:rsidR="00B33620">
        <w:t xml:space="preserve"> </w:t>
      </w:r>
      <w:r>
        <w:t>је</w:t>
      </w:r>
      <w:r w:rsidR="00EC520E" w:rsidRPr="00BE7537">
        <w:t xml:space="preserve"> </w:t>
      </w:r>
      <w:r>
        <w:t>од</w:t>
      </w:r>
      <w:r w:rsidR="00EC520E" w:rsidRPr="00BE7537">
        <w:t xml:space="preserve"> </w:t>
      </w:r>
      <w:r>
        <w:t>посебног</w:t>
      </w:r>
      <w:r w:rsidR="00EC520E" w:rsidRPr="00BE7537">
        <w:t xml:space="preserve"> </w:t>
      </w:r>
      <w:r>
        <w:t>значаја</w:t>
      </w:r>
      <w:r w:rsidR="00EC520E" w:rsidRPr="00BE7537">
        <w:t xml:space="preserve"> </w:t>
      </w:r>
      <w:r>
        <w:t>за</w:t>
      </w:r>
      <w:r w:rsidR="00EC520E" w:rsidRPr="00BE7537">
        <w:t xml:space="preserve"> </w:t>
      </w:r>
      <w:r>
        <w:t>мала</w:t>
      </w:r>
      <w:r w:rsidR="00EC520E" w:rsidRPr="00BE7537">
        <w:t xml:space="preserve"> </w:t>
      </w:r>
      <w:r>
        <w:t>и</w:t>
      </w:r>
      <w:r w:rsidR="00EC520E" w:rsidRPr="00BE7537">
        <w:t xml:space="preserve"> </w:t>
      </w:r>
      <w:r>
        <w:t>средња</w:t>
      </w:r>
      <w:r w:rsidR="00EC520E" w:rsidRPr="00BE7537">
        <w:t xml:space="preserve"> </w:t>
      </w:r>
      <w:r>
        <w:t>предузећа</w:t>
      </w:r>
      <w:r w:rsidR="00EC520E" w:rsidRPr="00BE7537">
        <w:t>.</w:t>
      </w:r>
    </w:p>
    <w:p w14:paraId="78F6F643" w14:textId="390BEDDA" w:rsidR="00F373BE" w:rsidRDefault="00074F71" w:rsidP="007D26B4">
      <w:r>
        <w:t>То</w:t>
      </w:r>
      <w:r w:rsidR="00EC520E" w:rsidRPr="00BE7537">
        <w:t xml:space="preserve"> </w:t>
      </w:r>
      <w:r>
        <w:t>се</w:t>
      </w:r>
      <w:r w:rsidR="00EC520E" w:rsidRPr="00BE7537">
        <w:t xml:space="preserve"> </w:t>
      </w:r>
      <w:r>
        <w:t>првенствено</w:t>
      </w:r>
      <w:r w:rsidR="00EC520E" w:rsidRPr="00BE7537">
        <w:t xml:space="preserve"> </w:t>
      </w:r>
      <w:r>
        <w:t>односи</w:t>
      </w:r>
      <w:r w:rsidR="00EC520E" w:rsidRPr="00BE7537">
        <w:t xml:space="preserve"> </w:t>
      </w:r>
      <w:r>
        <w:t>на</w:t>
      </w:r>
      <w:r w:rsidR="00EC520E" w:rsidRPr="00BE7537">
        <w:t xml:space="preserve"> </w:t>
      </w:r>
      <w:r>
        <w:t>увођење</w:t>
      </w:r>
      <w:r w:rsidR="00F373BE">
        <w:t xml:space="preserve"> </w:t>
      </w:r>
      <w:r>
        <w:t>обавезне</w:t>
      </w:r>
      <w:r w:rsidR="00EC520E" w:rsidRPr="00BE7537">
        <w:t xml:space="preserve"> </w:t>
      </w:r>
      <w:r>
        <w:t>изјаве</w:t>
      </w:r>
      <w:r w:rsidR="00EC520E" w:rsidRPr="00BE7537">
        <w:t xml:space="preserve"> </w:t>
      </w:r>
      <w:r>
        <w:t>о</w:t>
      </w:r>
      <w:r w:rsidR="00EC520E" w:rsidRPr="00BE7537">
        <w:t xml:space="preserve"> </w:t>
      </w:r>
      <w:r>
        <w:t>испуњености</w:t>
      </w:r>
      <w:r w:rsidR="00EC520E" w:rsidRPr="00BE7537">
        <w:t xml:space="preserve"> </w:t>
      </w:r>
      <w:r>
        <w:t>критеријума</w:t>
      </w:r>
      <w:r w:rsidR="00EC520E" w:rsidRPr="00BE7537">
        <w:t xml:space="preserve"> </w:t>
      </w:r>
      <w:r>
        <w:t>за</w:t>
      </w:r>
      <w:r w:rsidR="00EC520E" w:rsidRPr="00BE7537">
        <w:t xml:space="preserve"> </w:t>
      </w:r>
      <w:r>
        <w:t>квалитативни</w:t>
      </w:r>
      <w:r w:rsidR="00EC520E" w:rsidRPr="00BE7537">
        <w:t xml:space="preserve"> </w:t>
      </w:r>
      <w:r>
        <w:t>избор</w:t>
      </w:r>
      <w:r w:rsidR="00EC520E" w:rsidRPr="00BE7537">
        <w:t xml:space="preserve"> </w:t>
      </w:r>
      <w:r>
        <w:t>привредног</w:t>
      </w:r>
      <w:r w:rsidR="00EC520E" w:rsidRPr="00BE7537">
        <w:t xml:space="preserve"> </w:t>
      </w:r>
      <w:r>
        <w:t>субјекта</w:t>
      </w:r>
      <w:r w:rsidR="00EC520E" w:rsidRPr="00BE7537">
        <w:t xml:space="preserve"> (</w:t>
      </w:r>
      <w:r>
        <w:t>изјава</w:t>
      </w:r>
      <w:r w:rsidR="00EC520E" w:rsidRPr="00BE7537">
        <w:t xml:space="preserve"> </w:t>
      </w:r>
      <w:r>
        <w:t>о</w:t>
      </w:r>
      <w:r w:rsidR="00EC520E" w:rsidRPr="00BE7537">
        <w:t xml:space="preserve"> </w:t>
      </w:r>
      <w:r>
        <w:t>испуњености</w:t>
      </w:r>
      <w:r w:rsidR="00EC520E" w:rsidRPr="00BE7537">
        <w:t xml:space="preserve"> </w:t>
      </w:r>
      <w:r>
        <w:t>критеријума</w:t>
      </w:r>
      <w:r w:rsidR="00EC520E" w:rsidRPr="00BE7537">
        <w:t>).</w:t>
      </w:r>
    </w:p>
    <w:p w14:paraId="1E539BC9" w14:textId="257D2DF5" w:rsidR="00EC520E" w:rsidRPr="009351A6" w:rsidRDefault="00074F71" w:rsidP="009351A6">
      <w:pPr>
        <w:rPr>
          <w:lang w:val="sr-Cyrl-RS"/>
        </w:rPr>
      </w:pPr>
      <w:r>
        <w:t>Увешће</w:t>
      </w:r>
      <w:r w:rsidR="00EC520E" w:rsidRPr="00BE7537">
        <w:t xml:space="preserve"> </w:t>
      </w:r>
      <w:r>
        <w:t>се</w:t>
      </w:r>
      <w:r w:rsidR="00EC520E" w:rsidRPr="00BE7537">
        <w:t xml:space="preserve"> </w:t>
      </w:r>
      <w:r>
        <w:t>и</w:t>
      </w:r>
      <w:r w:rsidR="00EC520E" w:rsidRPr="00BE7537">
        <w:t xml:space="preserve"> </w:t>
      </w:r>
      <w:r>
        <w:t>новине</w:t>
      </w:r>
      <w:r w:rsidR="00F373BE">
        <w:t xml:space="preserve"> </w:t>
      </w:r>
      <w:r>
        <w:t>које</w:t>
      </w:r>
      <w:r w:rsidR="00F373BE">
        <w:t xml:space="preserve"> </w:t>
      </w:r>
      <w:r>
        <w:t>се</w:t>
      </w:r>
      <w:r w:rsidR="00F373BE">
        <w:t xml:space="preserve"> </w:t>
      </w:r>
      <w:r>
        <w:t>односе</w:t>
      </w:r>
      <w:r w:rsidR="00F373BE">
        <w:t xml:space="preserve"> </w:t>
      </w:r>
      <w:r>
        <w:t>на</w:t>
      </w:r>
      <w:r w:rsidR="00F373BE">
        <w:t xml:space="preserve"> </w:t>
      </w:r>
      <w:r>
        <w:t>поделу</w:t>
      </w:r>
      <w:r w:rsidR="00EC520E" w:rsidRPr="00BE7537">
        <w:t xml:space="preserve"> </w:t>
      </w:r>
      <w:r>
        <w:t>набавке</w:t>
      </w:r>
      <w:r w:rsidR="00EC520E" w:rsidRPr="00BE7537">
        <w:t xml:space="preserve"> </w:t>
      </w:r>
      <w:r>
        <w:t>у</w:t>
      </w:r>
      <w:r w:rsidR="00EC520E" w:rsidRPr="00BE7537">
        <w:t xml:space="preserve"> </w:t>
      </w:r>
      <w:r>
        <w:t>партије</w:t>
      </w:r>
      <w:r w:rsidR="009B34EF">
        <w:rPr>
          <w:lang w:val="sr-Cyrl-RS"/>
        </w:rPr>
        <w:t>, на начин да ће наручи</w:t>
      </w:r>
      <w:r>
        <w:t>оци</w:t>
      </w:r>
      <w:r w:rsidR="00EC520E" w:rsidRPr="00BE7537">
        <w:t xml:space="preserve"> </w:t>
      </w:r>
      <w:r>
        <w:t>имати</w:t>
      </w:r>
      <w:r w:rsidR="00EC520E" w:rsidRPr="00BE7537">
        <w:t xml:space="preserve"> </w:t>
      </w:r>
      <w:r w:rsidR="009B34EF">
        <w:rPr>
          <w:lang w:val="sr-Cyrl-RS"/>
        </w:rPr>
        <w:t xml:space="preserve">могућност </w:t>
      </w:r>
      <w:r>
        <w:t>да</w:t>
      </w:r>
      <w:r w:rsidR="00EC520E" w:rsidRPr="00BE7537">
        <w:t xml:space="preserve"> </w:t>
      </w:r>
      <w:r>
        <w:t>ограниче</w:t>
      </w:r>
      <w:r w:rsidR="00EC520E" w:rsidRPr="00BE7537">
        <w:t xml:space="preserve"> </w:t>
      </w:r>
      <w:r>
        <w:t>број</w:t>
      </w:r>
      <w:r w:rsidR="00EC520E" w:rsidRPr="00BE7537">
        <w:t xml:space="preserve"> </w:t>
      </w:r>
      <w:r>
        <w:t>партија</w:t>
      </w:r>
      <w:r w:rsidR="00EC520E" w:rsidRPr="00BE7537">
        <w:t xml:space="preserve"> </w:t>
      </w:r>
      <w:r>
        <w:t>које</w:t>
      </w:r>
      <w:r w:rsidR="00EC520E" w:rsidRPr="00BE7537">
        <w:t xml:space="preserve"> </w:t>
      </w:r>
      <w:r>
        <w:t>могу</w:t>
      </w:r>
      <w:r w:rsidR="00EC520E" w:rsidRPr="00BE7537">
        <w:t xml:space="preserve"> </w:t>
      </w:r>
      <w:r>
        <w:t>да</w:t>
      </w:r>
      <w:r w:rsidR="00EC520E" w:rsidRPr="00BE7537">
        <w:t xml:space="preserve"> </w:t>
      </w:r>
      <w:r>
        <w:t>се</w:t>
      </w:r>
      <w:r w:rsidR="00EC520E" w:rsidRPr="00BE7537">
        <w:t xml:space="preserve"> </w:t>
      </w:r>
      <w:r>
        <w:t>доделе</w:t>
      </w:r>
      <w:r w:rsidR="00EC520E" w:rsidRPr="00BE7537">
        <w:t xml:space="preserve"> </w:t>
      </w:r>
      <w:r>
        <w:t>једном</w:t>
      </w:r>
      <w:r w:rsidR="00EC520E" w:rsidRPr="00BE7537">
        <w:t xml:space="preserve"> </w:t>
      </w:r>
      <w:r>
        <w:t>понуђачу</w:t>
      </w:r>
      <w:r w:rsidR="009B34EF">
        <w:rPr>
          <w:lang w:val="sr-Cyrl-RS"/>
        </w:rPr>
        <w:t xml:space="preserve">, што може да </w:t>
      </w:r>
      <w:r w:rsidR="009351A6">
        <w:rPr>
          <w:lang w:val="sr-Cyrl-RS"/>
        </w:rPr>
        <w:t xml:space="preserve">омогући лакши приступ уговорима о јавним набавкама за микро, </w:t>
      </w:r>
      <w:r>
        <w:t>мал</w:t>
      </w:r>
      <w:r w:rsidR="009351A6">
        <w:rPr>
          <w:lang w:val="sr-Cyrl-RS"/>
        </w:rPr>
        <w:t>а</w:t>
      </w:r>
      <w:r w:rsidR="00EC520E" w:rsidRPr="00BE7537">
        <w:t xml:space="preserve"> </w:t>
      </w:r>
      <w:r>
        <w:t>и</w:t>
      </w:r>
      <w:r w:rsidR="00EC520E" w:rsidRPr="00BE7537">
        <w:t xml:space="preserve"> </w:t>
      </w:r>
      <w:r>
        <w:t>средњ</w:t>
      </w:r>
      <w:r w:rsidR="009351A6">
        <w:rPr>
          <w:lang w:val="sr-Cyrl-RS"/>
        </w:rPr>
        <w:t>а</w:t>
      </w:r>
      <w:r w:rsidR="00EC520E" w:rsidRPr="00BE7537">
        <w:t xml:space="preserve"> </w:t>
      </w:r>
      <w:r>
        <w:t>предузећа</w:t>
      </w:r>
      <w:r w:rsidR="009351A6">
        <w:rPr>
          <w:lang w:val="sr-Cyrl-RS"/>
        </w:rPr>
        <w:t>.</w:t>
      </w:r>
    </w:p>
    <w:p w14:paraId="0F8BE355" w14:textId="0DBE226E" w:rsidR="00332D22" w:rsidRPr="00BE7537" w:rsidRDefault="00074F71" w:rsidP="007D26B4">
      <w:pPr>
        <w:ind w:right="48"/>
      </w:pPr>
      <w:r>
        <w:lastRenderedPageBreak/>
        <w:t>Побољшању</w:t>
      </w:r>
      <w:r w:rsidR="00332D22">
        <w:t xml:space="preserve"> </w:t>
      </w:r>
      <w:r>
        <w:t>праћења</w:t>
      </w:r>
      <w:r w:rsidR="00332D22">
        <w:t xml:space="preserve"> </w:t>
      </w:r>
      <w:r>
        <w:t>нивоа</w:t>
      </w:r>
      <w:r w:rsidR="00E51F1C">
        <w:t xml:space="preserve"> </w:t>
      </w:r>
      <w:r>
        <w:t>учешћа</w:t>
      </w:r>
      <w:r w:rsidR="00E51F1C">
        <w:t xml:space="preserve"> </w:t>
      </w:r>
      <w:r>
        <w:t>малих</w:t>
      </w:r>
      <w:r w:rsidR="00E51F1C" w:rsidRPr="00BE7537">
        <w:t xml:space="preserve"> </w:t>
      </w:r>
      <w:r>
        <w:t>и</w:t>
      </w:r>
      <w:r w:rsidR="00E51F1C" w:rsidRPr="00BE7537">
        <w:t xml:space="preserve"> </w:t>
      </w:r>
      <w:r>
        <w:t>средњих</w:t>
      </w:r>
      <w:r w:rsidR="00E51F1C" w:rsidRPr="00BE7537">
        <w:t xml:space="preserve"> </w:t>
      </w:r>
      <w:r>
        <w:t>предузећа</w:t>
      </w:r>
      <w:r w:rsidR="00E51F1C" w:rsidRPr="00BE7537">
        <w:t xml:space="preserve"> </w:t>
      </w:r>
      <w:r>
        <w:t>у</w:t>
      </w:r>
      <w:r w:rsidR="00E51F1C" w:rsidRPr="00BE7537">
        <w:t xml:space="preserve"> </w:t>
      </w:r>
      <w:r>
        <w:t>јавним</w:t>
      </w:r>
      <w:r w:rsidR="00E51F1C" w:rsidRPr="00BE7537">
        <w:t xml:space="preserve"> </w:t>
      </w:r>
      <w:r>
        <w:t>набавкама</w:t>
      </w:r>
      <w:r w:rsidR="00E51F1C">
        <w:t xml:space="preserve"> </w:t>
      </w:r>
      <w:r>
        <w:t>допринеће</w:t>
      </w:r>
      <w:r w:rsidR="00E51F1C">
        <w:t xml:space="preserve"> </w:t>
      </w:r>
      <w:r>
        <w:t>и</w:t>
      </w:r>
      <w:r w:rsidR="00E51F1C">
        <w:t xml:space="preserve"> </w:t>
      </w:r>
      <w:r>
        <w:t>планирано</w:t>
      </w:r>
      <w:r w:rsidR="00E51F1C">
        <w:t xml:space="preserve"> </w:t>
      </w:r>
      <w:r>
        <w:t>увођење</w:t>
      </w:r>
      <w:r w:rsidR="00E51F1C">
        <w:t xml:space="preserve"> </w:t>
      </w:r>
      <w:r>
        <w:t>обавезе</w:t>
      </w:r>
      <w:r w:rsidR="00AA5B34">
        <w:t xml:space="preserve"> </w:t>
      </w:r>
      <w:r>
        <w:t>уношења</w:t>
      </w:r>
      <w:r w:rsidR="00FF19FA">
        <w:t xml:space="preserve"> </w:t>
      </w:r>
      <w:r>
        <w:t>података</w:t>
      </w:r>
      <w:r w:rsidR="00FF19FA">
        <w:t xml:space="preserve"> </w:t>
      </w:r>
      <w:r>
        <w:t>о</w:t>
      </w:r>
      <w:r w:rsidR="00FF19FA">
        <w:t xml:space="preserve"> </w:t>
      </w:r>
      <w:r>
        <w:t>додели</w:t>
      </w:r>
      <w:r w:rsidR="00FF19FA">
        <w:t xml:space="preserve"> </w:t>
      </w:r>
      <w:r>
        <w:t>уговора</w:t>
      </w:r>
      <w:r w:rsidR="00FF19FA">
        <w:t xml:space="preserve"> </w:t>
      </w:r>
      <w:r>
        <w:t>таквим</w:t>
      </w:r>
      <w:r w:rsidR="00057FE3">
        <w:t xml:space="preserve"> </w:t>
      </w:r>
      <w:r>
        <w:t>предузећима</w:t>
      </w:r>
      <w:r w:rsidR="00057FE3">
        <w:t xml:space="preserve"> </w:t>
      </w:r>
      <w:r>
        <w:t>у</w:t>
      </w:r>
      <w:r w:rsidR="00057FE3">
        <w:t xml:space="preserve"> </w:t>
      </w:r>
      <w:r>
        <w:t>склопу</w:t>
      </w:r>
      <w:r w:rsidR="00057FE3">
        <w:t xml:space="preserve"> </w:t>
      </w:r>
      <w:r>
        <w:t>обавештења</w:t>
      </w:r>
      <w:r w:rsidR="00FF19FA">
        <w:t xml:space="preserve"> </w:t>
      </w:r>
      <w:r>
        <w:t>о</w:t>
      </w:r>
      <w:r w:rsidR="00FF19FA">
        <w:t xml:space="preserve"> </w:t>
      </w:r>
      <w:r>
        <w:t>додели</w:t>
      </w:r>
      <w:r w:rsidR="00FF19FA">
        <w:t xml:space="preserve"> </w:t>
      </w:r>
      <w:r>
        <w:t>уговора</w:t>
      </w:r>
      <w:r w:rsidR="00057FE3">
        <w:t xml:space="preserve">. </w:t>
      </w:r>
      <w:r>
        <w:t>Прикупљени</w:t>
      </w:r>
      <w:r w:rsidR="00057FE3">
        <w:t xml:space="preserve"> </w:t>
      </w:r>
      <w:r>
        <w:t>подаци</w:t>
      </w:r>
      <w:r w:rsidR="00057FE3">
        <w:t xml:space="preserve"> </w:t>
      </w:r>
      <w:r>
        <w:t>омогућиће</w:t>
      </w:r>
      <w:r w:rsidR="00057FE3">
        <w:t xml:space="preserve"> </w:t>
      </w:r>
      <w:r>
        <w:t>даље</w:t>
      </w:r>
      <w:r w:rsidR="00120EB2">
        <w:t xml:space="preserve"> </w:t>
      </w:r>
      <w:r>
        <w:t>дефинисање</w:t>
      </w:r>
      <w:r w:rsidR="00120EB2">
        <w:t xml:space="preserve"> </w:t>
      </w:r>
      <w:r>
        <w:t>активности</w:t>
      </w:r>
      <w:r w:rsidR="00120EB2">
        <w:t xml:space="preserve"> </w:t>
      </w:r>
      <w:r>
        <w:t>усмерених</w:t>
      </w:r>
      <w:r w:rsidR="00120EB2">
        <w:t xml:space="preserve"> </w:t>
      </w:r>
      <w:r>
        <w:t>ка</w:t>
      </w:r>
      <w:r w:rsidR="00757CC6">
        <w:t xml:space="preserve"> </w:t>
      </w:r>
      <w:r>
        <w:t>побољшању</w:t>
      </w:r>
      <w:r w:rsidR="00757CC6">
        <w:t xml:space="preserve"> </w:t>
      </w:r>
      <w:r>
        <w:t>нивоа</w:t>
      </w:r>
      <w:r w:rsidR="00757CC6">
        <w:t xml:space="preserve"> </w:t>
      </w:r>
      <w:r>
        <w:t>њиховог</w:t>
      </w:r>
      <w:r w:rsidR="00757CC6">
        <w:t xml:space="preserve"> </w:t>
      </w:r>
      <w:r>
        <w:t>учешћа</w:t>
      </w:r>
      <w:r w:rsidR="00757CC6">
        <w:t>.</w:t>
      </w:r>
    </w:p>
    <w:p w14:paraId="088C2B2A" w14:textId="45A89069" w:rsidR="00EC520E" w:rsidRPr="00BE7537" w:rsidRDefault="00EC520E" w:rsidP="00EC520E">
      <w:pPr>
        <w:pStyle w:val="Heading2"/>
      </w:pPr>
      <w:bookmarkStart w:id="9" w:name="_Toc532256770"/>
      <w:r w:rsidRPr="00BE7537">
        <w:t>4.</w:t>
      </w:r>
      <w:r w:rsidR="00E83FD7">
        <w:t>5</w:t>
      </w:r>
      <w:r w:rsidRPr="00BE7537">
        <w:t xml:space="preserve"> </w:t>
      </w:r>
      <w:r w:rsidR="00074F71">
        <w:t>Јачање</w:t>
      </w:r>
      <w:r w:rsidRPr="00BE7537">
        <w:t xml:space="preserve"> </w:t>
      </w:r>
      <w:r w:rsidR="00074F71">
        <w:t>административних</w:t>
      </w:r>
      <w:r w:rsidRPr="00BE7537">
        <w:t xml:space="preserve"> </w:t>
      </w:r>
      <w:r w:rsidR="00074F71">
        <w:t>капацитета</w:t>
      </w:r>
      <w:bookmarkEnd w:id="9"/>
    </w:p>
    <w:p w14:paraId="0460B1A2" w14:textId="0E19327A" w:rsidR="00EC520E" w:rsidRPr="00BE7537" w:rsidRDefault="00074F71" w:rsidP="007D26B4">
      <w:r>
        <w:t>У</w:t>
      </w:r>
      <w:r w:rsidR="00EC520E" w:rsidRPr="00BE7537">
        <w:t xml:space="preserve"> </w:t>
      </w:r>
      <w:r>
        <w:t>наредном</w:t>
      </w:r>
      <w:r w:rsidR="00EC520E" w:rsidRPr="00BE7537">
        <w:t xml:space="preserve"> </w:t>
      </w:r>
      <w:r>
        <w:t>периоду</w:t>
      </w:r>
      <w:r w:rsidR="00EC520E" w:rsidRPr="00BE7537">
        <w:t xml:space="preserve"> </w:t>
      </w:r>
      <w:r>
        <w:t>наставиће</w:t>
      </w:r>
      <w:r w:rsidR="00EC520E" w:rsidRPr="00BE7537">
        <w:t xml:space="preserve"> </w:t>
      </w:r>
      <w:r>
        <w:t>се</w:t>
      </w:r>
      <w:r w:rsidR="00EC520E" w:rsidRPr="00BE7537">
        <w:t xml:space="preserve"> </w:t>
      </w:r>
      <w:r>
        <w:t>јачање</w:t>
      </w:r>
      <w:r w:rsidR="00EC520E" w:rsidRPr="00BE7537">
        <w:t xml:space="preserve"> </w:t>
      </w:r>
      <w:r>
        <w:t>капацитета</w:t>
      </w:r>
      <w:r w:rsidR="00EC520E" w:rsidRPr="00BE7537">
        <w:t xml:space="preserve"> </w:t>
      </w:r>
      <w:r>
        <w:t>наручилаца</w:t>
      </w:r>
      <w:r w:rsidR="00EC520E" w:rsidRPr="00BE7537">
        <w:t xml:space="preserve"> </w:t>
      </w:r>
      <w:r>
        <w:t>и</w:t>
      </w:r>
      <w:r w:rsidR="00EC520E" w:rsidRPr="00BE7537">
        <w:t xml:space="preserve"> </w:t>
      </w:r>
      <w:r>
        <w:t>понуђача</w:t>
      </w:r>
      <w:r w:rsidR="00EC520E" w:rsidRPr="00BE7537">
        <w:t xml:space="preserve">, </w:t>
      </w:r>
      <w:r>
        <w:t>првенствено</w:t>
      </w:r>
      <w:r w:rsidR="00EC520E" w:rsidRPr="00BE7537">
        <w:t xml:space="preserve"> </w:t>
      </w:r>
      <w:r>
        <w:t>кроз</w:t>
      </w:r>
      <w:r w:rsidR="00EC520E" w:rsidRPr="00BE7537">
        <w:t xml:space="preserve"> </w:t>
      </w:r>
      <w:r>
        <w:t>обуке</w:t>
      </w:r>
      <w:r w:rsidR="00EC520E" w:rsidRPr="00BE7537">
        <w:t>.</w:t>
      </w:r>
    </w:p>
    <w:p w14:paraId="0C8B34A3" w14:textId="54BE23B9" w:rsidR="00EC520E" w:rsidRPr="00BE7537" w:rsidRDefault="00074F71" w:rsidP="007D26B4">
      <w:r>
        <w:t>У</w:t>
      </w:r>
      <w:r w:rsidR="00EC520E" w:rsidRPr="00BE7537">
        <w:t xml:space="preserve"> </w:t>
      </w:r>
      <w:r>
        <w:t>периоду</w:t>
      </w:r>
      <w:r w:rsidR="00EC520E" w:rsidRPr="00BE7537">
        <w:t xml:space="preserve"> </w:t>
      </w:r>
      <w:r>
        <w:t>од</w:t>
      </w:r>
      <w:r w:rsidR="00EC520E" w:rsidRPr="00BE7537">
        <w:t xml:space="preserve"> 2014. </w:t>
      </w:r>
      <w:r>
        <w:t>до</w:t>
      </w:r>
      <w:r w:rsidR="00EC520E" w:rsidRPr="00BE7537">
        <w:t xml:space="preserve"> 2018. </w:t>
      </w:r>
      <w:r>
        <w:t>године</w:t>
      </w:r>
      <w:r w:rsidR="00EC520E" w:rsidRPr="00BE7537">
        <w:t xml:space="preserve">, </w:t>
      </w:r>
      <w:r w:rsidR="009351A6">
        <w:rPr>
          <w:lang w:val="sr-Cyrl-RS"/>
        </w:rPr>
        <w:t xml:space="preserve">2382 лица </w:t>
      </w:r>
      <w:r>
        <w:t>је</w:t>
      </w:r>
      <w:r w:rsidR="00EC520E" w:rsidRPr="00BE7537">
        <w:t xml:space="preserve"> </w:t>
      </w:r>
      <w:r>
        <w:t>стекло</w:t>
      </w:r>
      <w:r w:rsidR="00EC520E" w:rsidRPr="00BE7537">
        <w:t xml:space="preserve"> </w:t>
      </w:r>
      <w:r>
        <w:t>сертификат</w:t>
      </w:r>
      <w:r w:rsidR="009860AE">
        <w:t xml:space="preserve"> </w:t>
      </w:r>
      <w:r>
        <w:t>службеника</w:t>
      </w:r>
      <w:r w:rsidR="00EC520E" w:rsidRPr="00BE7537">
        <w:t xml:space="preserve"> </w:t>
      </w:r>
      <w:r>
        <w:t>за</w:t>
      </w:r>
      <w:r w:rsidR="00EC520E" w:rsidRPr="00BE7537">
        <w:t xml:space="preserve"> </w:t>
      </w:r>
      <w:r>
        <w:t>јавне</w:t>
      </w:r>
      <w:r w:rsidR="00EC520E" w:rsidRPr="00BE7537">
        <w:t xml:space="preserve"> </w:t>
      </w:r>
      <w:r>
        <w:t>набавке</w:t>
      </w:r>
      <w:r w:rsidR="00EC520E" w:rsidRPr="00BE7537">
        <w:t xml:space="preserve">, </w:t>
      </w:r>
      <w:r>
        <w:t>која</w:t>
      </w:r>
      <w:r w:rsidR="00EC520E" w:rsidRPr="00BE7537">
        <w:t xml:space="preserve"> </w:t>
      </w:r>
      <w:r>
        <w:t>обављају</w:t>
      </w:r>
      <w:r w:rsidR="00EC520E" w:rsidRPr="00BE7537">
        <w:t xml:space="preserve"> </w:t>
      </w:r>
      <w:r>
        <w:t>послове</w:t>
      </w:r>
      <w:r w:rsidR="00EC520E" w:rsidRPr="00BE7537">
        <w:t xml:space="preserve"> </w:t>
      </w:r>
      <w:r>
        <w:t>јавних</w:t>
      </w:r>
      <w:r w:rsidR="00EC520E" w:rsidRPr="00BE7537">
        <w:t xml:space="preserve"> </w:t>
      </w:r>
      <w:r>
        <w:t>набавки</w:t>
      </w:r>
      <w:r w:rsidR="00EC520E" w:rsidRPr="00BE7537">
        <w:t xml:space="preserve"> </w:t>
      </w:r>
      <w:r>
        <w:t>на</w:t>
      </w:r>
      <w:r w:rsidR="00EC520E" w:rsidRPr="00BE7537">
        <w:t xml:space="preserve"> </w:t>
      </w:r>
      <w:r>
        <w:t>свим</w:t>
      </w:r>
      <w:r w:rsidR="00EC520E" w:rsidRPr="00BE7537">
        <w:t xml:space="preserve"> </w:t>
      </w:r>
      <w:r>
        <w:t>нивоима</w:t>
      </w:r>
      <w:r w:rsidR="00EC520E" w:rsidRPr="00BE7537">
        <w:t xml:space="preserve"> (</w:t>
      </w:r>
      <w:r>
        <w:t>републичком</w:t>
      </w:r>
      <w:r w:rsidR="00EC520E" w:rsidRPr="00BE7537">
        <w:t xml:space="preserve">, </w:t>
      </w:r>
      <w:r>
        <w:t>регионалном</w:t>
      </w:r>
      <w:r w:rsidR="00EC520E" w:rsidRPr="00BE7537">
        <w:t xml:space="preserve">, </w:t>
      </w:r>
      <w:r>
        <w:t>локалном</w:t>
      </w:r>
      <w:r w:rsidR="00EC520E" w:rsidRPr="00BE7537">
        <w:t xml:space="preserve">). </w:t>
      </w:r>
      <w:r>
        <w:t>У</w:t>
      </w:r>
      <w:r w:rsidR="00EC520E" w:rsidRPr="00BE7537">
        <w:t xml:space="preserve"> </w:t>
      </w:r>
      <w:r>
        <w:t>предстојећем</w:t>
      </w:r>
      <w:r w:rsidR="00EC520E" w:rsidRPr="00BE7537">
        <w:t xml:space="preserve"> </w:t>
      </w:r>
      <w:r>
        <w:t>периоду</w:t>
      </w:r>
      <w:r w:rsidR="00EC520E" w:rsidRPr="00BE7537">
        <w:t xml:space="preserve"> </w:t>
      </w:r>
      <w:r>
        <w:t>наставиће</w:t>
      </w:r>
      <w:r w:rsidR="00EC520E" w:rsidRPr="00BE7537">
        <w:t xml:space="preserve"> </w:t>
      </w:r>
      <w:r>
        <w:t>се</w:t>
      </w:r>
      <w:r w:rsidR="00EC520E" w:rsidRPr="00BE7537">
        <w:t xml:space="preserve"> </w:t>
      </w:r>
      <w:r>
        <w:t>са</w:t>
      </w:r>
      <w:r w:rsidR="00EC520E" w:rsidRPr="00BE7537">
        <w:t xml:space="preserve"> </w:t>
      </w:r>
      <w:r>
        <w:t>процесом</w:t>
      </w:r>
      <w:r w:rsidR="00EC520E" w:rsidRPr="00BE7537">
        <w:t xml:space="preserve"> </w:t>
      </w:r>
      <w:r>
        <w:t>сертификације</w:t>
      </w:r>
      <w:r w:rsidR="00EC520E" w:rsidRPr="00BE7537">
        <w:t xml:space="preserve"> </w:t>
      </w:r>
      <w:r>
        <w:t>у</w:t>
      </w:r>
      <w:r w:rsidR="00EC520E" w:rsidRPr="00BE7537">
        <w:t xml:space="preserve"> </w:t>
      </w:r>
      <w:r>
        <w:t>складу</w:t>
      </w:r>
      <w:r w:rsidR="00EC520E" w:rsidRPr="00BE7537">
        <w:t xml:space="preserve"> </w:t>
      </w:r>
      <w:r>
        <w:t>са</w:t>
      </w:r>
      <w:r w:rsidR="00EC520E" w:rsidRPr="00BE7537">
        <w:t xml:space="preserve"> </w:t>
      </w:r>
      <w:r>
        <w:t>релевантним</w:t>
      </w:r>
      <w:r w:rsidR="00EC520E" w:rsidRPr="00BE7537">
        <w:t xml:space="preserve"> </w:t>
      </w:r>
      <w:r>
        <w:t>законским</w:t>
      </w:r>
      <w:r w:rsidR="00EC520E" w:rsidRPr="00BE7537">
        <w:t xml:space="preserve"> </w:t>
      </w:r>
      <w:r>
        <w:t>одредбама</w:t>
      </w:r>
      <w:r w:rsidR="00EC520E" w:rsidRPr="00BE7537">
        <w:t xml:space="preserve">. </w:t>
      </w:r>
    </w:p>
    <w:p w14:paraId="536F0374" w14:textId="2797005E" w:rsidR="00EC520E" w:rsidRDefault="00074F71" w:rsidP="007D26B4">
      <w:pPr>
        <w:rPr>
          <w:rStyle w:val="CommentReference"/>
        </w:rPr>
      </w:pPr>
      <w:r>
        <w:t>Циљ</w:t>
      </w:r>
      <w:r w:rsidR="00EC520E" w:rsidRPr="00BE7537">
        <w:t xml:space="preserve"> </w:t>
      </w:r>
      <w:r>
        <w:t>даље</w:t>
      </w:r>
      <w:r w:rsidR="00EC520E" w:rsidRPr="00BE7537">
        <w:t xml:space="preserve"> </w:t>
      </w:r>
      <w:r>
        <w:t>професионализације</w:t>
      </w:r>
      <w:r w:rsidR="00EC520E" w:rsidRPr="00BE7537">
        <w:t xml:space="preserve"> </w:t>
      </w:r>
      <w:r>
        <w:t>службеника</w:t>
      </w:r>
      <w:r w:rsidR="00EC520E" w:rsidRPr="00BE7537">
        <w:t xml:space="preserve"> </w:t>
      </w:r>
      <w:r>
        <w:t>за</w:t>
      </w:r>
      <w:r w:rsidR="00EC520E" w:rsidRPr="00BE7537">
        <w:t xml:space="preserve"> </w:t>
      </w:r>
      <w:r>
        <w:t>јавне</w:t>
      </w:r>
      <w:r w:rsidR="00EC520E" w:rsidRPr="00BE7537">
        <w:t xml:space="preserve"> </w:t>
      </w:r>
      <w:r>
        <w:t>набавке</w:t>
      </w:r>
      <w:r w:rsidR="00EC520E" w:rsidRPr="00BE7537">
        <w:t xml:space="preserve"> </w:t>
      </w:r>
      <w:r>
        <w:t>је</w:t>
      </w:r>
      <w:r w:rsidR="00EC520E" w:rsidRPr="00BE7537">
        <w:t xml:space="preserve"> </w:t>
      </w:r>
      <w:r>
        <w:t>да</w:t>
      </w:r>
      <w:r w:rsidR="00EC520E" w:rsidRPr="00BE7537">
        <w:t xml:space="preserve"> </w:t>
      </w:r>
      <w:r>
        <w:t>се</w:t>
      </w:r>
      <w:r w:rsidR="00EC520E" w:rsidRPr="00BE7537">
        <w:t xml:space="preserve"> </w:t>
      </w:r>
      <w:r>
        <w:t>преко</w:t>
      </w:r>
      <w:r w:rsidR="00EC520E" w:rsidRPr="00BE7537">
        <w:t xml:space="preserve"> </w:t>
      </w:r>
      <w:r>
        <w:t>оспособљавања</w:t>
      </w:r>
      <w:r w:rsidR="00EC520E" w:rsidRPr="00BE7537">
        <w:t xml:space="preserve">, </w:t>
      </w:r>
      <w:r>
        <w:t>стручности</w:t>
      </w:r>
      <w:r w:rsidR="00EC520E" w:rsidRPr="00BE7537">
        <w:t xml:space="preserve"> </w:t>
      </w:r>
      <w:r>
        <w:t>и</w:t>
      </w:r>
      <w:r w:rsidR="00EC520E" w:rsidRPr="00BE7537">
        <w:t xml:space="preserve"> </w:t>
      </w:r>
      <w:r>
        <w:t>ефикасности</w:t>
      </w:r>
      <w:r w:rsidR="00EC520E" w:rsidRPr="00BE7537">
        <w:t xml:space="preserve"> </w:t>
      </w:r>
      <w:r>
        <w:t>оних</w:t>
      </w:r>
      <w:r w:rsidR="00EC520E" w:rsidRPr="00BE7537">
        <w:t xml:space="preserve"> </w:t>
      </w:r>
      <w:r>
        <w:t>који</w:t>
      </w:r>
      <w:r w:rsidR="00EC520E" w:rsidRPr="00BE7537">
        <w:t xml:space="preserve"> </w:t>
      </w:r>
      <w:r>
        <w:t>обављају</w:t>
      </w:r>
      <w:r w:rsidR="00EC520E" w:rsidRPr="00BE7537">
        <w:t xml:space="preserve"> </w:t>
      </w:r>
      <w:r>
        <w:t>послове</w:t>
      </w:r>
      <w:r w:rsidR="00EC520E" w:rsidRPr="00BE7537">
        <w:t xml:space="preserve"> </w:t>
      </w:r>
      <w:r>
        <w:t>јавних</w:t>
      </w:r>
      <w:r w:rsidR="00EC520E" w:rsidRPr="00BE7537">
        <w:t xml:space="preserve"> </w:t>
      </w:r>
      <w:r>
        <w:t>набавки</w:t>
      </w:r>
      <w:r w:rsidR="00EC520E" w:rsidRPr="00BE7537">
        <w:t xml:space="preserve"> </w:t>
      </w:r>
      <w:r>
        <w:t>унапреди</w:t>
      </w:r>
      <w:r w:rsidR="00EC520E" w:rsidRPr="00BE7537">
        <w:t xml:space="preserve"> </w:t>
      </w:r>
      <w:r>
        <w:t>спровођење</w:t>
      </w:r>
      <w:r w:rsidR="00EC520E" w:rsidRPr="00BE7537">
        <w:t xml:space="preserve"> </w:t>
      </w:r>
      <w:r>
        <w:t>ЗЈН</w:t>
      </w:r>
      <w:r w:rsidR="00AC5B33">
        <w:t>-</w:t>
      </w:r>
      <w:r>
        <w:t>а</w:t>
      </w:r>
      <w:r w:rsidR="0028067B">
        <w:rPr>
          <w:rStyle w:val="CommentReference"/>
        </w:rPr>
        <w:t xml:space="preserve">, </w:t>
      </w:r>
      <w:r>
        <w:t>на</w:t>
      </w:r>
      <w:r w:rsidR="00EC520E" w:rsidRPr="00BE7537">
        <w:t xml:space="preserve"> </w:t>
      </w:r>
      <w:r>
        <w:t>свим</w:t>
      </w:r>
      <w:r w:rsidR="00EC520E" w:rsidRPr="00BE7537">
        <w:t xml:space="preserve"> </w:t>
      </w:r>
      <w:r>
        <w:t>нивоима</w:t>
      </w:r>
      <w:r w:rsidR="00EC520E" w:rsidRPr="00BE7537">
        <w:t xml:space="preserve">, </w:t>
      </w:r>
      <w:r>
        <w:t>као</w:t>
      </w:r>
      <w:r w:rsidR="00EC520E" w:rsidRPr="00BE7537">
        <w:t xml:space="preserve"> </w:t>
      </w:r>
      <w:r>
        <w:t>и</w:t>
      </w:r>
      <w:r w:rsidR="00EC520E" w:rsidRPr="00BE7537">
        <w:t xml:space="preserve"> </w:t>
      </w:r>
      <w:r>
        <w:t>да</w:t>
      </w:r>
      <w:r w:rsidR="00EC520E" w:rsidRPr="00BE7537">
        <w:t xml:space="preserve"> </w:t>
      </w:r>
      <w:r>
        <w:t>се</w:t>
      </w:r>
      <w:r w:rsidR="00EC520E" w:rsidRPr="00BE7537">
        <w:t xml:space="preserve"> </w:t>
      </w:r>
      <w:r>
        <w:t>обезбеди</w:t>
      </w:r>
      <w:r w:rsidR="00EC520E" w:rsidRPr="00BE7537">
        <w:t xml:space="preserve"> </w:t>
      </w:r>
      <w:r>
        <w:t>стварање</w:t>
      </w:r>
      <w:r w:rsidR="00EC520E" w:rsidRPr="00BE7537">
        <w:t xml:space="preserve"> </w:t>
      </w:r>
      <w:r>
        <w:t>и</w:t>
      </w:r>
      <w:r w:rsidR="00EC520E" w:rsidRPr="00BE7537">
        <w:t xml:space="preserve"> </w:t>
      </w:r>
      <w:r>
        <w:t>јачање</w:t>
      </w:r>
      <w:r w:rsidR="00EC520E" w:rsidRPr="00BE7537">
        <w:t xml:space="preserve"> </w:t>
      </w:r>
      <w:r>
        <w:t>капацитета</w:t>
      </w:r>
      <w:r w:rsidR="00EC520E" w:rsidRPr="00BE7537">
        <w:t xml:space="preserve"> </w:t>
      </w:r>
      <w:r>
        <w:t>за</w:t>
      </w:r>
      <w:r w:rsidR="00EC520E" w:rsidRPr="00BE7537">
        <w:t xml:space="preserve"> </w:t>
      </w:r>
      <w:r>
        <w:t>примену</w:t>
      </w:r>
      <w:r w:rsidR="00EC520E" w:rsidRPr="00BE7537">
        <w:t xml:space="preserve"> </w:t>
      </w:r>
      <w:r>
        <w:t>директива</w:t>
      </w:r>
      <w:r w:rsidR="00EC520E" w:rsidRPr="00BE7537">
        <w:t xml:space="preserve"> </w:t>
      </w:r>
      <w:r>
        <w:t>ЕУ</w:t>
      </w:r>
      <w:r w:rsidR="00EC520E" w:rsidRPr="00BE7537">
        <w:t xml:space="preserve">. </w:t>
      </w:r>
      <w:r>
        <w:t>Резултати</w:t>
      </w:r>
      <w:r w:rsidR="00EC520E" w:rsidRPr="00BE7537">
        <w:t xml:space="preserve"> </w:t>
      </w:r>
      <w:r>
        <w:t>који</w:t>
      </w:r>
      <w:r w:rsidR="00EC520E" w:rsidRPr="00BE7537">
        <w:t xml:space="preserve"> </w:t>
      </w:r>
      <w:r>
        <w:t>се</w:t>
      </w:r>
      <w:r w:rsidR="00EC520E" w:rsidRPr="00BE7537">
        <w:t xml:space="preserve"> </w:t>
      </w:r>
      <w:r>
        <w:t>очекују</w:t>
      </w:r>
      <w:r w:rsidR="00EC520E" w:rsidRPr="00BE7537">
        <w:t xml:space="preserve"> </w:t>
      </w:r>
      <w:r>
        <w:t>су</w:t>
      </w:r>
      <w:r w:rsidR="00EC520E" w:rsidRPr="00BE7537">
        <w:t xml:space="preserve"> </w:t>
      </w:r>
      <w:r>
        <w:t>ефикасније</w:t>
      </w:r>
      <w:r w:rsidR="00EC520E" w:rsidRPr="00BE7537">
        <w:t xml:space="preserve"> </w:t>
      </w:r>
      <w:r>
        <w:t>и</w:t>
      </w:r>
      <w:r w:rsidR="00EC520E" w:rsidRPr="00BE7537">
        <w:t xml:space="preserve"> </w:t>
      </w:r>
      <w:r>
        <w:t>економичније</w:t>
      </w:r>
      <w:r w:rsidR="00EC520E" w:rsidRPr="00BE7537">
        <w:t xml:space="preserve"> </w:t>
      </w:r>
      <w:r>
        <w:t>набавке</w:t>
      </w:r>
      <w:r w:rsidR="00EC520E" w:rsidRPr="00BE7537">
        <w:t xml:space="preserve">, </w:t>
      </w:r>
      <w:r>
        <w:t>смањивање</w:t>
      </w:r>
      <w:r w:rsidR="00EC520E" w:rsidRPr="00BE7537">
        <w:t xml:space="preserve"> </w:t>
      </w:r>
      <w:r>
        <w:t>нерегуларности</w:t>
      </w:r>
      <w:r w:rsidR="00EC520E" w:rsidRPr="00BE7537">
        <w:t xml:space="preserve"> </w:t>
      </w:r>
      <w:r>
        <w:t>и</w:t>
      </w:r>
      <w:r w:rsidR="00EC520E" w:rsidRPr="00BE7537">
        <w:t xml:space="preserve"> </w:t>
      </w:r>
      <w:r>
        <w:t>ризика</w:t>
      </w:r>
      <w:r w:rsidR="00EC520E" w:rsidRPr="00BE7537">
        <w:t xml:space="preserve"> </w:t>
      </w:r>
      <w:r>
        <w:t>од</w:t>
      </w:r>
      <w:r w:rsidR="00EC520E" w:rsidRPr="00BE7537">
        <w:t xml:space="preserve"> </w:t>
      </w:r>
      <w:r>
        <w:t>корупције</w:t>
      </w:r>
      <w:r w:rsidR="00EC520E" w:rsidRPr="00BE7537">
        <w:t xml:space="preserve">, </w:t>
      </w:r>
      <w:r>
        <w:t>као</w:t>
      </w:r>
      <w:r w:rsidR="00EC520E" w:rsidRPr="00BE7537">
        <w:t xml:space="preserve"> </w:t>
      </w:r>
      <w:r>
        <w:t>и</w:t>
      </w:r>
      <w:r w:rsidR="00EC520E" w:rsidRPr="00BE7537">
        <w:t xml:space="preserve"> </w:t>
      </w:r>
      <w:r>
        <w:t>благовремено</w:t>
      </w:r>
      <w:r w:rsidR="00EC520E" w:rsidRPr="00BE7537">
        <w:t xml:space="preserve"> </w:t>
      </w:r>
      <w:r>
        <w:t>јачање</w:t>
      </w:r>
      <w:r w:rsidR="00EC520E" w:rsidRPr="00BE7537">
        <w:t xml:space="preserve"> </w:t>
      </w:r>
      <w:r>
        <w:t>капацитета</w:t>
      </w:r>
      <w:r w:rsidR="00EC520E" w:rsidRPr="00BE7537">
        <w:t xml:space="preserve"> </w:t>
      </w:r>
      <w:r>
        <w:t>наручилаца</w:t>
      </w:r>
      <w:r w:rsidR="00EC520E" w:rsidRPr="00BE7537">
        <w:t xml:space="preserve"> </w:t>
      </w:r>
      <w:r>
        <w:t>за</w:t>
      </w:r>
      <w:r w:rsidR="00EC520E" w:rsidRPr="00BE7537">
        <w:t xml:space="preserve"> </w:t>
      </w:r>
      <w:r>
        <w:t>примену</w:t>
      </w:r>
      <w:r w:rsidR="00EC520E" w:rsidRPr="00BE7537">
        <w:t xml:space="preserve"> </w:t>
      </w:r>
      <w:r>
        <w:t>новог</w:t>
      </w:r>
      <w:r w:rsidR="00EC520E" w:rsidRPr="00BE7537">
        <w:t xml:space="preserve"> </w:t>
      </w:r>
      <w:r>
        <w:t>законодавства</w:t>
      </w:r>
      <w:r w:rsidR="00EC520E" w:rsidRPr="00BE7537">
        <w:t>.</w:t>
      </w:r>
    </w:p>
    <w:p w14:paraId="64E45E1B" w14:textId="3ED1E0F1" w:rsidR="00EC520E" w:rsidRPr="00BE7537" w:rsidRDefault="00074F71" w:rsidP="007D26B4">
      <w:r>
        <w:t>Развој</w:t>
      </w:r>
      <w:r w:rsidR="00EC520E" w:rsidRPr="00BE7537">
        <w:t xml:space="preserve"> </w:t>
      </w:r>
      <w:r>
        <w:t>административних</w:t>
      </w:r>
      <w:r w:rsidR="00EC520E" w:rsidRPr="00BE7537">
        <w:t xml:space="preserve"> </w:t>
      </w:r>
      <w:r>
        <w:t>капацитета</w:t>
      </w:r>
      <w:r w:rsidR="00EC520E" w:rsidRPr="00BE7537">
        <w:t xml:space="preserve"> </w:t>
      </w:r>
      <w:r>
        <w:t>ће</w:t>
      </w:r>
      <w:r w:rsidR="00EC520E" w:rsidRPr="00BE7537">
        <w:t xml:space="preserve"> </w:t>
      </w:r>
      <w:r>
        <w:t>се</w:t>
      </w:r>
      <w:r w:rsidR="00EC520E" w:rsidRPr="00BE7537">
        <w:t xml:space="preserve"> </w:t>
      </w:r>
      <w:r>
        <w:t>одвијати</w:t>
      </w:r>
      <w:r w:rsidR="00EC520E" w:rsidRPr="00BE7537">
        <w:t xml:space="preserve"> </w:t>
      </w:r>
      <w:r>
        <w:t>кроз</w:t>
      </w:r>
      <w:r w:rsidR="00EC520E" w:rsidRPr="00BE7537">
        <w:t xml:space="preserve"> </w:t>
      </w:r>
      <w:r>
        <w:t>следеће</w:t>
      </w:r>
      <w:r w:rsidR="00EC520E" w:rsidRPr="00BE7537">
        <w:t xml:space="preserve"> </w:t>
      </w:r>
      <w:r>
        <w:t>кораке</w:t>
      </w:r>
      <w:r w:rsidR="00EC520E" w:rsidRPr="00BE7537">
        <w:t>:</w:t>
      </w:r>
    </w:p>
    <w:p w14:paraId="27FB159D" w14:textId="27A7F4F1" w:rsidR="00EC520E" w:rsidRPr="00BE7537" w:rsidRDefault="00074F71" w:rsidP="007D26B4">
      <w:pPr>
        <w:pStyle w:val="Bullets"/>
        <w:spacing w:after="200"/>
      </w:pPr>
      <w:r>
        <w:t>наставак</w:t>
      </w:r>
      <w:r w:rsidR="00EC520E" w:rsidRPr="00BE7537">
        <w:t xml:space="preserve"> </w:t>
      </w:r>
      <w:r>
        <w:t>процеса</w:t>
      </w:r>
      <w:r w:rsidR="00EC520E" w:rsidRPr="00BE7537">
        <w:t xml:space="preserve"> </w:t>
      </w:r>
      <w:r>
        <w:t>сертификације</w:t>
      </w:r>
      <w:r w:rsidR="00EC520E" w:rsidRPr="00BE7537">
        <w:t xml:space="preserve">; </w:t>
      </w:r>
    </w:p>
    <w:p w14:paraId="6678FFC6" w14:textId="6FA09A8C" w:rsidR="00EC520E" w:rsidRDefault="00074F71" w:rsidP="007D26B4">
      <w:pPr>
        <w:pStyle w:val="Bullets"/>
        <w:spacing w:after="200"/>
      </w:pPr>
      <w:r>
        <w:t>побољшање</w:t>
      </w:r>
      <w:r w:rsidR="00EC520E" w:rsidRPr="00BE7537">
        <w:t xml:space="preserve"> </w:t>
      </w:r>
      <w:r>
        <w:t>информисаности</w:t>
      </w:r>
      <w:r w:rsidR="00EC520E" w:rsidRPr="00BE7537">
        <w:t xml:space="preserve"> (</w:t>
      </w:r>
      <w:r>
        <w:t>одржавање</w:t>
      </w:r>
      <w:r w:rsidR="00EC520E" w:rsidRPr="00BE7537">
        <w:t xml:space="preserve"> </w:t>
      </w:r>
      <w:r>
        <w:t>форума</w:t>
      </w:r>
      <w:r w:rsidR="00EC520E" w:rsidRPr="00BE7537">
        <w:t xml:space="preserve"> </w:t>
      </w:r>
      <w:r>
        <w:t>о</w:t>
      </w:r>
      <w:r w:rsidR="00EC520E" w:rsidRPr="00BE7537">
        <w:t xml:space="preserve"> </w:t>
      </w:r>
      <w:r>
        <w:t>јавним</w:t>
      </w:r>
      <w:r w:rsidR="00EC520E" w:rsidRPr="00BE7537">
        <w:t xml:space="preserve"> </w:t>
      </w:r>
      <w:r>
        <w:t>набавкама</w:t>
      </w:r>
      <w:r w:rsidR="00EC520E" w:rsidRPr="00BE7537">
        <w:t xml:space="preserve">, </w:t>
      </w:r>
      <w:r>
        <w:t>унапређивање</w:t>
      </w:r>
      <w:r w:rsidR="00EC520E" w:rsidRPr="00BE7537">
        <w:t xml:space="preserve"> </w:t>
      </w:r>
      <w:r>
        <w:t>е</w:t>
      </w:r>
      <w:r w:rsidR="00EC520E" w:rsidRPr="00BE7537">
        <w:t>-</w:t>
      </w:r>
      <w:r>
        <w:t>билтена</w:t>
      </w:r>
      <w:r w:rsidR="00EC520E" w:rsidRPr="00BE7537">
        <w:t xml:space="preserve"> </w:t>
      </w:r>
      <w:r>
        <w:t>и</w:t>
      </w:r>
      <w:r w:rsidR="00EC520E" w:rsidRPr="00BE7537">
        <w:t xml:space="preserve"> </w:t>
      </w:r>
      <w:r>
        <w:t>сл</w:t>
      </w:r>
      <w:r w:rsidR="00EC520E" w:rsidRPr="00BE7537">
        <w:t xml:space="preserve">.) </w:t>
      </w:r>
      <w:r>
        <w:t>у</w:t>
      </w:r>
      <w:r w:rsidR="00EC520E" w:rsidRPr="00BE7537">
        <w:t xml:space="preserve"> </w:t>
      </w:r>
      <w:r>
        <w:t>циљу</w:t>
      </w:r>
      <w:r w:rsidR="00EC520E" w:rsidRPr="00BE7537">
        <w:t xml:space="preserve"> </w:t>
      </w:r>
      <w:r>
        <w:t>решавања</w:t>
      </w:r>
      <w:r w:rsidR="00EC520E" w:rsidRPr="00BE7537">
        <w:t xml:space="preserve"> </w:t>
      </w:r>
      <w:r>
        <w:t>питања</w:t>
      </w:r>
      <w:r w:rsidR="00EC520E" w:rsidRPr="00BE7537">
        <w:t xml:space="preserve"> </w:t>
      </w:r>
      <w:r>
        <w:t>практичне</w:t>
      </w:r>
      <w:r w:rsidR="00EC520E" w:rsidRPr="00BE7537">
        <w:t xml:space="preserve"> </w:t>
      </w:r>
      <w:r>
        <w:t>примене</w:t>
      </w:r>
      <w:r w:rsidR="00EC520E" w:rsidRPr="00BE7537">
        <w:t xml:space="preserve"> </w:t>
      </w:r>
      <w:r>
        <w:t>ЗЈН</w:t>
      </w:r>
      <w:r w:rsidR="00AC5B33">
        <w:t>-</w:t>
      </w:r>
      <w:r>
        <w:t>а</w:t>
      </w:r>
      <w:r w:rsidR="00EC520E" w:rsidRPr="00BE7537">
        <w:t xml:space="preserve"> </w:t>
      </w:r>
      <w:r>
        <w:t>и</w:t>
      </w:r>
      <w:r w:rsidR="00EC520E" w:rsidRPr="00BE7537">
        <w:t xml:space="preserve"> </w:t>
      </w:r>
      <w:r>
        <w:t>других</w:t>
      </w:r>
      <w:r w:rsidR="00EC520E" w:rsidRPr="00BE7537">
        <w:t xml:space="preserve"> </w:t>
      </w:r>
      <w:r>
        <w:t>прописа</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w:t>
      </w:r>
    </w:p>
    <w:p w14:paraId="2750DE8C" w14:textId="3B98DD3A" w:rsidR="00EB6159" w:rsidRPr="00BE7537" w:rsidRDefault="00074F71" w:rsidP="007D26B4">
      <w:pPr>
        <w:pStyle w:val="Bullets"/>
        <w:spacing w:after="200"/>
      </w:pPr>
      <w:r>
        <w:t>јачање</w:t>
      </w:r>
      <w:r w:rsidR="006E6560">
        <w:t xml:space="preserve"> </w:t>
      </w:r>
      <w:r>
        <w:t>професионалних</w:t>
      </w:r>
      <w:r w:rsidR="006E6560">
        <w:t xml:space="preserve"> </w:t>
      </w:r>
      <w:r>
        <w:t>капацитета</w:t>
      </w:r>
      <w:r w:rsidR="006E6560">
        <w:t xml:space="preserve"> </w:t>
      </w:r>
      <w:r>
        <w:t>запослених</w:t>
      </w:r>
      <w:r w:rsidR="006E6560">
        <w:t xml:space="preserve"> </w:t>
      </w:r>
      <w:r>
        <w:t>у</w:t>
      </w:r>
      <w:r w:rsidR="006E6560">
        <w:t xml:space="preserve"> </w:t>
      </w:r>
      <w:r>
        <w:t>УЈН</w:t>
      </w:r>
      <w:r w:rsidR="00CF7E13">
        <w:t xml:space="preserve"> </w:t>
      </w:r>
      <w:r>
        <w:t>и</w:t>
      </w:r>
      <w:r w:rsidR="00CF7E13">
        <w:t xml:space="preserve"> </w:t>
      </w:r>
      <w:r>
        <w:t>другим</w:t>
      </w:r>
      <w:r w:rsidR="00CF7E13">
        <w:t xml:space="preserve"> </w:t>
      </w:r>
      <w:r>
        <w:t>институцијама</w:t>
      </w:r>
      <w:r w:rsidR="00CF7E13">
        <w:t>.</w:t>
      </w:r>
    </w:p>
    <w:p w14:paraId="4AF943AB" w14:textId="1A04E392" w:rsidR="00EC520E" w:rsidRPr="00BE7537" w:rsidRDefault="00074F71" w:rsidP="00CF7E13">
      <w:r>
        <w:t>Наставиће</w:t>
      </w:r>
      <w:r w:rsidR="007851E1">
        <w:t xml:space="preserve"> </w:t>
      </w:r>
      <w:r>
        <w:t>се</w:t>
      </w:r>
      <w:r w:rsidR="007851E1">
        <w:t xml:space="preserve"> </w:t>
      </w:r>
      <w:r>
        <w:t>и</w:t>
      </w:r>
      <w:r w:rsidR="007851E1">
        <w:t xml:space="preserve"> </w:t>
      </w:r>
      <w:r>
        <w:t>подстицање</w:t>
      </w:r>
      <w:r w:rsidR="00EC520E" w:rsidRPr="00BE7537">
        <w:t xml:space="preserve"> </w:t>
      </w:r>
      <w:r>
        <w:t>рада</w:t>
      </w:r>
      <w:r w:rsidR="00EC520E" w:rsidRPr="00BE7537">
        <w:t xml:space="preserve"> </w:t>
      </w:r>
      <w:r>
        <w:t>професионалних</w:t>
      </w:r>
      <w:r w:rsidR="00EC520E" w:rsidRPr="00BE7537">
        <w:t xml:space="preserve"> </w:t>
      </w:r>
      <w:r>
        <w:t>удружења</w:t>
      </w:r>
      <w:r w:rsidR="00EC520E" w:rsidRPr="00BE7537">
        <w:t xml:space="preserve"> </w:t>
      </w:r>
      <w:r>
        <w:t>у</w:t>
      </w:r>
      <w:r w:rsidR="00EC520E" w:rsidRPr="00BE7537">
        <w:t xml:space="preserve"> </w:t>
      </w:r>
      <w:r>
        <w:t>јавним</w:t>
      </w:r>
      <w:r w:rsidR="00EC520E" w:rsidRPr="00BE7537">
        <w:t xml:space="preserve"> </w:t>
      </w:r>
      <w:r>
        <w:t>набавкама</w:t>
      </w:r>
      <w:r w:rsidR="00EC520E" w:rsidRPr="00BE7537">
        <w:t xml:space="preserve"> </w:t>
      </w:r>
      <w:r>
        <w:t>у</w:t>
      </w:r>
      <w:r w:rsidR="00EC520E" w:rsidRPr="00BE7537">
        <w:t xml:space="preserve"> </w:t>
      </w:r>
      <w:r>
        <w:t>циљу</w:t>
      </w:r>
      <w:r w:rsidR="00EC520E" w:rsidRPr="00BE7537">
        <w:t xml:space="preserve"> </w:t>
      </w:r>
      <w:r>
        <w:t>јачања</w:t>
      </w:r>
      <w:r w:rsidR="00EC520E" w:rsidRPr="00BE7537">
        <w:t xml:space="preserve"> </w:t>
      </w:r>
      <w:r>
        <w:t>професионализма</w:t>
      </w:r>
      <w:r w:rsidR="00EC520E" w:rsidRPr="00BE7537">
        <w:t xml:space="preserve"> </w:t>
      </w:r>
      <w:r>
        <w:t>и</w:t>
      </w:r>
      <w:r w:rsidR="00EC520E" w:rsidRPr="00BE7537">
        <w:t xml:space="preserve"> </w:t>
      </w:r>
      <w:r>
        <w:t>етичких</w:t>
      </w:r>
      <w:r w:rsidR="00EC520E" w:rsidRPr="00BE7537">
        <w:t xml:space="preserve"> </w:t>
      </w:r>
      <w:r>
        <w:t>стандарда</w:t>
      </w:r>
      <w:r w:rsidR="00EC520E" w:rsidRPr="00BE7537">
        <w:t xml:space="preserve"> </w:t>
      </w:r>
      <w:r>
        <w:t>у</w:t>
      </w:r>
      <w:r w:rsidR="00EC520E" w:rsidRPr="00BE7537">
        <w:t xml:space="preserve"> </w:t>
      </w:r>
      <w:r>
        <w:t>јавним</w:t>
      </w:r>
      <w:r w:rsidR="00EC520E" w:rsidRPr="00BE7537">
        <w:t xml:space="preserve"> </w:t>
      </w:r>
      <w:r>
        <w:t>набавкама</w:t>
      </w:r>
      <w:r w:rsidR="00EC520E" w:rsidRPr="00BE7537">
        <w:t xml:space="preserve"> </w:t>
      </w:r>
      <w:r>
        <w:t>и</w:t>
      </w:r>
      <w:r w:rsidR="00EC520E" w:rsidRPr="00BE7537">
        <w:t xml:space="preserve"> </w:t>
      </w:r>
      <w:r>
        <w:t>омогућавање</w:t>
      </w:r>
      <w:r w:rsidR="00EC520E" w:rsidRPr="00BE7537">
        <w:t xml:space="preserve"> </w:t>
      </w:r>
      <w:r>
        <w:t>да</w:t>
      </w:r>
      <w:r w:rsidR="00EC520E" w:rsidRPr="00BE7537">
        <w:t xml:space="preserve"> </w:t>
      </w:r>
      <w:r>
        <w:t>лица</w:t>
      </w:r>
      <w:r w:rsidR="00EC520E" w:rsidRPr="00BE7537">
        <w:t xml:space="preserve"> </w:t>
      </w:r>
      <w:r>
        <w:t>која</w:t>
      </w:r>
      <w:r w:rsidR="00EC520E" w:rsidRPr="00BE7537">
        <w:t xml:space="preserve"> </w:t>
      </w:r>
      <w:r>
        <w:t>спроводе</w:t>
      </w:r>
      <w:r w:rsidR="00EC520E" w:rsidRPr="00BE7537">
        <w:t xml:space="preserve"> </w:t>
      </w:r>
      <w:r>
        <w:t>поступке</w:t>
      </w:r>
      <w:r w:rsidR="00EC520E" w:rsidRPr="00BE7537">
        <w:t xml:space="preserve"> </w:t>
      </w:r>
      <w:r>
        <w:t>јавних</w:t>
      </w:r>
      <w:r w:rsidR="00EC520E" w:rsidRPr="00BE7537">
        <w:t xml:space="preserve"> </w:t>
      </w:r>
      <w:r>
        <w:t>набавки</w:t>
      </w:r>
      <w:r w:rsidR="00EC520E" w:rsidRPr="00BE7537">
        <w:t xml:space="preserve"> </w:t>
      </w:r>
      <w:r>
        <w:t>дају</w:t>
      </w:r>
      <w:r w:rsidR="00EC520E" w:rsidRPr="00BE7537">
        <w:t xml:space="preserve"> </w:t>
      </w:r>
      <w:r>
        <w:t>допринос</w:t>
      </w:r>
      <w:r w:rsidR="00EC520E" w:rsidRPr="00BE7537">
        <w:t xml:space="preserve"> </w:t>
      </w:r>
      <w:r>
        <w:t>у</w:t>
      </w:r>
      <w:r w:rsidR="00EC520E" w:rsidRPr="00BE7537">
        <w:t xml:space="preserve"> </w:t>
      </w:r>
      <w:r>
        <w:t>доношењу</w:t>
      </w:r>
      <w:r w:rsidR="00EC520E" w:rsidRPr="00BE7537">
        <w:t xml:space="preserve"> </w:t>
      </w:r>
      <w:r>
        <w:t>и</w:t>
      </w:r>
      <w:r w:rsidR="00EC520E" w:rsidRPr="00BE7537">
        <w:t xml:space="preserve"> </w:t>
      </w:r>
      <w:r>
        <w:t>примени</w:t>
      </w:r>
      <w:r w:rsidR="00EC520E" w:rsidRPr="00BE7537">
        <w:t xml:space="preserve"> </w:t>
      </w:r>
      <w:r>
        <w:t>прописа</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7851E1">
        <w:rPr>
          <w:rStyle w:val="CommentReference"/>
          <w:lang w:val="en-US"/>
        </w:rPr>
        <w:t>.</w:t>
      </w:r>
    </w:p>
    <w:p w14:paraId="57A5D0CF" w14:textId="528BE7AA" w:rsidR="00EC520E" w:rsidRPr="00BE7537" w:rsidRDefault="00074F71" w:rsidP="007D26B4">
      <w:r>
        <w:t>Обуке</w:t>
      </w:r>
      <w:r w:rsidR="00EC520E" w:rsidRPr="00BE7537">
        <w:t xml:space="preserve">, </w:t>
      </w:r>
      <w:r>
        <w:t>семинари</w:t>
      </w:r>
      <w:r w:rsidR="00EC520E" w:rsidRPr="00BE7537">
        <w:t xml:space="preserve"> </w:t>
      </w:r>
      <w:r>
        <w:t>и</w:t>
      </w:r>
      <w:r w:rsidR="00EC520E" w:rsidRPr="00BE7537">
        <w:t xml:space="preserve"> </w:t>
      </w:r>
      <w:r>
        <w:t>конференције</w:t>
      </w:r>
      <w:r w:rsidR="00EC520E" w:rsidRPr="00BE7537">
        <w:t xml:space="preserve"> </w:t>
      </w:r>
      <w:r>
        <w:t>биће</w:t>
      </w:r>
      <w:r w:rsidR="00EC520E" w:rsidRPr="00BE7537">
        <w:t xml:space="preserve"> </w:t>
      </w:r>
      <w:r>
        <w:t>посебно</w:t>
      </w:r>
      <w:r w:rsidR="00EC520E" w:rsidRPr="00BE7537">
        <w:t xml:space="preserve"> </w:t>
      </w:r>
      <w:r>
        <w:t>интензивни</w:t>
      </w:r>
      <w:r w:rsidR="00EC520E" w:rsidRPr="00BE7537">
        <w:t xml:space="preserve"> </w:t>
      </w:r>
      <w:r>
        <w:t>у</w:t>
      </w:r>
      <w:r w:rsidR="00EC520E" w:rsidRPr="00BE7537">
        <w:t xml:space="preserve"> </w:t>
      </w:r>
      <w:r>
        <w:t>периоду</w:t>
      </w:r>
      <w:r w:rsidR="00EC520E" w:rsidRPr="00BE7537">
        <w:t xml:space="preserve"> </w:t>
      </w:r>
      <w:r>
        <w:t>припреме</w:t>
      </w:r>
      <w:r w:rsidR="00EC520E" w:rsidRPr="00BE7537">
        <w:t xml:space="preserve"> </w:t>
      </w:r>
      <w:r>
        <w:t>за</w:t>
      </w:r>
      <w:r w:rsidR="00EC520E" w:rsidRPr="00BE7537">
        <w:t xml:space="preserve"> </w:t>
      </w:r>
      <w:r>
        <w:t>примену</w:t>
      </w:r>
      <w:r w:rsidR="00EC520E" w:rsidRPr="00BE7537">
        <w:t xml:space="preserve"> </w:t>
      </w:r>
      <w:r>
        <w:t>новог</w:t>
      </w:r>
      <w:r w:rsidR="00EC520E" w:rsidRPr="00BE7537">
        <w:t xml:space="preserve"> </w:t>
      </w:r>
      <w:r>
        <w:t>ЗЈН</w:t>
      </w:r>
      <w:r w:rsidR="00AC5B33">
        <w:t>-</w:t>
      </w:r>
      <w:r>
        <w:t>а</w:t>
      </w:r>
      <w:r w:rsidR="00EC520E" w:rsidRPr="00BE7537">
        <w:t xml:space="preserve">, </w:t>
      </w:r>
      <w:r>
        <w:t>а</w:t>
      </w:r>
      <w:r w:rsidR="00EC520E" w:rsidRPr="00BE7537">
        <w:t xml:space="preserve"> </w:t>
      </w:r>
      <w:r>
        <w:t>како</w:t>
      </w:r>
      <w:r w:rsidR="00EC520E" w:rsidRPr="00BE7537">
        <w:t xml:space="preserve"> </w:t>
      </w:r>
      <w:r>
        <w:t>би</w:t>
      </w:r>
      <w:r w:rsidR="00EC520E" w:rsidRPr="00BE7537">
        <w:t xml:space="preserve"> </w:t>
      </w:r>
      <w:r>
        <w:t>се</w:t>
      </w:r>
      <w:r w:rsidR="00EC520E" w:rsidRPr="00BE7537">
        <w:t xml:space="preserve"> </w:t>
      </w:r>
      <w:r>
        <w:t>осигурала</w:t>
      </w:r>
      <w:r w:rsidR="00EC520E" w:rsidRPr="00BE7537">
        <w:t xml:space="preserve"> </w:t>
      </w:r>
      <w:r>
        <w:t>његова</w:t>
      </w:r>
      <w:r w:rsidR="00EC520E" w:rsidRPr="00BE7537">
        <w:t xml:space="preserve"> </w:t>
      </w:r>
      <w:r>
        <w:t>правилна</w:t>
      </w:r>
      <w:r w:rsidR="00EC520E" w:rsidRPr="00BE7537">
        <w:t xml:space="preserve"> </w:t>
      </w:r>
      <w:r>
        <w:t>примена</w:t>
      </w:r>
      <w:r w:rsidR="00EC520E" w:rsidRPr="00BE7537">
        <w:t xml:space="preserve">. </w:t>
      </w:r>
    </w:p>
    <w:p w14:paraId="0F487F4D" w14:textId="72F9F327" w:rsidR="00EC520E" w:rsidRDefault="00074F71" w:rsidP="007D26B4">
      <w:r>
        <w:t>У</w:t>
      </w:r>
      <w:r w:rsidR="00EC520E" w:rsidRPr="00BE7537">
        <w:t xml:space="preserve"> </w:t>
      </w:r>
      <w:r>
        <w:t>наредном</w:t>
      </w:r>
      <w:r w:rsidR="00EC520E" w:rsidRPr="00BE7537">
        <w:t xml:space="preserve"> </w:t>
      </w:r>
      <w:r>
        <w:t>периоду</w:t>
      </w:r>
      <w:r w:rsidR="00EC520E" w:rsidRPr="00BE7537">
        <w:t xml:space="preserve">, </w:t>
      </w:r>
      <w:r>
        <w:t>институције</w:t>
      </w:r>
      <w:r w:rsidR="00EC520E" w:rsidRPr="00BE7537">
        <w:t xml:space="preserve"> </w:t>
      </w:r>
      <w:r>
        <w:t>за</w:t>
      </w:r>
      <w:r w:rsidR="00EC520E" w:rsidRPr="00BE7537">
        <w:t xml:space="preserve"> </w:t>
      </w:r>
      <w:r>
        <w:t>јавне</w:t>
      </w:r>
      <w:r w:rsidR="00EC520E" w:rsidRPr="00BE7537">
        <w:t xml:space="preserve"> </w:t>
      </w:r>
      <w:r>
        <w:t>набавке</w:t>
      </w:r>
      <w:r w:rsidR="00EC520E" w:rsidRPr="00BE7537">
        <w:t xml:space="preserve">, </w:t>
      </w:r>
      <w:r>
        <w:t>а</w:t>
      </w:r>
      <w:r w:rsidR="00EC520E" w:rsidRPr="00BE7537">
        <w:t xml:space="preserve"> </w:t>
      </w:r>
      <w:r>
        <w:t>пре</w:t>
      </w:r>
      <w:r w:rsidR="00EC520E" w:rsidRPr="00BE7537">
        <w:t xml:space="preserve"> </w:t>
      </w:r>
      <w:r>
        <w:t>свега</w:t>
      </w:r>
      <w:r w:rsidR="00EC520E" w:rsidRPr="0013687C">
        <w:t xml:space="preserve"> </w:t>
      </w:r>
      <w:r>
        <w:t>УЈН</w:t>
      </w:r>
      <w:r w:rsidR="00EC520E" w:rsidRPr="0013687C">
        <w:t xml:space="preserve">, </w:t>
      </w:r>
      <w:r>
        <w:t>наставиће</w:t>
      </w:r>
      <w:r w:rsidR="00EC520E" w:rsidRPr="00BE7537">
        <w:t xml:space="preserve"> </w:t>
      </w:r>
      <w:r>
        <w:t>и</w:t>
      </w:r>
      <w:r w:rsidR="00EC520E" w:rsidRPr="00BE7537">
        <w:t xml:space="preserve"> </w:t>
      </w:r>
      <w:r>
        <w:t>стручно</w:t>
      </w:r>
      <w:r w:rsidR="00EC520E" w:rsidRPr="00BE7537">
        <w:t xml:space="preserve"> </w:t>
      </w:r>
      <w:r>
        <w:t>усавршавање</w:t>
      </w:r>
      <w:r w:rsidR="00EC520E" w:rsidRPr="00BE7537">
        <w:t xml:space="preserve"> </w:t>
      </w:r>
      <w:r>
        <w:t>својих</w:t>
      </w:r>
      <w:r w:rsidR="00EC520E" w:rsidRPr="00BE7537">
        <w:t xml:space="preserve"> </w:t>
      </w:r>
      <w:r>
        <w:t>запослених</w:t>
      </w:r>
      <w:r w:rsidR="00EC520E" w:rsidRPr="00BE7537">
        <w:t xml:space="preserve"> </w:t>
      </w:r>
      <w:r>
        <w:t>у</w:t>
      </w:r>
      <w:r w:rsidR="00EC520E" w:rsidRPr="00BE7537">
        <w:t xml:space="preserve"> </w:t>
      </w:r>
      <w:r>
        <w:t>циљу</w:t>
      </w:r>
      <w:r w:rsidR="00EC520E" w:rsidRPr="00BE7537">
        <w:t xml:space="preserve"> </w:t>
      </w:r>
      <w:r>
        <w:t>бољег</w:t>
      </w:r>
      <w:r w:rsidR="00EC520E" w:rsidRPr="00BE7537">
        <w:t xml:space="preserve"> </w:t>
      </w:r>
      <w:r>
        <w:t>упознавања</w:t>
      </w:r>
      <w:r w:rsidR="00EC520E" w:rsidRPr="00BE7537">
        <w:t xml:space="preserve"> </w:t>
      </w:r>
      <w:r>
        <w:t>са</w:t>
      </w:r>
      <w:r w:rsidR="00EC520E" w:rsidRPr="00BE7537">
        <w:t xml:space="preserve"> </w:t>
      </w:r>
      <w:r w:rsidR="00E05093" w:rsidRPr="00E05093">
        <w:rPr>
          <w:i/>
          <w:lang w:val="sr-Latn-ME"/>
        </w:rPr>
        <w:t>acquis</w:t>
      </w:r>
      <w:r w:rsidR="00EC520E" w:rsidRPr="00BE7537">
        <w:t xml:space="preserve">, </w:t>
      </w:r>
      <w:r>
        <w:t>добром</w:t>
      </w:r>
      <w:r w:rsidR="00EC520E" w:rsidRPr="00BE7537">
        <w:t xml:space="preserve"> </w:t>
      </w:r>
      <w:r>
        <w:t>праксом</w:t>
      </w:r>
      <w:r w:rsidR="00EC520E" w:rsidRPr="00BE7537">
        <w:t xml:space="preserve"> </w:t>
      </w:r>
      <w:r>
        <w:t>земаља</w:t>
      </w:r>
      <w:r w:rsidR="00EC520E" w:rsidRPr="00BE7537">
        <w:t xml:space="preserve"> </w:t>
      </w:r>
      <w:r>
        <w:t>ЕУ</w:t>
      </w:r>
      <w:r w:rsidR="00EC520E" w:rsidRPr="00BE7537">
        <w:t xml:space="preserve">, </w:t>
      </w:r>
      <w:r>
        <w:t>као</w:t>
      </w:r>
      <w:r w:rsidR="00EC520E" w:rsidRPr="00BE7537">
        <w:t xml:space="preserve"> </w:t>
      </w:r>
      <w:r>
        <w:t>и</w:t>
      </w:r>
      <w:r w:rsidR="00EC520E" w:rsidRPr="00BE7537">
        <w:t xml:space="preserve"> </w:t>
      </w:r>
      <w:r>
        <w:t>са</w:t>
      </w:r>
      <w:r w:rsidR="00EC520E" w:rsidRPr="00BE7537">
        <w:t xml:space="preserve"> </w:t>
      </w:r>
      <w:r>
        <w:t>одлукама</w:t>
      </w:r>
      <w:r w:rsidR="00EC520E" w:rsidRPr="00BE7537">
        <w:t xml:space="preserve"> </w:t>
      </w:r>
      <w:r>
        <w:t>Европског</w:t>
      </w:r>
      <w:r w:rsidR="00EC520E" w:rsidRPr="00BE7537">
        <w:t xml:space="preserve"> </w:t>
      </w:r>
      <w:r>
        <w:t>суда</w:t>
      </w:r>
      <w:r w:rsidR="00EC520E" w:rsidRPr="00BE7537">
        <w:t xml:space="preserve"> </w:t>
      </w:r>
      <w:r>
        <w:t>правде</w:t>
      </w:r>
      <w:r w:rsidR="00EC520E" w:rsidRPr="00BE7537">
        <w:t xml:space="preserve">. </w:t>
      </w:r>
      <w:r>
        <w:t>Институције</w:t>
      </w:r>
      <w:r w:rsidR="00EC520E" w:rsidRPr="00BE7537">
        <w:t xml:space="preserve"> </w:t>
      </w:r>
      <w:r>
        <w:t>из</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ће</w:t>
      </w:r>
      <w:r w:rsidR="00EC520E" w:rsidRPr="00BE7537">
        <w:t xml:space="preserve"> </w:t>
      </w:r>
      <w:r>
        <w:t>осмислити</w:t>
      </w:r>
      <w:r w:rsidR="00EC520E" w:rsidRPr="00BE7537">
        <w:t xml:space="preserve"> </w:t>
      </w:r>
      <w:r>
        <w:t>и</w:t>
      </w:r>
      <w:r w:rsidR="00EC520E" w:rsidRPr="00BE7537">
        <w:t xml:space="preserve"> </w:t>
      </w:r>
      <w:r>
        <w:t>организовати</w:t>
      </w:r>
      <w:r w:rsidR="00EC520E" w:rsidRPr="00BE7537">
        <w:t xml:space="preserve"> </w:t>
      </w:r>
      <w:r>
        <w:t>радионице</w:t>
      </w:r>
      <w:r w:rsidR="00EC520E" w:rsidRPr="00BE7537">
        <w:t xml:space="preserve"> </w:t>
      </w:r>
      <w:r>
        <w:t>ради</w:t>
      </w:r>
      <w:r w:rsidR="00EC520E" w:rsidRPr="00BE7537">
        <w:t xml:space="preserve"> </w:t>
      </w:r>
      <w:r>
        <w:t>заједничког</w:t>
      </w:r>
      <w:r w:rsidR="00EC520E" w:rsidRPr="00BE7537">
        <w:t xml:space="preserve"> </w:t>
      </w:r>
      <w:r>
        <w:t>стручног</w:t>
      </w:r>
      <w:r w:rsidR="00EC520E" w:rsidRPr="00BE7537">
        <w:t xml:space="preserve"> </w:t>
      </w:r>
      <w:r>
        <w:t>усавршавања</w:t>
      </w:r>
      <w:r w:rsidR="00EC520E" w:rsidRPr="00BE7537">
        <w:t xml:space="preserve"> </w:t>
      </w:r>
      <w:r>
        <w:t>по</w:t>
      </w:r>
      <w:r w:rsidR="00EC520E" w:rsidRPr="00BE7537">
        <w:t xml:space="preserve"> </w:t>
      </w:r>
      <w:r>
        <w:t>појединим</w:t>
      </w:r>
      <w:r w:rsidR="00EC520E" w:rsidRPr="00BE7537">
        <w:t xml:space="preserve"> </w:t>
      </w:r>
      <w:r>
        <w:t>областима</w:t>
      </w:r>
      <w:r w:rsidR="00EC520E" w:rsidRPr="00BE7537">
        <w:t xml:space="preserve"> </w:t>
      </w:r>
      <w:r>
        <w:t>релевантним</w:t>
      </w:r>
      <w:r w:rsidR="00EC520E" w:rsidRPr="00BE7537">
        <w:t xml:space="preserve"> </w:t>
      </w:r>
      <w:r>
        <w:t>за</w:t>
      </w:r>
      <w:r w:rsidR="00EC520E" w:rsidRPr="00BE7537">
        <w:t xml:space="preserve"> </w:t>
      </w:r>
      <w:r>
        <w:t>примену</w:t>
      </w:r>
      <w:r w:rsidR="00EC520E" w:rsidRPr="00BE7537">
        <w:t xml:space="preserve"> </w:t>
      </w:r>
      <w:r>
        <w:t>ЗЈН</w:t>
      </w:r>
      <w:r w:rsidR="00AC5B33">
        <w:t>-</w:t>
      </w:r>
      <w:r>
        <w:t>а</w:t>
      </w:r>
      <w:r w:rsidR="00EC520E" w:rsidRPr="00BE7537">
        <w:t>.</w:t>
      </w:r>
    </w:p>
    <w:p w14:paraId="3D56C5A3" w14:textId="6114102D" w:rsidR="0013687C" w:rsidRPr="00BE7537" w:rsidRDefault="00074F71" w:rsidP="007D26B4">
      <w:r>
        <w:t>Планирано</w:t>
      </w:r>
      <w:r w:rsidR="0013687C">
        <w:t xml:space="preserve"> </w:t>
      </w:r>
      <w:r>
        <w:t>је</w:t>
      </w:r>
      <w:r w:rsidR="0013687C">
        <w:t xml:space="preserve"> </w:t>
      </w:r>
      <w:r>
        <w:t>и</w:t>
      </w:r>
      <w:r w:rsidR="0013687C">
        <w:t xml:space="preserve"> </w:t>
      </w:r>
      <w:r>
        <w:t>повећање</w:t>
      </w:r>
      <w:r w:rsidR="0013687C">
        <w:t xml:space="preserve"> </w:t>
      </w:r>
      <w:r>
        <w:t>запослених</w:t>
      </w:r>
      <w:r w:rsidR="0013687C">
        <w:t xml:space="preserve"> </w:t>
      </w:r>
      <w:r>
        <w:t>у</w:t>
      </w:r>
      <w:r w:rsidR="0013687C">
        <w:t xml:space="preserve"> </w:t>
      </w:r>
      <w:r>
        <w:t>УЈН</w:t>
      </w:r>
      <w:r w:rsidR="0013687C">
        <w:t xml:space="preserve">, </w:t>
      </w:r>
      <w:r>
        <w:t>а</w:t>
      </w:r>
      <w:r w:rsidR="0013687C">
        <w:t xml:space="preserve"> </w:t>
      </w:r>
      <w:r>
        <w:t>што</w:t>
      </w:r>
      <w:r w:rsidR="0013687C">
        <w:t xml:space="preserve"> </w:t>
      </w:r>
      <w:r>
        <w:t>ће</w:t>
      </w:r>
      <w:r w:rsidR="0013687C">
        <w:t xml:space="preserve"> </w:t>
      </w:r>
      <w:r>
        <w:t>додатно</w:t>
      </w:r>
      <w:r w:rsidR="0013687C">
        <w:t xml:space="preserve"> </w:t>
      </w:r>
      <w:r>
        <w:t>да</w:t>
      </w:r>
      <w:r w:rsidR="0013687C">
        <w:t xml:space="preserve"> </w:t>
      </w:r>
      <w:r>
        <w:t>допринесе</w:t>
      </w:r>
      <w:r w:rsidR="0013687C">
        <w:t xml:space="preserve"> </w:t>
      </w:r>
      <w:r>
        <w:t>јачању</w:t>
      </w:r>
      <w:r w:rsidR="0013687C">
        <w:t xml:space="preserve"> </w:t>
      </w:r>
      <w:r>
        <w:t>институционалних</w:t>
      </w:r>
      <w:r w:rsidR="0013687C">
        <w:t xml:space="preserve"> </w:t>
      </w:r>
      <w:r>
        <w:t>и</w:t>
      </w:r>
      <w:r w:rsidR="006E7A5F">
        <w:t xml:space="preserve"> </w:t>
      </w:r>
      <w:r>
        <w:t>административних</w:t>
      </w:r>
      <w:r w:rsidR="006E7A5F">
        <w:t xml:space="preserve"> </w:t>
      </w:r>
      <w:r>
        <w:t>капацитета</w:t>
      </w:r>
      <w:r w:rsidR="007D429D">
        <w:t xml:space="preserve">, </w:t>
      </w:r>
      <w:r>
        <w:t>како</w:t>
      </w:r>
      <w:r w:rsidR="007D429D">
        <w:t xml:space="preserve"> </w:t>
      </w:r>
      <w:r>
        <w:t>овог</w:t>
      </w:r>
      <w:r w:rsidR="007D429D">
        <w:t xml:space="preserve"> </w:t>
      </w:r>
      <w:r>
        <w:t>органа</w:t>
      </w:r>
      <w:r w:rsidR="007D429D">
        <w:t xml:space="preserve">, </w:t>
      </w:r>
      <w:r>
        <w:t>тако</w:t>
      </w:r>
      <w:r w:rsidR="007D429D">
        <w:t xml:space="preserve"> </w:t>
      </w:r>
      <w:r>
        <w:t>и</w:t>
      </w:r>
      <w:r w:rsidR="007D429D">
        <w:t xml:space="preserve"> </w:t>
      </w:r>
      <w:r>
        <w:t>посредно</w:t>
      </w:r>
      <w:r w:rsidR="007D429D">
        <w:t xml:space="preserve"> </w:t>
      </w:r>
      <w:r>
        <w:t>осталих</w:t>
      </w:r>
      <w:r w:rsidR="007D429D">
        <w:t xml:space="preserve"> </w:t>
      </w:r>
      <w:r>
        <w:t>учесника</w:t>
      </w:r>
      <w:r w:rsidR="007D429D">
        <w:t xml:space="preserve"> </w:t>
      </w:r>
      <w:r>
        <w:t>у</w:t>
      </w:r>
      <w:r w:rsidR="007D429D">
        <w:t xml:space="preserve"> </w:t>
      </w:r>
      <w:r>
        <w:t>јавним</w:t>
      </w:r>
      <w:r w:rsidR="007D429D">
        <w:t xml:space="preserve"> </w:t>
      </w:r>
      <w:r>
        <w:t>набавкама</w:t>
      </w:r>
      <w:r w:rsidR="007D429D">
        <w:t>.</w:t>
      </w:r>
    </w:p>
    <w:p w14:paraId="6B48683D" w14:textId="5C73AA66" w:rsidR="00EC520E" w:rsidRPr="00BE7537" w:rsidRDefault="00074F71" w:rsidP="007D26B4">
      <w:r>
        <w:lastRenderedPageBreak/>
        <w:t>За</w:t>
      </w:r>
      <w:r w:rsidR="00EC520E" w:rsidRPr="00BE7537">
        <w:t xml:space="preserve"> </w:t>
      </w:r>
      <w:r>
        <w:t>понуђаче</w:t>
      </w:r>
      <w:r w:rsidR="00EC520E" w:rsidRPr="00BE7537">
        <w:t xml:space="preserve"> </w:t>
      </w:r>
      <w:r>
        <w:t>ће</w:t>
      </w:r>
      <w:r w:rsidR="00EC520E" w:rsidRPr="00BE7537">
        <w:t xml:space="preserve"> </w:t>
      </w:r>
      <w:r>
        <w:t>се</w:t>
      </w:r>
      <w:r w:rsidR="00EC520E" w:rsidRPr="00BE7537">
        <w:t xml:space="preserve"> </w:t>
      </w:r>
      <w:r>
        <w:t>организовати</w:t>
      </w:r>
      <w:r w:rsidR="00EC520E" w:rsidRPr="00BE7537">
        <w:t xml:space="preserve"> </w:t>
      </w:r>
      <w:r>
        <w:t>обуке</w:t>
      </w:r>
      <w:r w:rsidR="00EC520E" w:rsidRPr="00BE7537">
        <w:t xml:space="preserve">, </w:t>
      </w:r>
      <w:r>
        <w:t>у</w:t>
      </w:r>
      <w:r w:rsidR="00EC520E" w:rsidRPr="00BE7537">
        <w:t xml:space="preserve"> </w:t>
      </w:r>
      <w:r>
        <w:t>сарадњи</w:t>
      </w:r>
      <w:r w:rsidR="00EC520E" w:rsidRPr="00BE7537">
        <w:t xml:space="preserve"> </w:t>
      </w:r>
      <w:r>
        <w:t>са</w:t>
      </w:r>
      <w:r w:rsidR="00EC520E" w:rsidRPr="00BE7537">
        <w:t xml:space="preserve"> </w:t>
      </w:r>
      <w:r>
        <w:t>Привредном</w:t>
      </w:r>
      <w:r w:rsidR="00EC520E" w:rsidRPr="00BE7537">
        <w:t xml:space="preserve"> </w:t>
      </w:r>
      <w:r>
        <w:t>комором</w:t>
      </w:r>
      <w:r w:rsidR="00EC520E" w:rsidRPr="00BE7537">
        <w:t xml:space="preserve"> </w:t>
      </w:r>
      <w:r>
        <w:t>Србије</w:t>
      </w:r>
      <w:r w:rsidR="00EC520E" w:rsidRPr="00BE7537">
        <w:t xml:space="preserve"> </w:t>
      </w:r>
      <w:r>
        <w:t>и</w:t>
      </w:r>
      <w:r w:rsidR="00EC520E" w:rsidRPr="00BE7537">
        <w:t xml:space="preserve"> </w:t>
      </w:r>
      <w:r>
        <w:t>регионалним</w:t>
      </w:r>
      <w:r w:rsidR="00EC520E" w:rsidRPr="00BE7537">
        <w:t xml:space="preserve"> </w:t>
      </w:r>
      <w:r>
        <w:t>привредним</w:t>
      </w:r>
      <w:r w:rsidR="00EC520E" w:rsidRPr="00BE7537">
        <w:t xml:space="preserve"> </w:t>
      </w:r>
      <w:r>
        <w:t>коморама</w:t>
      </w:r>
      <w:r w:rsidR="00EC520E" w:rsidRPr="00BE7537">
        <w:t xml:space="preserve">, </w:t>
      </w:r>
      <w:r>
        <w:t>прилагођене</w:t>
      </w:r>
      <w:r w:rsidR="00EC520E" w:rsidRPr="00BE7537">
        <w:t xml:space="preserve"> </w:t>
      </w:r>
      <w:r>
        <w:t>њиховим</w:t>
      </w:r>
      <w:r w:rsidR="00EC520E" w:rsidRPr="00BE7537">
        <w:t xml:space="preserve"> </w:t>
      </w:r>
      <w:r>
        <w:t>стварним</w:t>
      </w:r>
      <w:r w:rsidR="00EC520E" w:rsidRPr="00BE7537">
        <w:t xml:space="preserve"> </w:t>
      </w:r>
      <w:r>
        <w:t>потребама</w:t>
      </w:r>
      <w:r w:rsidR="00EC520E" w:rsidRPr="00BE7537">
        <w:t xml:space="preserve">. </w:t>
      </w:r>
    </w:p>
    <w:p w14:paraId="53D3E000" w14:textId="7269FB00" w:rsidR="00EC520E" w:rsidRPr="00BE7537" w:rsidRDefault="00074F71" w:rsidP="007D26B4">
      <w:r>
        <w:t>УЈН</w:t>
      </w:r>
      <w:r w:rsidR="00EC520E" w:rsidRPr="00DE6991">
        <w:t xml:space="preserve"> </w:t>
      </w:r>
      <w:r>
        <w:t>ће</w:t>
      </w:r>
      <w:r w:rsidR="00EC520E" w:rsidRPr="00DE6991">
        <w:t xml:space="preserve"> </w:t>
      </w:r>
      <w:r>
        <w:t>наставити</w:t>
      </w:r>
      <w:r w:rsidR="00EC520E" w:rsidRPr="00DE6991">
        <w:t xml:space="preserve"> </w:t>
      </w:r>
      <w:r>
        <w:t>да</w:t>
      </w:r>
      <w:r w:rsidR="00EC520E" w:rsidRPr="00DE6991">
        <w:t xml:space="preserve"> </w:t>
      </w:r>
      <w:r>
        <w:t>припрема</w:t>
      </w:r>
      <w:r w:rsidR="00EC520E" w:rsidRPr="00DE6991">
        <w:t xml:space="preserve"> </w:t>
      </w:r>
      <w:r>
        <w:t>моделе</w:t>
      </w:r>
      <w:r w:rsidR="00EC520E" w:rsidRPr="00DE6991">
        <w:t xml:space="preserve">, </w:t>
      </w:r>
      <w:r>
        <w:t>упутства</w:t>
      </w:r>
      <w:r w:rsidR="00EC520E" w:rsidRPr="00DE6991">
        <w:t xml:space="preserve">, </w:t>
      </w:r>
      <w:r>
        <w:t>смернице</w:t>
      </w:r>
      <w:r w:rsidR="00EC520E" w:rsidRPr="00DE6991">
        <w:t xml:space="preserve"> </w:t>
      </w:r>
      <w:r>
        <w:t>и</w:t>
      </w:r>
      <w:r w:rsidR="00EC520E" w:rsidRPr="00DE6991">
        <w:t xml:space="preserve"> </w:t>
      </w:r>
      <w:r>
        <w:t>друге</w:t>
      </w:r>
      <w:r w:rsidR="00EC520E" w:rsidRPr="00DE6991">
        <w:t xml:space="preserve"> </w:t>
      </w:r>
      <w:r>
        <w:t>алате</w:t>
      </w:r>
      <w:r w:rsidR="00EC520E" w:rsidRPr="00DE6991">
        <w:t xml:space="preserve"> </w:t>
      </w:r>
      <w:r>
        <w:t>намењене</w:t>
      </w:r>
      <w:r w:rsidR="00EC520E" w:rsidRPr="00DE6991">
        <w:t xml:space="preserve"> </w:t>
      </w:r>
      <w:r>
        <w:t>лицима</w:t>
      </w:r>
      <w:r w:rsidR="00EC520E" w:rsidRPr="00DE6991">
        <w:t xml:space="preserve"> </w:t>
      </w:r>
      <w:r>
        <w:t>која</w:t>
      </w:r>
      <w:r w:rsidR="00EC520E" w:rsidRPr="00DE6991">
        <w:t xml:space="preserve"> </w:t>
      </w:r>
      <w:r>
        <w:t>се</w:t>
      </w:r>
      <w:r w:rsidR="00EC520E" w:rsidRPr="00DE6991">
        <w:t xml:space="preserve"> </w:t>
      </w:r>
      <w:r>
        <w:t>баве</w:t>
      </w:r>
      <w:r w:rsidR="00EC520E" w:rsidRPr="00DE6991">
        <w:t xml:space="preserve"> </w:t>
      </w:r>
      <w:r>
        <w:t>спровођењем</w:t>
      </w:r>
      <w:r w:rsidR="00EC520E" w:rsidRPr="00BE7537">
        <w:t xml:space="preserve"> </w:t>
      </w:r>
      <w:r>
        <w:t>поступака</w:t>
      </w:r>
      <w:r w:rsidR="00EC520E" w:rsidRPr="00BE7537">
        <w:t xml:space="preserve"> </w:t>
      </w:r>
      <w:r>
        <w:t>јавних</w:t>
      </w:r>
      <w:r w:rsidR="00EC520E" w:rsidRPr="00BE7537">
        <w:t xml:space="preserve"> </w:t>
      </w:r>
      <w:r>
        <w:t>набавки</w:t>
      </w:r>
      <w:r w:rsidR="00EC520E" w:rsidRPr="00BE7537">
        <w:t>.</w:t>
      </w:r>
      <w:r w:rsidR="00DE6991">
        <w:t xml:space="preserve"> </w:t>
      </w:r>
      <w:r>
        <w:t>Та</w:t>
      </w:r>
      <w:r w:rsidR="00D27FB8">
        <w:t xml:space="preserve"> </w:t>
      </w:r>
      <w:r>
        <w:t>активност</w:t>
      </w:r>
      <w:r w:rsidR="00D27FB8">
        <w:t xml:space="preserve"> </w:t>
      </w:r>
      <w:r>
        <w:t>биће</w:t>
      </w:r>
      <w:r w:rsidR="00D27FB8">
        <w:t xml:space="preserve"> </w:t>
      </w:r>
      <w:r>
        <w:t>посебно</w:t>
      </w:r>
      <w:r w:rsidR="00D27FB8">
        <w:t xml:space="preserve"> </w:t>
      </w:r>
      <w:r>
        <w:t>интензивна</w:t>
      </w:r>
      <w:r w:rsidR="00D27FB8">
        <w:t xml:space="preserve"> </w:t>
      </w:r>
      <w:r>
        <w:t>у</w:t>
      </w:r>
      <w:r w:rsidR="001E3BD9">
        <w:t xml:space="preserve"> </w:t>
      </w:r>
      <w:r>
        <w:t>вези</w:t>
      </w:r>
      <w:r w:rsidR="003C207B">
        <w:t xml:space="preserve"> </w:t>
      </w:r>
      <w:r>
        <w:t>са</w:t>
      </w:r>
      <w:r w:rsidR="003C207B">
        <w:t xml:space="preserve"> </w:t>
      </w:r>
      <w:r>
        <w:t>почетком</w:t>
      </w:r>
      <w:r w:rsidR="003C207B">
        <w:t xml:space="preserve"> </w:t>
      </w:r>
      <w:r>
        <w:t>примене</w:t>
      </w:r>
      <w:r w:rsidR="003C207B">
        <w:t xml:space="preserve"> </w:t>
      </w:r>
      <w:r>
        <w:t>новог</w:t>
      </w:r>
      <w:r w:rsidR="003C207B">
        <w:t xml:space="preserve"> </w:t>
      </w:r>
      <w:r>
        <w:t>ЗЈН</w:t>
      </w:r>
      <w:r w:rsidR="003C207B">
        <w:t>-</w:t>
      </w:r>
      <w:r>
        <w:t>а</w:t>
      </w:r>
      <w:r w:rsidR="003C207B">
        <w:t>.</w:t>
      </w:r>
      <w:r w:rsidR="00EC520E" w:rsidRPr="00BE7537">
        <w:t xml:space="preserve"> </w:t>
      </w:r>
    </w:p>
    <w:p w14:paraId="024532F3" w14:textId="51BE86C1" w:rsidR="00EC520E" w:rsidRPr="00BE7537" w:rsidRDefault="00EC520E" w:rsidP="00EC520E">
      <w:pPr>
        <w:pStyle w:val="Heading2"/>
      </w:pPr>
      <w:bookmarkStart w:id="10" w:name="_Toc532256771"/>
      <w:r w:rsidRPr="00BE7537">
        <w:t>4.</w:t>
      </w:r>
      <w:r w:rsidR="00E83FD7">
        <w:t>6</w:t>
      </w:r>
      <w:r w:rsidRPr="00BE7537">
        <w:t xml:space="preserve"> </w:t>
      </w:r>
      <w:r w:rsidR="00074F71">
        <w:t>Сузбијање</w:t>
      </w:r>
      <w:r w:rsidRPr="00BE7537">
        <w:t xml:space="preserve"> </w:t>
      </w:r>
      <w:r w:rsidR="00074F71">
        <w:t>нерегуларности</w:t>
      </w:r>
      <w:bookmarkEnd w:id="10"/>
    </w:p>
    <w:p w14:paraId="33C04AAD" w14:textId="56F315D3" w:rsidR="00EC520E" w:rsidRPr="00BE7537" w:rsidRDefault="00074F71" w:rsidP="00BE7537">
      <w:pPr>
        <w:pStyle w:val="Malipodnaslov"/>
      </w:pPr>
      <w:r>
        <w:t>Заштита</w:t>
      </w:r>
      <w:r w:rsidR="00EC520E" w:rsidRPr="008070C3">
        <w:t xml:space="preserve"> </w:t>
      </w:r>
      <w:r>
        <w:t>права</w:t>
      </w:r>
    </w:p>
    <w:p w14:paraId="72FDA3BE" w14:textId="0F6C56F9" w:rsidR="00EC520E" w:rsidRPr="00BE7537" w:rsidRDefault="00074F71" w:rsidP="008070C3">
      <w:r>
        <w:t>Механизам</w:t>
      </w:r>
      <w:r w:rsidR="00EC520E" w:rsidRPr="00BE7537">
        <w:t xml:space="preserve"> </w:t>
      </w:r>
      <w:r>
        <w:t>заштите</w:t>
      </w:r>
      <w:r w:rsidR="00EC520E" w:rsidRPr="00BE7537">
        <w:t xml:space="preserve"> </w:t>
      </w:r>
      <w:r>
        <w:t>права</w:t>
      </w:r>
      <w:r w:rsidR="00EC520E" w:rsidRPr="00BE7537">
        <w:t xml:space="preserve"> </w:t>
      </w:r>
      <w:r>
        <w:t>понуђача</w:t>
      </w:r>
      <w:r w:rsidR="00EC520E" w:rsidRPr="00BE7537">
        <w:t xml:space="preserve"> </w:t>
      </w:r>
      <w:r>
        <w:t>у</w:t>
      </w:r>
      <w:r w:rsidR="00EC520E" w:rsidRPr="00BE7537">
        <w:t xml:space="preserve"> </w:t>
      </w:r>
      <w:r>
        <w:t>поступцима</w:t>
      </w:r>
      <w:r w:rsidR="00EC520E" w:rsidRPr="00BE7537">
        <w:t xml:space="preserve"> </w:t>
      </w:r>
      <w:r>
        <w:t>јавних</w:t>
      </w:r>
      <w:r w:rsidR="00EC520E" w:rsidRPr="00BE7537">
        <w:t xml:space="preserve"> </w:t>
      </w:r>
      <w:r>
        <w:t>набавки</w:t>
      </w:r>
      <w:r w:rsidR="00EC520E" w:rsidRPr="00BE7537">
        <w:t xml:space="preserve"> </w:t>
      </w:r>
      <w:r>
        <w:t>биће</w:t>
      </w:r>
      <w:r w:rsidR="00EC520E" w:rsidRPr="00BE7537">
        <w:t xml:space="preserve"> </w:t>
      </w:r>
      <w:r>
        <w:t>додатно</w:t>
      </w:r>
      <w:r w:rsidR="00EC520E" w:rsidRPr="00BE7537">
        <w:t xml:space="preserve"> </w:t>
      </w:r>
      <w:r>
        <w:t>унапређен</w:t>
      </w:r>
      <w:r w:rsidR="00EC520E" w:rsidRPr="00BE7537">
        <w:t xml:space="preserve"> </w:t>
      </w:r>
      <w:r>
        <w:t>доношењем</w:t>
      </w:r>
      <w:r w:rsidR="00EC520E" w:rsidRPr="00BE7537">
        <w:t xml:space="preserve"> </w:t>
      </w:r>
      <w:r>
        <w:t>и</w:t>
      </w:r>
      <w:r w:rsidR="00EC520E" w:rsidRPr="00BE7537">
        <w:t xml:space="preserve"> </w:t>
      </w:r>
      <w:r>
        <w:t>применом</w:t>
      </w:r>
      <w:r w:rsidR="00EC520E" w:rsidRPr="00BE7537">
        <w:t xml:space="preserve"> </w:t>
      </w:r>
      <w:r>
        <w:t>новог</w:t>
      </w:r>
      <w:r w:rsidR="00EC520E" w:rsidRPr="00BE7537">
        <w:t xml:space="preserve"> </w:t>
      </w:r>
      <w:r>
        <w:t>ЗЈН</w:t>
      </w:r>
      <w:r w:rsidR="00AC5B33">
        <w:t>-</w:t>
      </w:r>
      <w:r>
        <w:t>а</w:t>
      </w:r>
      <w:r w:rsidR="00EC520E" w:rsidRPr="00BE7537">
        <w:t>.</w:t>
      </w:r>
    </w:p>
    <w:p w14:paraId="077F9927" w14:textId="7A7A4069" w:rsidR="00A92CC0" w:rsidRPr="00A92CC0" w:rsidRDefault="00074F71" w:rsidP="008070C3">
      <w:r>
        <w:t>У</w:t>
      </w:r>
      <w:r w:rsidR="00EC520E" w:rsidRPr="00BE7537">
        <w:t xml:space="preserve"> </w:t>
      </w:r>
      <w:r>
        <w:t>складу</w:t>
      </w:r>
      <w:r w:rsidR="00EC520E" w:rsidRPr="00BE7537">
        <w:t xml:space="preserve"> </w:t>
      </w:r>
      <w:r>
        <w:t>са</w:t>
      </w:r>
      <w:r w:rsidR="00EC520E" w:rsidRPr="00BE7537">
        <w:t xml:space="preserve"> </w:t>
      </w:r>
      <w:r>
        <w:t>нацртом</w:t>
      </w:r>
      <w:r w:rsidR="00EC520E" w:rsidRPr="00BE7537">
        <w:t xml:space="preserve"> </w:t>
      </w:r>
      <w:r>
        <w:t>новог</w:t>
      </w:r>
      <w:r w:rsidR="00613741">
        <w:t xml:space="preserve"> </w:t>
      </w:r>
      <w:r>
        <w:t>ЗЈН</w:t>
      </w:r>
      <w:r w:rsidR="00AC5B33">
        <w:t>-</w:t>
      </w:r>
      <w:r>
        <w:t>а</w:t>
      </w:r>
      <w:r w:rsidR="00EC520E" w:rsidRPr="00BE7537">
        <w:t xml:space="preserve">, </w:t>
      </w:r>
      <w:r>
        <w:t>планира</w:t>
      </w:r>
      <w:r w:rsidR="00EC520E" w:rsidRPr="00BE7537">
        <w:t xml:space="preserve"> </w:t>
      </w:r>
      <w:r>
        <w:t>се</w:t>
      </w:r>
      <w:r w:rsidR="00EC520E" w:rsidRPr="00BE7537">
        <w:t xml:space="preserve"> </w:t>
      </w:r>
      <w:r>
        <w:t>задржавање</w:t>
      </w:r>
      <w:r w:rsidR="00EC520E" w:rsidRPr="00BE7537">
        <w:t xml:space="preserve"> </w:t>
      </w:r>
      <w:r>
        <w:t>досадашњег</w:t>
      </w:r>
      <w:r w:rsidR="00EC520E" w:rsidRPr="00BE7537">
        <w:t xml:space="preserve"> </w:t>
      </w:r>
      <w:r>
        <w:t>двостепног</w:t>
      </w:r>
      <w:r w:rsidR="00EC520E" w:rsidRPr="00BE7537">
        <w:t xml:space="preserve"> </w:t>
      </w:r>
      <w:r>
        <w:t>система</w:t>
      </w:r>
      <w:r w:rsidR="00EC520E" w:rsidRPr="00BE7537">
        <w:t xml:space="preserve"> </w:t>
      </w:r>
      <w:r>
        <w:t>правне</w:t>
      </w:r>
      <w:r w:rsidR="00EC520E" w:rsidRPr="00BE7537">
        <w:t xml:space="preserve"> </w:t>
      </w:r>
      <w:r>
        <w:t>заштите</w:t>
      </w:r>
      <w:r w:rsidR="00EC520E" w:rsidRPr="00BE7537">
        <w:t xml:space="preserve"> </w:t>
      </w:r>
      <w:r>
        <w:t>те</w:t>
      </w:r>
      <w:r w:rsidR="00EC520E" w:rsidRPr="00BE7537">
        <w:t xml:space="preserve"> </w:t>
      </w:r>
      <w:r>
        <w:t>ће</w:t>
      </w:r>
      <w:r w:rsidR="00EC520E" w:rsidRPr="00BE7537">
        <w:t xml:space="preserve"> </w:t>
      </w:r>
      <w:r>
        <w:t>РК</w:t>
      </w:r>
      <w:r w:rsidR="00EC520E" w:rsidRPr="00BE7537">
        <w:t xml:space="preserve"> </w:t>
      </w:r>
      <w:r>
        <w:t>прописану</w:t>
      </w:r>
      <w:r w:rsidR="00EC520E" w:rsidRPr="00BE7537">
        <w:t xml:space="preserve"> </w:t>
      </w:r>
      <w:r>
        <w:t>надлежност</w:t>
      </w:r>
      <w:r w:rsidR="00EC520E" w:rsidRPr="00BE7537">
        <w:t xml:space="preserve"> </w:t>
      </w:r>
      <w:r>
        <w:t>обављати</w:t>
      </w:r>
      <w:r w:rsidR="00EC520E" w:rsidRPr="00BE7537">
        <w:t xml:space="preserve"> </w:t>
      </w:r>
      <w:r>
        <w:t>као</w:t>
      </w:r>
      <w:r w:rsidR="00EC520E" w:rsidRPr="00BE7537">
        <w:t xml:space="preserve"> </w:t>
      </w:r>
      <w:r>
        <w:t>другостепени</w:t>
      </w:r>
      <w:r w:rsidR="00EC520E" w:rsidRPr="00BE7537">
        <w:t xml:space="preserve"> </w:t>
      </w:r>
      <w:r>
        <w:t>орган</w:t>
      </w:r>
      <w:r w:rsidR="00EC520E" w:rsidRPr="00BE7537">
        <w:t xml:space="preserve">. </w:t>
      </w:r>
      <w:r>
        <w:t>Такође</w:t>
      </w:r>
      <w:r w:rsidR="007D429D">
        <w:t xml:space="preserve">, </w:t>
      </w:r>
      <w:r w:rsidR="009351A6">
        <w:rPr>
          <w:lang w:val="sr-Cyrl-RS"/>
        </w:rPr>
        <w:t xml:space="preserve">очекује се да буде прописан </w:t>
      </w:r>
      <w:r>
        <w:t>јединствени</w:t>
      </w:r>
      <w:r w:rsidR="007D429D">
        <w:t xml:space="preserve"> </w:t>
      </w:r>
      <w:r>
        <w:t>рок</w:t>
      </w:r>
      <w:r w:rsidR="007D429D">
        <w:t xml:space="preserve"> </w:t>
      </w:r>
      <w:r>
        <w:t>за</w:t>
      </w:r>
      <w:r w:rsidR="007D429D">
        <w:t xml:space="preserve"> </w:t>
      </w:r>
      <w:r>
        <w:t>подношење</w:t>
      </w:r>
      <w:r w:rsidR="007D429D">
        <w:t xml:space="preserve"> </w:t>
      </w:r>
      <w:r>
        <w:t>захтева</w:t>
      </w:r>
      <w:r w:rsidR="007D429D">
        <w:t xml:space="preserve"> </w:t>
      </w:r>
      <w:r>
        <w:t>против</w:t>
      </w:r>
      <w:r w:rsidR="007D429D">
        <w:t xml:space="preserve"> </w:t>
      </w:r>
      <w:r>
        <w:t>одлуке</w:t>
      </w:r>
      <w:r w:rsidR="007D429D">
        <w:t xml:space="preserve"> </w:t>
      </w:r>
      <w:r>
        <w:t>којим</w:t>
      </w:r>
      <w:r w:rsidR="007D429D">
        <w:t xml:space="preserve"> </w:t>
      </w:r>
      <w:r>
        <w:t>се</w:t>
      </w:r>
      <w:r w:rsidR="007D429D">
        <w:t xml:space="preserve"> </w:t>
      </w:r>
      <w:r>
        <w:t>окончава</w:t>
      </w:r>
      <w:r w:rsidR="007D429D">
        <w:t xml:space="preserve"> </w:t>
      </w:r>
      <w:r>
        <w:t>поступак</w:t>
      </w:r>
      <w:r w:rsidR="007D429D">
        <w:t xml:space="preserve"> </w:t>
      </w:r>
      <w:r>
        <w:t>јавне</w:t>
      </w:r>
      <w:r w:rsidR="007D429D">
        <w:t xml:space="preserve"> </w:t>
      </w:r>
      <w:r>
        <w:t>набавке</w:t>
      </w:r>
      <w:r w:rsidR="007D429D">
        <w:t>.</w:t>
      </w:r>
      <w:r w:rsidR="00EC520E" w:rsidRPr="00BE7537">
        <w:t xml:space="preserve"> </w:t>
      </w:r>
      <w:r>
        <w:t>Захтев</w:t>
      </w:r>
      <w:r w:rsidR="00A92CC0" w:rsidRPr="00A92CC0">
        <w:t xml:space="preserve"> </w:t>
      </w:r>
      <w:r>
        <w:t>за</w:t>
      </w:r>
      <w:r w:rsidR="00A92CC0" w:rsidRPr="00A92CC0">
        <w:t xml:space="preserve"> </w:t>
      </w:r>
      <w:r>
        <w:t>заштиту</w:t>
      </w:r>
      <w:r w:rsidR="00A92CC0" w:rsidRPr="00A92CC0">
        <w:t xml:space="preserve"> </w:t>
      </w:r>
      <w:r>
        <w:t>права</w:t>
      </w:r>
      <w:r w:rsidR="00A92CC0" w:rsidRPr="00A92CC0">
        <w:t xml:space="preserve"> </w:t>
      </w:r>
      <w:r>
        <w:t>којим</w:t>
      </w:r>
      <w:r w:rsidR="00A92CC0" w:rsidRPr="00A92CC0">
        <w:t xml:space="preserve"> </w:t>
      </w:r>
      <w:r>
        <w:t>се</w:t>
      </w:r>
      <w:r w:rsidR="00A92CC0" w:rsidRPr="00A92CC0">
        <w:t xml:space="preserve"> </w:t>
      </w:r>
      <w:r>
        <w:t>оспоравају</w:t>
      </w:r>
      <w:r w:rsidR="00A92CC0" w:rsidRPr="00A92CC0">
        <w:t xml:space="preserve"> </w:t>
      </w:r>
      <w:r>
        <w:t>радње</w:t>
      </w:r>
      <w:r w:rsidR="00A92CC0" w:rsidRPr="00A92CC0">
        <w:t xml:space="preserve"> </w:t>
      </w:r>
      <w:r>
        <w:t>наручиоца</w:t>
      </w:r>
      <w:r w:rsidR="00A92CC0" w:rsidRPr="00A92CC0">
        <w:t xml:space="preserve"> </w:t>
      </w:r>
      <w:r>
        <w:t>у</w:t>
      </w:r>
      <w:r w:rsidR="00A92CC0" w:rsidRPr="00A92CC0">
        <w:t xml:space="preserve"> </w:t>
      </w:r>
      <w:r>
        <w:t>вези</w:t>
      </w:r>
      <w:r w:rsidR="00A92CC0" w:rsidRPr="00A92CC0">
        <w:t xml:space="preserve"> </w:t>
      </w:r>
      <w:r>
        <w:t>са</w:t>
      </w:r>
      <w:r w:rsidR="00A92CC0" w:rsidRPr="00A92CC0">
        <w:t xml:space="preserve"> </w:t>
      </w:r>
      <w:r>
        <w:t>одређивањем</w:t>
      </w:r>
      <w:r w:rsidR="00A92CC0" w:rsidRPr="00A92CC0">
        <w:t xml:space="preserve"> </w:t>
      </w:r>
      <w:r>
        <w:t>врсте</w:t>
      </w:r>
      <w:r w:rsidR="00A92CC0" w:rsidRPr="00A92CC0">
        <w:t xml:space="preserve"> </w:t>
      </w:r>
      <w:r>
        <w:t>поступка</w:t>
      </w:r>
      <w:r w:rsidR="00A92CC0" w:rsidRPr="00A92CC0">
        <w:t xml:space="preserve">, </w:t>
      </w:r>
      <w:r>
        <w:t>садржином</w:t>
      </w:r>
      <w:r w:rsidR="00A92CC0" w:rsidRPr="00A92CC0">
        <w:t xml:space="preserve"> </w:t>
      </w:r>
      <w:r>
        <w:t>јавног</w:t>
      </w:r>
      <w:r w:rsidR="00A92CC0" w:rsidRPr="00A92CC0">
        <w:t xml:space="preserve"> </w:t>
      </w:r>
      <w:r>
        <w:t>позива</w:t>
      </w:r>
      <w:r w:rsidR="00A92CC0" w:rsidRPr="00A92CC0">
        <w:t xml:space="preserve"> </w:t>
      </w:r>
      <w:r>
        <w:t>и</w:t>
      </w:r>
      <w:r w:rsidR="00A92CC0" w:rsidRPr="00A92CC0">
        <w:t xml:space="preserve"> </w:t>
      </w:r>
      <w:r>
        <w:t>конкурсном</w:t>
      </w:r>
      <w:r w:rsidR="00A92CC0" w:rsidRPr="00A92CC0">
        <w:t xml:space="preserve"> </w:t>
      </w:r>
      <w:r>
        <w:t>документацијом</w:t>
      </w:r>
      <w:r w:rsidR="00A92CC0" w:rsidRPr="00A92CC0">
        <w:t xml:space="preserve"> </w:t>
      </w:r>
      <w:r>
        <w:t>сматраће</w:t>
      </w:r>
      <w:r w:rsidR="00A92CC0" w:rsidRPr="00A92CC0">
        <w:t xml:space="preserve"> </w:t>
      </w:r>
      <w:r>
        <w:t>се</w:t>
      </w:r>
      <w:r w:rsidR="00A92CC0" w:rsidRPr="00A92CC0">
        <w:t xml:space="preserve"> </w:t>
      </w:r>
      <w:r>
        <w:t>благовременим</w:t>
      </w:r>
      <w:r w:rsidR="00A92CC0" w:rsidRPr="00A92CC0">
        <w:t xml:space="preserve"> </w:t>
      </w:r>
      <w:r>
        <w:t>ако</w:t>
      </w:r>
      <w:r w:rsidR="00A92CC0" w:rsidRPr="00A92CC0">
        <w:t xml:space="preserve"> </w:t>
      </w:r>
      <w:r>
        <w:t>је</w:t>
      </w:r>
      <w:r w:rsidR="00A92CC0" w:rsidRPr="00A92CC0">
        <w:t xml:space="preserve"> </w:t>
      </w:r>
      <w:r>
        <w:t>примљен</w:t>
      </w:r>
      <w:r w:rsidR="00A92CC0" w:rsidRPr="00A92CC0">
        <w:t xml:space="preserve"> </w:t>
      </w:r>
      <w:r>
        <w:t>од</w:t>
      </w:r>
      <w:r w:rsidR="00A92CC0" w:rsidRPr="00A92CC0">
        <w:t xml:space="preserve"> </w:t>
      </w:r>
      <w:r>
        <w:t>стране</w:t>
      </w:r>
      <w:r w:rsidR="00A92CC0" w:rsidRPr="00A92CC0">
        <w:t xml:space="preserve"> </w:t>
      </w:r>
      <w:r>
        <w:t>наручиоца</w:t>
      </w:r>
      <w:r w:rsidR="00A92CC0" w:rsidRPr="00A92CC0">
        <w:t xml:space="preserve"> </w:t>
      </w:r>
      <w:r>
        <w:t>најкасније</w:t>
      </w:r>
      <w:r w:rsidR="00A92CC0" w:rsidRPr="00A92CC0">
        <w:t xml:space="preserve"> </w:t>
      </w:r>
      <w:r>
        <w:t>три</w:t>
      </w:r>
      <w:r w:rsidR="00A92CC0" w:rsidRPr="00A92CC0">
        <w:t xml:space="preserve"> </w:t>
      </w:r>
      <w:r>
        <w:t>дана</w:t>
      </w:r>
      <w:r w:rsidR="00A92CC0" w:rsidRPr="00A92CC0">
        <w:t xml:space="preserve"> </w:t>
      </w:r>
      <w:r>
        <w:t>пре</w:t>
      </w:r>
      <w:r w:rsidR="00A92CC0" w:rsidRPr="00A92CC0">
        <w:t xml:space="preserve"> </w:t>
      </w:r>
      <w:r>
        <w:t>истека</w:t>
      </w:r>
      <w:r w:rsidR="00A92CC0" w:rsidRPr="00A92CC0">
        <w:t xml:space="preserve"> </w:t>
      </w:r>
      <w:r>
        <w:t>рока</w:t>
      </w:r>
      <w:r w:rsidR="00A92CC0" w:rsidRPr="00A92CC0">
        <w:t xml:space="preserve"> </w:t>
      </w:r>
      <w:r>
        <w:t>за</w:t>
      </w:r>
      <w:r w:rsidR="00A92CC0" w:rsidRPr="00A92CC0">
        <w:t xml:space="preserve"> </w:t>
      </w:r>
      <w:r>
        <w:t>подношење</w:t>
      </w:r>
      <w:r w:rsidR="00A92CC0" w:rsidRPr="00A92CC0">
        <w:t xml:space="preserve"> </w:t>
      </w:r>
      <w:r>
        <w:t>понуда</w:t>
      </w:r>
      <w:r w:rsidR="00A92CC0" w:rsidRPr="00A92CC0">
        <w:t xml:space="preserve">, </w:t>
      </w:r>
      <w:r>
        <w:t>односно</w:t>
      </w:r>
      <w:r w:rsidR="00A92CC0" w:rsidRPr="00A92CC0">
        <w:t xml:space="preserve"> </w:t>
      </w:r>
      <w:r>
        <w:t>пријава</w:t>
      </w:r>
      <w:r w:rsidR="00A92CC0" w:rsidRPr="00A92CC0">
        <w:t xml:space="preserve">. </w:t>
      </w:r>
    </w:p>
    <w:p w14:paraId="6EC235F5" w14:textId="7C96D049" w:rsidR="00EC520E" w:rsidRPr="00BE7537" w:rsidRDefault="00074F71" w:rsidP="007D26B4">
      <w:r>
        <w:t>Поред</w:t>
      </w:r>
      <w:r w:rsidR="00EC520E" w:rsidRPr="00BE7537">
        <w:t xml:space="preserve"> </w:t>
      </w:r>
      <w:r>
        <w:t>тога</w:t>
      </w:r>
      <w:r w:rsidR="00EC520E" w:rsidRPr="00BE7537">
        <w:t xml:space="preserve">, </w:t>
      </w:r>
      <w:r>
        <w:t>наручиоци</w:t>
      </w:r>
      <w:r w:rsidR="00EC520E" w:rsidRPr="00BE7537">
        <w:t xml:space="preserve">, </w:t>
      </w:r>
      <w:r>
        <w:t>а</w:t>
      </w:r>
      <w:r w:rsidR="00EC520E" w:rsidRPr="00BE7537">
        <w:t xml:space="preserve"> </w:t>
      </w:r>
      <w:r>
        <w:t>посебно</w:t>
      </w:r>
      <w:r w:rsidR="00EC520E" w:rsidRPr="00BE7537">
        <w:t xml:space="preserve"> </w:t>
      </w:r>
      <w:r>
        <w:t>привредни</w:t>
      </w:r>
      <w:r w:rsidR="00EC520E" w:rsidRPr="00BE7537">
        <w:t xml:space="preserve"> </w:t>
      </w:r>
      <w:r>
        <w:t>субјекти</w:t>
      </w:r>
      <w:r w:rsidR="00EC520E" w:rsidRPr="00BE7537">
        <w:t xml:space="preserve"> </w:t>
      </w:r>
      <w:r>
        <w:t>и</w:t>
      </w:r>
      <w:r w:rsidR="00EC520E" w:rsidRPr="00BE7537">
        <w:t xml:space="preserve"> </w:t>
      </w:r>
      <w:r>
        <w:t>њихова</w:t>
      </w:r>
      <w:r w:rsidR="00EC520E" w:rsidRPr="00BE7537">
        <w:t xml:space="preserve"> </w:t>
      </w:r>
      <w:r>
        <w:t>стручна</w:t>
      </w:r>
      <w:r w:rsidR="00EC520E" w:rsidRPr="00BE7537">
        <w:t xml:space="preserve"> </w:t>
      </w:r>
      <w:r>
        <w:t>и</w:t>
      </w:r>
      <w:r w:rsidR="00EC520E" w:rsidRPr="00BE7537">
        <w:t xml:space="preserve"> </w:t>
      </w:r>
      <w:r>
        <w:t>професионална</w:t>
      </w:r>
      <w:r w:rsidR="00EC520E" w:rsidRPr="00BE7537">
        <w:t xml:space="preserve"> </w:t>
      </w:r>
      <w:r>
        <w:t>удружења</w:t>
      </w:r>
      <w:r w:rsidR="00EC520E" w:rsidRPr="00BE7537">
        <w:t xml:space="preserve"> </w:t>
      </w:r>
      <w:r>
        <w:t>указали</w:t>
      </w:r>
      <w:r w:rsidR="00EC520E" w:rsidRPr="00BE7537">
        <w:t xml:space="preserve"> </w:t>
      </w:r>
      <w:r>
        <w:t>су</w:t>
      </w:r>
      <w:r w:rsidR="00EC520E" w:rsidRPr="00BE7537">
        <w:t xml:space="preserve"> </w:t>
      </w:r>
      <w:r>
        <w:t>на</w:t>
      </w:r>
      <w:r w:rsidR="00EC520E" w:rsidRPr="00BE7537">
        <w:t xml:space="preserve"> </w:t>
      </w:r>
      <w:r>
        <w:t>подношење</w:t>
      </w:r>
      <w:r w:rsidR="00EC520E" w:rsidRPr="00BE7537">
        <w:t xml:space="preserve"> </w:t>
      </w:r>
      <w:r>
        <w:t>великог</w:t>
      </w:r>
      <w:r w:rsidR="00EC520E" w:rsidRPr="00BE7537">
        <w:t xml:space="preserve"> </w:t>
      </w:r>
      <w:r>
        <w:t>броја</w:t>
      </w:r>
      <w:r w:rsidR="00EC520E" w:rsidRPr="00BE7537">
        <w:t xml:space="preserve"> </w:t>
      </w:r>
      <w:r>
        <w:t>захтева</w:t>
      </w:r>
      <w:r w:rsidR="00EC520E" w:rsidRPr="00BE7537">
        <w:t xml:space="preserve"> </w:t>
      </w:r>
      <w:r>
        <w:t>који</w:t>
      </w:r>
      <w:r w:rsidR="00EC520E" w:rsidRPr="00BE7537">
        <w:t xml:space="preserve"> </w:t>
      </w:r>
      <w:r>
        <w:t>немају</w:t>
      </w:r>
      <w:r w:rsidR="00EC520E" w:rsidRPr="00BE7537">
        <w:t xml:space="preserve"> </w:t>
      </w:r>
      <w:r>
        <w:t>за</w:t>
      </w:r>
      <w:r w:rsidR="00EC520E" w:rsidRPr="00BE7537">
        <w:t xml:space="preserve"> </w:t>
      </w:r>
      <w:r>
        <w:t>циљ</w:t>
      </w:r>
      <w:r w:rsidR="00EC520E" w:rsidRPr="00BE7537">
        <w:t xml:space="preserve"> </w:t>
      </w:r>
      <w:r>
        <w:t>стварну</w:t>
      </w:r>
      <w:r w:rsidR="00EC520E" w:rsidRPr="00BE7537">
        <w:t xml:space="preserve"> </w:t>
      </w:r>
      <w:r>
        <w:t>заштиту</w:t>
      </w:r>
      <w:r w:rsidR="00EC520E" w:rsidRPr="00BE7537">
        <w:t xml:space="preserve"> </w:t>
      </w:r>
      <w:r>
        <w:t>права</w:t>
      </w:r>
      <w:r w:rsidR="00EC520E" w:rsidRPr="00BE7537">
        <w:t xml:space="preserve"> </w:t>
      </w:r>
      <w:r>
        <w:t>привредних</w:t>
      </w:r>
      <w:r w:rsidR="00EC520E" w:rsidRPr="00BE7537">
        <w:t xml:space="preserve"> </w:t>
      </w:r>
      <w:r>
        <w:t>субјеката</w:t>
      </w:r>
      <w:r w:rsidR="00EC520E" w:rsidRPr="00BE7537">
        <w:t xml:space="preserve">, </w:t>
      </w:r>
      <w:r>
        <w:t>већ</w:t>
      </w:r>
      <w:r w:rsidR="00EC520E" w:rsidRPr="00BE7537">
        <w:t xml:space="preserve"> </w:t>
      </w:r>
      <w:r>
        <w:t>искључиво</w:t>
      </w:r>
      <w:r w:rsidR="00EC520E" w:rsidRPr="00BE7537">
        <w:t xml:space="preserve"> </w:t>
      </w:r>
      <w:r w:rsidR="00E05093">
        <w:rPr>
          <w:lang w:val="sr-Cyrl-RS"/>
        </w:rPr>
        <w:t xml:space="preserve">опструкцију </w:t>
      </w:r>
      <w:r>
        <w:t>поступака</w:t>
      </w:r>
      <w:r w:rsidR="00EC520E" w:rsidRPr="00BE7537">
        <w:t xml:space="preserve"> </w:t>
      </w:r>
      <w:r>
        <w:t>јавне</w:t>
      </w:r>
      <w:r w:rsidR="00EC520E" w:rsidRPr="00BE7537">
        <w:t xml:space="preserve"> </w:t>
      </w:r>
      <w:r>
        <w:t>набавке</w:t>
      </w:r>
      <w:r w:rsidR="00EC520E" w:rsidRPr="00BE7537">
        <w:t xml:space="preserve">, </w:t>
      </w:r>
      <w:r>
        <w:t>често</w:t>
      </w:r>
      <w:r w:rsidR="00EC520E" w:rsidRPr="00BE7537">
        <w:t xml:space="preserve"> </w:t>
      </w:r>
      <w:r>
        <w:t>и</w:t>
      </w:r>
      <w:r w:rsidR="00EC520E" w:rsidRPr="00BE7537">
        <w:t xml:space="preserve"> </w:t>
      </w:r>
      <w:r>
        <w:t>са</w:t>
      </w:r>
      <w:r w:rsidR="00EC520E" w:rsidRPr="00BE7537">
        <w:t xml:space="preserve"> </w:t>
      </w:r>
      <w:r>
        <w:t>циљем</w:t>
      </w:r>
      <w:r w:rsidR="00EC520E" w:rsidRPr="00BE7537">
        <w:t xml:space="preserve"> </w:t>
      </w:r>
      <w:r>
        <w:t>коначне</w:t>
      </w:r>
      <w:r w:rsidR="00EC520E" w:rsidRPr="00BE7537">
        <w:t xml:space="preserve"> </w:t>
      </w:r>
      <w:r>
        <w:t>доделе</w:t>
      </w:r>
      <w:r w:rsidR="00EC520E" w:rsidRPr="00BE7537">
        <w:t xml:space="preserve"> </w:t>
      </w:r>
      <w:r>
        <w:t>уговора</w:t>
      </w:r>
      <w:r w:rsidR="00EC520E" w:rsidRPr="00BE7537">
        <w:t xml:space="preserve"> </w:t>
      </w:r>
      <w:r>
        <w:t>на</w:t>
      </w:r>
      <w:r w:rsidR="00EC520E" w:rsidRPr="00BE7537">
        <w:t xml:space="preserve"> </w:t>
      </w:r>
      <w:r>
        <w:t>незаконити</w:t>
      </w:r>
      <w:r w:rsidR="00EC520E" w:rsidRPr="00BE7537">
        <w:t xml:space="preserve"> </w:t>
      </w:r>
      <w:r>
        <w:t>начин</w:t>
      </w:r>
      <w:r w:rsidR="00EC520E" w:rsidRPr="00BE7537">
        <w:t xml:space="preserve">. </w:t>
      </w:r>
      <w:r>
        <w:t>У</w:t>
      </w:r>
      <w:r w:rsidR="00EC520E" w:rsidRPr="00BE7537">
        <w:t xml:space="preserve"> </w:t>
      </w:r>
      <w:r>
        <w:t>циљу</w:t>
      </w:r>
      <w:r w:rsidR="00EC520E" w:rsidRPr="00BE7537">
        <w:t xml:space="preserve"> </w:t>
      </w:r>
      <w:r>
        <w:t>спречавања</w:t>
      </w:r>
      <w:r w:rsidR="00EC520E" w:rsidRPr="00BE7537">
        <w:t xml:space="preserve"> </w:t>
      </w:r>
      <w:r w:rsidR="00E05093">
        <w:rPr>
          <w:lang w:val="sr-Cyrl-RS"/>
        </w:rPr>
        <w:t>ове појаве</w:t>
      </w:r>
      <w:r w:rsidR="00EC520E" w:rsidRPr="00BE7537">
        <w:t xml:space="preserve">, </w:t>
      </w:r>
      <w:r w:rsidR="00E05093">
        <w:rPr>
          <w:lang w:val="sr-Cyrl-RS"/>
        </w:rPr>
        <w:t xml:space="preserve">планира се увођење обавезе </w:t>
      </w:r>
      <w:r>
        <w:t>да</w:t>
      </w:r>
      <w:r w:rsidR="00EC520E" w:rsidRPr="00BE7537">
        <w:t xml:space="preserve"> </w:t>
      </w:r>
      <w:r>
        <w:t>доказ</w:t>
      </w:r>
      <w:r w:rsidR="00EC520E" w:rsidRPr="00BE7537">
        <w:t xml:space="preserve"> </w:t>
      </w:r>
      <w:r>
        <w:t>о</w:t>
      </w:r>
      <w:r w:rsidR="00EC520E" w:rsidRPr="00BE7537">
        <w:t xml:space="preserve"> </w:t>
      </w:r>
      <w:r>
        <w:t>извршеној</w:t>
      </w:r>
      <w:r w:rsidR="00EC520E" w:rsidRPr="00BE7537">
        <w:t xml:space="preserve"> </w:t>
      </w:r>
      <w:r>
        <w:t>уплати</w:t>
      </w:r>
      <w:r w:rsidR="00EC520E" w:rsidRPr="00BE7537">
        <w:t xml:space="preserve"> </w:t>
      </w:r>
      <w:r>
        <w:t>таксе</w:t>
      </w:r>
      <w:r w:rsidR="00EC520E" w:rsidRPr="00BE7537">
        <w:t xml:space="preserve"> </w:t>
      </w:r>
      <w:r>
        <w:t>за</w:t>
      </w:r>
      <w:r w:rsidR="00EC520E" w:rsidRPr="00BE7537">
        <w:t xml:space="preserve"> </w:t>
      </w:r>
      <w:r>
        <w:t>покретање</w:t>
      </w:r>
      <w:r w:rsidR="00EC520E" w:rsidRPr="00BE7537">
        <w:t xml:space="preserve"> </w:t>
      </w:r>
      <w:r>
        <w:t>поступка</w:t>
      </w:r>
      <w:r w:rsidR="00EC520E" w:rsidRPr="00BE7537">
        <w:t xml:space="preserve"> </w:t>
      </w:r>
      <w:r>
        <w:t>заштите</w:t>
      </w:r>
      <w:r w:rsidR="00EC520E" w:rsidRPr="00BE7537">
        <w:t xml:space="preserve"> </w:t>
      </w:r>
      <w:r>
        <w:t>права</w:t>
      </w:r>
      <w:r w:rsidR="00EC520E" w:rsidRPr="00BE7537">
        <w:t xml:space="preserve"> </w:t>
      </w:r>
      <w:r w:rsidR="00E05093">
        <w:rPr>
          <w:lang w:val="sr-Cyrl-RS"/>
        </w:rPr>
        <w:t xml:space="preserve">буде </w:t>
      </w:r>
      <w:r>
        <w:t>приложен</w:t>
      </w:r>
      <w:r w:rsidR="00EC520E" w:rsidRPr="00BE7537">
        <w:t xml:space="preserve"> </w:t>
      </w:r>
      <w:r>
        <w:t>уз</w:t>
      </w:r>
      <w:r w:rsidR="00EC520E" w:rsidRPr="00BE7537">
        <w:t xml:space="preserve"> </w:t>
      </w:r>
      <w:r>
        <w:t>захтев</w:t>
      </w:r>
      <w:r w:rsidR="00E05093">
        <w:rPr>
          <w:lang w:val="sr-Cyrl-RS"/>
        </w:rPr>
        <w:t>,</w:t>
      </w:r>
      <w:r w:rsidR="00EC520E" w:rsidRPr="00BE7537">
        <w:t xml:space="preserve"> </w:t>
      </w:r>
      <w:r>
        <w:t>без</w:t>
      </w:r>
      <w:r w:rsidR="008070C3">
        <w:t xml:space="preserve"> </w:t>
      </w:r>
      <w:r>
        <w:t>могућности</w:t>
      </w:r>
      <w:r w:rsidR="008070C3">
        <w:t xml:space="preserve"> </w:t>
      </w:r>
      <w:r>
        <w:t>накнадне</w:t>
      </w:r>
      <w:r w:rsidR="008070C3">
        <w:t xml:space="preserve"> </w:t>
      </w:r>
      <w:r>
        <w:t>уплате</w:t>
      </w:r>
      <w:r w:rsidR="008070C3">
        <w:t>.</w:t>
      </w:r>
      <w:r w:rsidR="00EC520E" w:rsidRPr="00BE7537">
        <w:t xml:space="preserve"> </w:t>
      </w:r>
    </w:p>
    <w:p w14:paraId="3D83B6AD" w14:textId="599AF4A6" w:rsidR="00EC520E" w:rsidRPr="00BE7537" w:rsidRDefault="00074F71" w:rsidP="007D26B4">
      <w:r>
        <w:t>У</w:t>
      </w:r>
      <w:r w:rsidR="00EC520E" w:rsidRPr="00BE7537">
        <w:t xml:space="preserve"> </w:t>
      </w:r>
      <w:r>
        <w:t>склопу</w:t>
      </w:r>
      <w:r w:rsidR="00EC520E" w:rsidRPr="00BE7537">
        <w:t xml:space="preserve"> </w:t>
      </w:r>
      <w:r>
        <w:t>развоја</w:t>
      </w:r>
      <w:r w:rsidR="00EC520E" w:rsidRPr="00BE7537">
        <w:t xml:space="preserve"> </w:t>
      </w:r>
      <w:r>
        <w:t>електронских</w:t>
      </w:r>
      <w:r w:rsidR="00EC520E" w:rsidRPr="00BE7537">
        <w:t xml:space="preserve"> </w:t>
      </w:r>
      <w:r>
        <w:t>набавки</w:t>
      </w:r>
      <w:r w:rsidR="00EC520E" w:rsidRPr="00BE7537">
        <w:t xml:space="preserve">, </w:t>
      </w:r>
      <w:r>
        <w:t>планиран</w:t>
      </w:r>
      <w:r w:rsidR="00EC520E" w:rsidRPr="00BE7537">
        <w:t xml:space="preserve"> </w:t>
      </w:r>
      <w:r>
        <w:t>је</w:t>
      </w:r>
      <w:r w:rsidR="00EC520E" w:rsidRPr="00BE7537">
        <w:t xml:space="preserve"> </w:t>
      </w:r>
      <w:r>
        <w:t>и</w:t>
      </w:r>
      <w:r w:rsidR="00EC520E" w:rsidRPr="00BE7537">
        <w:t xml:space="preserve"> </w:t>
      </w:r>
      <w:r>
        <w:t>развој</w:t>
      </w:r>
      <w:r w:rsidR="00EC520E" w:rsidRPr="00BE7537">
        <w:t xml:space="preserve"> </w:t>
      </w:r>
      <w:r>
        <w:t>модула</w:t>
      </w:r>
      <w:r w:rsidR="00EC520E" w:rsidRPr="00BE7537">
        <w:t xml:space="preserve"> </w:t>
      </w:r>
      <w:r>
        <w:t>који</w:t>
      </w:r>
      <w:r w:rsidR="00EC520E" w:rsidRPr="00BE7537">
        <w:t xml:space="preserve"> </w:t>
      </w:r>
      <w:r>
        <w:t>би</w:t>
      </w:r>
      <w:r w:rsidR="00EC520E" w:rsidRPr="00BE7537">
        <w:t xml:space="preserve"> </w:t>
      </w:r>
      <w:r>
        <w:t>требао</w:t>
      </w:r>
      <w:r w:rsidR="00EC520E" w:rsidRPr="00BE7537">
        <w:t xml:space="preserve"> </w:t>
      </w:r>
      <w:r>
        <w:t>да</w:t>
      </w:r>
      <w:r w:rsidR="00EC520E" w:rsidRPr="00BE7537">
        <w:t xml:space="preserve"> </w:t>
      </w:r>
      <w:r>
        <w:t>омогући</w:t>
      </w:r>
      <w:r w:rsidR="00EC520E" w:rsidRPr="00BE7537">
        <w:t xml:space="preserve"> </w:t>
      </w:r>
      <w:r>
        <w:t>електронско</w:t>
      </w:r>
      <w:r w:rsidR="00EC520E" w:rsidRPr="00BE7537">
        <w:t xml:space="preserve"> </w:t>
      </w:r>
      <w:r>
        <w:t>подношење</w:t>
      </w:r>
      <w:r w:rsidR="00EC520E" w:rsidRPr="00BE7537">
        <w:t xml:space="preserve"> </w:t>
      </w:r>
      <w:r>
        <w:t>захтева</w:t>
      </w:r>
      <w:r w:rsidR="00F95388">
        <w:t xml:space="preserve"> </w:t>
      </w:r>
      <w:r>
        <w:t>за</w:t>
      </w:r>
      <w:r w:rsidR="00F95388">
        <w:t xml:space="preserve"> </w:t>
      </w:r>
      <w:r>
        <w:t>заштиту</w:t>
      </w:r>
      <w:r w:rsidR="00F95388">
        <w:t xml:space="preserve"> </w:t>
      </w:r>
      <w:r>
        <w:t>права</w:t>
      </w:r>
      <w:r w:rsidR="00EC520E" w:rsidRPr="00BE7537">
        <w:t>.</w:t>
      </w:r>
    </w:p>
    <w:p w14:paraId="0103EAC3" w14:textId="4214AB70" w:rsidR="00EC520E" w:rsidRPr="00BE7537" w:rsidRDefault="00074F71" w:rsidP="007D26B4">
      <w:r>
        <w:t>РК</w:t>
      </w:r>
      <w:r w:rsidR="00EC520E" w:rsidRPr="00BE7537">
        <w:t xml:space="preserve"> </w:t>
      </w:r>
      <w:r>
        <w:t>ће</w:t>
      </w:r>
      <w:r w:rsidR="00EC520E" w:rsidRPr="00BE7537">
        <w:t xml:space="preserve"> </w:t>
      </w:r>
      <w:r>
        <w:t>у</w:t>
      </w:r>
      <w:r w:rsidR="00EC520E" w:rsidRPr="00BE7537">
        <w:t xml:space="preserve"> </w:t>
      </w:r>
      <w:r>
        <w:t>наредном</w:t>
      </w:r>
      <w:r w:rsidR="00EC520E" w:rsidRPr="00BE7537">
        <w:t xml:space="preserve"> </w:t>
      </w:r>
      <w:r>
        <w:t>периоду</w:t>
      </w:r>
      <w:r w:rsidR="00640237">
        <w:t xml:space="preserve"> </w:t>
      </w:r>
      <w:r>
        <w:t>посветити</w:t>
      </w:r>
      <w:r w:rsidR="00640237">
        <w:t xml:space="preserve"> </w:t>
      </w:r>
      <w:r>
        <w:t>додатну</w:t>
      </w:r>
      <w:r w:rsidR="00EC520E" w:rsidRPr="00BE7537">
        <w:t xml:space="preserve"> </w:t>
      </w:r>
      <w:r>
        <w:t>пажњу</w:t>
      </w:r>
      <w:r w:rsidR="00EC520E" w:rsidRPr="00BE7537">
        <w:t xml:space="preserve"> </w:t>
      </w:r>
      <w:r>
        <w:t>даљем</w:t>
      </w:r>
      <w:r w:rsidR="00EC520E" w:rsidRPr="00BE7537">
        <w:t xml:space="preserve"> </w:t>
      </w:r>
      <w:r>
        <w:t>повећању</w:t>
      </w:r>
      <w:r w:rsidR="00EC520E" w:rsidRPr="00BE7537">
        <w:t xml:space="preserve"> </w:t>
      </w:r>
      <w:r>
        <w:t>ефикасности</w:t>
      </w:r>
      <w:r w:rsidR="00EC520E" w:rsidRPr="00BE7537">
        <w:t xml:space="preserve"> </w:t>
      </w:r>
      <w:r>
        <w:t>рада</w:t>
      </w:r>
      <w:r w:rsidR="00EC520E" w:rsidRPr="00BE7537">
        <w:t xml:space="preserve">, </w:t>
      </w:r>
      <w:r>
        <w:t>наставити</w:t>
      </w:r>
      <w:r w:rsidR="00EC520E" w:rsidRPr="00BE7537">
        <w:t xml:space="preserve"> </w:t>
      </w:r>
      <w:r>
        <w:t>јачање</w:t>
      </w:r>
      <w:r w:rsidR="00EC520E" w:rsidRPr="00BE7537">
        <w:t xml:space="preserve"> </w:t>
      </w:r>
      <w:r>
        <w:t>капацитета</w:t>
      </w:r>
      <w:r w:rsidR="00EC520E" w:rsidRPr="00BE7537">
        <w:t xml:space="preserve"> </w:t>
      </w:r>
      <w:r>
        <w:t>запослених</w:t>
      </w:r>
      <w:r w:rsidR="00EC520E" w:rsidRPr="00BE7537">
        <w:t xml:space="preserve"> </w:t>
      </w:r>
      <w:r>
        <w:t>и</w:t>
      </w:r>
      <w:r w:rsidR="00EC520E" w:rsidRPr="00BE7537">
        <w:t xml:space="preserve"> </w:t>
      </w:r>
      <w:r>
        <w:t>преузимати</w:t>
      </w:r>
      <w:r w:rsidR="00EC520E" w:rsidRPr="00BE7537">
        <w:t xml:space="preserve"> </w:t>
      </w:r>
      <w:r>
        <w:t>искуства</w:t>
      </w:r>
      <w:r w:rsidR="00EC520E" w:rsidRPr="00BE7537">
        <w:t xml:space="preserve"> </w:t>
      </w:r>
      <w:r>
        <w:t>добре</w:t>
      </w:r>
      <w:r w:rsidR="00EC520E" w:rsidRPr="00BE7537">
        <w:t xml:space="preserve"> </w:t>
      </w:r>
      <w:r>
        <w:t>праксе</w:t>
      </w:r>
      <w:r w:rsidR="00EC520E" w:rsidRPr="00BE7537">
        <w:t xml:space="preserve"> </w:t>
      </w:r>
      <w:r>
        <w:t>од</w:t>
      </w:r>
      <w:r w:rsidR="00EC520E" w:rsidRPr="00BE7537">
        <w:t xml:space="preserve"> </w:t>
      </w:r>
      <w:r>
        <w:t>других</w:t>
      </w:r>
      <w:r w:rsidR="00EC520E" w:rsidRPr="00BE7537">
        <w:t xml:space="preserve"> </w:t>
      </w:r>
      <w:r>
        <w:t>сличних</w:t>
      </w:r>
      <w:r w:rsidR="00EC520E" w:rsidRPr="00BE7537">
        <w:t xml:space="preserve"> </w:t>
      </w:r>
      <w:r>
        <w:t>органа</w:t>
      </w:r>
      <w:r w:rsidR="00EC520E" w:rsidRPr="00BE7537">
        <w:t xml:space="preserve"> </w:t>
      </w:r>
      <w:r>
        <w:t>из</w:t>
      </w:r>
      <w:r w:rsidR="00EC520E" w:rsidRPr="00BE7537">
        <w:t xml:space="preserve"> </w:t>
      </w:r>
      <w:r>
        <w:t>земаља</w:t>
      </w:r>
      <w:r w:rsidR="00EC520E" w:rsidRPr="00BE7537">
        <w:t xml:space="preserve"> </w:t>
      </w:r>
      <w:r>
        <w:t>ЕУ</w:t>
      </w:r>
      <w:r w:rsidR="00EC520E" w:rsidRPr="00BE7537">
        <w:t xml:space="preserve"> </w:t>
      </w:r>
      <w:r>
        <w:t>и</w:t>
      </w:r>
      <w:r w:rsidR="00EC520E" w:rsidRPr="00BE7537">
        <w:t xml:space="preserve"> </w:t>
      </w:r>
      <w:r>
        <w:t>земаља</w:t>
      </w:r>
      <w:r w:rsidR="00EC520E" w:rsidRPr="00BE7537">
        <w:t xml:space="preserve"> </w:t>
      </w:r>
      <w:r>
        <w:t>у</w:t>
      </w:r>
      <w:r w:rsidR="00EC520E" w:rsidRPr="00BE7537">
        <w:t xml:space="preserve"> </w:t>
      </w:r>
      <w:r>
        <w:t>окружењу</w:t>
      </w:r>
      <w:r w:rsidR="00EC520E" w:rsidRPr="00BE7537">
        <w:t xml:space="preserve">. </w:t>
      </w:r>
    </w:p>
    <w:p w14:paraId="0E51DB23" w14:textId="4D916280" w:rsidR="00EC520E" w:rsidRPr="00BE7537" w:rsidRDefault="00074F71" w:rsidP="00BE7537">
      <w:pPr>
        <w:pStyle w:val="Malipodnaslov"/>
      </w:pPr>
      <w:r>
        <w:t>Друге</w:t>
      </w:r>
      <w:r w:rsidR="00EC520E" w:rsidRPr="00BE7537">
        <w:t xml:space="preserve"> </w:t>
      </w:r>
      <w:r>
        <w:t>мере</w:t>
      </w:r>
      <w:r w:rsidR="00EC520E" w:rsidRPr="00BE7537">
        <w:t xml:space="preserve"> </w:t>
      </w:r>
      <w:r>
        <w:t>за</w:t>
      </w:r>
      <w:r w:rsidR="00EC520E" w:rsidRPr="00BE7537">
        <w:t xml:space="preserve"> </w:t>
      </w:r>
      <w:r>
        <w:t>сузбијање</w:t>
      </w:r>
      <w:r w:rsidR="00EC520E" w:rsidRPr="00BE7537">
        <w:t xml:space="preserve"> </w:t>
      </w:r>
      <w:r>
        <w:t>нерегуларности</w:t>
      </w:r>
    </w:p>
    <w:p w14:paraId="75508C34" w14:textId="149DE764" w:rsidR="00EC520E" w:rsidRPr="00BE7537" w:rsidRDefault="00074F71" w:rsidP="007D26B4">
      <w:r>
        <w:t>Бројни</w:t>
      </w:r>
      <w:r w:rsidR="00EC520E" w:rsidRPr="00BE7537">
        <w:t xml:space="preserve"> </w:t>
      </w:r>
      <w:r>
        <w:t>механизми</w:t>
      </w:r>
      <w:r w:rsidR="00EC520E" w:rsidRPr="00BE7537">
        <w:t xml:space="preserve"> </w:t>
      </w:r>
      <w:r>
        <w:t>који</w:t>
      </w:r>
      <w:r w:rsidR="00EC520E" w:rsidRPr="00BE7537">
        <w:t xml:space="preserve"> </w:t>
      </w:r>
      <w:r>
        <w:t>ће</w:t>
      </w:r>
      <w:r w:rsidR="00EC520E" w:rsidRPr="00BE7537">
        <w:t xml:space="preserve"> </w:t>
      </w:r>
      <w:r>
        <w:t>бити</w:t>
      </w:r>
      <w:r w:rsidR="00FD66DA">
        <w:t xml:space="preserve"> </w:t>
      </w:r>
      <w:r>
        <w:t>уведени</w:t>
      </w:r>
      <w:r w:rsidR="00FD66DA">
        <w:t xml:space="preserve"> </w:t>
      </w:r>
      <w:r>
        <w:t>новим</w:t>
      </w:r>
      <w:r w:rsidR="00EC520E" w:rsidRPr="00BE7537">
        <w:t xml:space="preserve"> </w:t>
      </w:r>
      <w:r>
        <w:t>ЗЈН</w:t>
      </w:r>
      <w:r w:rsidR="00AC5B33">
        <w:t>-</w:t>
      </w:r>
      <w:r>
        <w:t>ом</w:t>
      </w:r>
      <w:r w:rsidR="00EC520E" w:rsidRPr="00BE7537">
        <w:t xml:space="preserve"> </w:t>
      </w:r>
      <w:r>
        <w:t>имаће</w:t>
      </w:r>
      <w:r w:rsidR="00EC520E" w:rsidRPr="00BE7537">
        <w:t xml:space="preserve"> </w:t>
      </w:r>
      <w:r>
        <w:t>значајан</w:t>
      </w:r>
      <w:r w:rsidR="00EC520E" w:rsidRPr="00BE7537">
        <w:t xml:space="preserve"> </w:t>
      </w:r>
      <w:r>
        <w:t>утицај</w:t>
      </w:r>
      <w:r w:rsidR="00EC520E" w:rsidRPr="00BE7537">
        <w:t xml:space="preserve"> </w:t>
      </w:r>
      <w:r>
        <w:t>и</w:t>
      </w:r>
      <w:r w:rsidR="00EC520E" w:rsidRPr="00BE7537">
        <w:t xml:space="preserve"> </w:t>
      </w:r>
      <w:r>
        <w:t>на</w:t>
      </w:r>
      <w:r w:rsidR="00EC520E" w:rsidRPr="00BE7537">
        <w:t xml:space="preserve"> </w:t>
      </w:r>
      <w:r>
        <w:t>смањење</w:t>
      </w:r>
      <w:r w:rsidR="00EC520E" w:rsidRPr="00BE7537">
        <w:t xml:space="preserve"> </w:t>
      </w:r>
      <w:r>
        <w:t>ризика</w:t>
      </w:r>
      <w:r w:rsidR="00EC520E" w:rsidRPr="00BE7537">
        <w:t xml:space="preserve"> </w:t>
      </w:r>
      <w:r>
        <w:t>нерегуларности</w:t>
      </w:r>
      <w:r w:rsidR="00EC520E" w:rsidRPr="00BE7537">
        <w:t xml:space="preserve"> </w:t>
      </w:r>
      <w:r>
        <w:t>у</w:t>
      </w:r>
      <w:r w:rsidR="00EC520E" w:rsidRPr="00BE7537">
        <w:t xml:space="preserve"> </w:t>
      </w:r>
      <w:r>
        <w:t>поступцима</w:t>
      </w:r>
      <w:r w:rsidR="00EC520E" w:rsidRPr="00BE7537">
        <w:t xml:space="preserve"> </w:t>
      </w:r>
      <w:r>
        <w:t>јавних</w:t>
      </w:r>
      <w:r w:rsidR="00EC520E" w:rsidRPr="00BE7537">
        <w:t xml:space="preserve"> </w:t>
      </w:r>
      <w:r>
        <w:t>набавки</w:t>
      </w:r>
      <w:r w:rsidR="00EC520E" w:rsidRPr="00BE7537">
        <w:t xml:space="preserve">. </w:t>
      </w:r>
      <w:r>
        <w:t>Томе</w:t>
      </w:r>
      <w:r w:rsidR="00EC520E" w:rsidRPr="00BE7537">
        <w:t xml:space="preserve"> </w:t>
      </w:r>
      <w:r>
        <w:t>би</w:t>
      </w:r>
      <w:r w:rsidR="00EC520E" w:rsidRPr="00BE7537">
        <w:t xml:space="preserve"> </w:t>
      </w:r>
      <w:r>
        <w:t>посебно</w:t>
      </w:r>
      <w:r w:rsidR="00EC520E" w:rsidRPr="00BE7537">
        <w:t xml:space="preserve"> </w:t>
      </w:r>
      <w:r>
        <w:t>требало</w:t>
      </w:r>
      <w:r w:rsidR="00EC520E" w:rsidRPr="00BE7537">
        <w:t xml:space="preserve"> </w:t>
      </w:r>
      <w:r>
        <w:t>да</w:t>
      </w:r>
      <w:r w:rsidR="00EC520E" w:rsidRPr="00BE7537">
        <w:t xml:space="preserve"> </w:t>
      </w:r>
      <w:r>
        <w:t>допринесу</w:t>
      </w:r>
      <w:r w:rsidR="00EC520E" w:rsidRPr="00BE7537">
        <w:t xml:space="preserve"> </w:t>
      </w:r>
      <w:r>
        <w:t>новине</w:t>
      </w:r>
      <w:r w:rsidR="00EC520E" w:rsidRPr="00BE7537">
        <w:t xml:space="preserve"> </w:t>
      </w:r>
      <w:r>
        <w:t>које</w:t>
      </w:r>
      <w:r w:rsidR="00A04A48">
        <w:t xml:space="preserve"> </w:t>
      </w:r>
      <w:r>
        <w:t>се</w:t>
      </w:r>
      <w:r w:rsidR="00A04A48">
        <w:t xml:space="preserve"> </w:t>
      </w:r>
      <w:r>
        <w:t>односе</w:t>
      </w:r>
      <w:r w:rsidR="00A04A48">
        <w:t xml:space="preserve"> </w:t>
      </w:r>
      <w:r>
        <w:t>на</w:t>
      </w:r>
      <w:r w:rsidR="00A04A48">
        <w:t xml:space="preserve"> </w:t>
      </w:r>
      <w:r>
        <w:t>електронске</w:t>
      </w:r>
      <w:r w:rsidR="00EC520E" w:rsidRPr="00BE7537">
        <w:t xml:space="preserve"> </w:t>
      </w:r>
      <w:r>
        <w:t>набавке</w:t>
      </w:r>
      <w:r w:rsidR="00EC520E" w:rsidRPr="00BE7537">
        <w:t xml:space="preserve"> </w:t>
      </w:r>
      <w:r>
        <w:t>и</w:t>
      </w:r>
      <w:r w:rsidR="00EC520E" w:rsidRPr="00BE7537">
        <w:t xml:space="preserve"> </w:t>
      </w:r>
      <w:r>
        <w:t>повећање</w:t>
      </w:r>
      <w:r w:rsidR="00EC520E" w:rsidRPr="00BE7537">
        <w:t xml:space="preserve"> </w:t>
      </w:r>
      <w:r>
        <w:t>транспарентности</w:t>
      </w:r>
      <w:r w:rsidR="00EC520E" w:rsidRPr="00BE7537">
        <w:t>.</w:t>
      </w:r>
    </w:p>
    <w:p w14:paraId="2E1F9EF7" w14:textId="267CC351" w:rsidR="00EC520E" w:rsidRPr="00BE7537" w:rsidRDefault="00074F71" w:rsidP="007D26B4">
      <w:r>
        <w:t>Новим</w:t>
      </w:r>
      <w:r w:rsidR="00613741">
        <w:t xml:space="preserve"> </w:t>
      </w:r>
      <w:r>
        <w:t>ЗЈН</w:t>
      </w:r>
      <w:r w:rsidR="00AC5B33">
        <w:t>-</w:t>
      </w:r>
      <w:r>
        <w:t>ом</w:t>
      </w:r>
      <w:r w:rsidR="00EC520E" w:rsidRPr="00BE7537">
        <w:t xml:space="preserve"> </w:t>
      </w:r>
      <w:r>
        <w:t>ће</w:t>
      </w:r>
      <w:r w:rsidR="00EC520E" w:rsidRPr="00BE7537">
        <w:t xml:space="preserve">, </w:t>
      </w:r>
      <w:r>
        <w:t>као</w:t>
      </w:r>
      <w:r w:rsidR="00EC520E" w:rsidRPr="00BE7537">
        <w:t xml:space="preserve"> </w:t>
      </w:r>
      <w:r>
        <w:t>и</w:t>
      </w:r>
      <w:r w:rsidR="00EC520E" w:rsidRPr="00BE7537">
        <w:t xml:space="preserve"> </w:t>
      </w:r>
      <w:r>
        <w:t>у</w:t>
      </w:r>
      <w:r w:rsidR="00EC520E" w:rsidRPr="00BE7537">
        <w:t xml:space="preserve"> </w:t>
      </w:r>
      <w:r>
        <w:t>претходном</w:t>
      </w:r>
      <w:r w:rsidR="00EC520E" w:rsidRPr="00BE7537">
        <w:t xml:space="preserve">, </w:t>
      </w:r>
      <w:r>
        <w:t>бити</w:t>
      </w:r>
      <w:r w:rsidR="00EC520E" w:rsidRPr="00BE7537">
        <w:t xml:space="preserve"> </w:t>
      </w:r>
      <w:r>
        <w:t>прописано</w:t>
      </w:r>
      <w:r w:rsidR="00EC520E" w:rsidRPr="00BE7537">
        <w:t xml:space="preserve"> </w:t>
      </w:r>
      <w:r>
        <w:t>посебно</w:t>
      </w:r>
      <w:r w:rsidR="00EC520E" w:rsidRPr="00BE7537">
        <w:t xml:space="preserve"> </w:t>
      </w:r>
      <w:r>
        <w:t>поглавље</w:t>
      </w:r>
      <w:r w:rsidR="00EC520E" w:rsidRPr="00BE7537">
        <w:t xml:space="preserve"> </w:t>
      </w:r>
      <w:r>
        <w:t>које</w:t>
      </w:r>
      <w:r w:rsidR="00EC520E" w:rsidRPr="00BE7537">
        <w:t xml:space="preserve"> </w:t>
      </w:r>
      <w:r>
        <w:t>обухвата</w:t>
      </w:r>
      <w:r w:rsidR="00EC520E" w:rsidRPr="00BE7537">
        <w:t xml:space="preserve"> </w:t>
      </w:r>
      <w:r>
        <w:t>мере</w:t>
      </w:r>
      <w:r w:rsidR="00EC520E" w:rsidRPr="00BE7537">
        <w:t xml:space="preserve"> </w:t>
      </w:r>
      <w:r>
        <w:t>које</w:t>
      </w:r>
      <w:r w:rsidR="00EC520E" w:rsidRPr="00BE7537">
        <w:t xml:space="preserve"> </w:t>
      </w:r>
      <w:r>
        <w:t>се</w:t>
      </w:r>
      <w:r w:rsidR="00EC520E" w:rsidRPr="00BE7537">
        <w:t xml:space="preserve"> </w:t>
      </w:r>
      <w:r>
        <w:t>односе</w:t>
      </w:r>
      <w:r w:rsidR="00EC520E" w:rsidRPr="00BE7537">
        <w:t xml:space="preserve"> </w:t>
      </w:r>
      <w:r>
        <w:t>на</w:t>
      </w:r>
      <w:r w:rsidR="00EC520E" w:rsidRPr="00BE7537">
        <w:t xml:space="preserve"> </w:t>
      </w:r>
      <w:r>
        <w:t>спречавање</w:t>
      </w:r>
      <w:r w:rsidR="00EC520E" w:rsidRPr="00BE7537">
        <w:t xml:space="preserve"> </w:t>
      </w:r>
      <w:r>
        <w:t>корупције</w:t>
      </w:r>
      <w:r w:rsidR="00EC520E" w:rsidRPr="00BE7537">
        <w:t xml:space="preserve"> </w:t>
      </w:r>
      <w:r>
        <w:t>и</w:t>
      </w:r>
      <w:r w:rsidR="00EC520E" w:rsidRPr="00BE7537">
        <w:t xml:space="preserve"> </w:t>
      </w:r>
      <w:r>
        <w:t>сукоба</w:t>
      </w:r>
      <w:r w:rsidR="00EC520E" w:rsidRPr="00BE7537">
        <w:t xml:space="preserve"> </w:t>
      </w:r>
      <w:r>
        <w:t>интереса</w:t>
      </w:r>
      <w:r w:rsidR="00EC520E" w:rsidRPr="00BE7537">
        <w:t xml:space="preserve"> </w:t>
      </w:r>
      <w:r>
        <w:t>у</w:t>
      </w:r>
      <w:r w:rsidR="00EC520E" w:rsidRPr="00BE7537">
        <w:t xml:space="preserve"> </w:t>
      </w:r>
      <w:r>
        <w:t>јавним</w:t>
      </w:r>
      <w:r w:rsidR="00EC520E" w:rsidRPr="00BE7537">
        <w:t xml:space="preserve"> </w:t>
      </w:r>
      <w:r>
        <w:t>набавкама</w:t>
      </w:r>
      <w:r w:rsidR="00EC520E" w:rsidRPr="00BE7537">
        <w:t xml:space="preserve">. </w:t>
      </w:r>
      <w:r>
        <w:t>Наручиоци</w:t>
      </w:r>
      <w:r w:rsidR="00EC520E" w:rsidRPr="00BE7537">
        <w:t xml:space="preserve"> </w:t>
      </w:r>
      <w:r>
        <w:t>ће</w:t>
      </w:r>
      <w:r w:rsidR="00EC520E" w:rsidRPr="00BE7537">
        <w:t xml:space="preserve"> </w:t>
      </w:r>
      <w:r>
        <w:t>бити</w:t>
      </w:r>
      <w:r w:rsidR="00EC520E" w:rsidRPr="00BE7537">
        <w:t xml:space="preserve"> </w:t>
      </w:r>
      <w:r>
        <w:t>у</w:t>
      </w:r>
      <w:r w:rsidR="00EC520E" w:rsidRPr="00BE7537">
        <w:t xml:space="preserve"> </w:t>
      </w:r>
      <w:r>
        <w:t>обавези</w:t>
      </w:r>
      <w:r w:rsidR="00EC520E" w:rsidRPr="00BE7537">
        <w:t xml:space="preserve"> </w:t>
      </w:r>
      <w:r>
        <w:t>да</w:t>
      </w:r>
      <w:r w:rsidR="00EC520E" w:rsidRPr="00BE7537">
        <w:t xml:space="preserve"> </w:t>
      </w:r>
      <w:r>
        <w:t>предузму</w:t>
      </w:r>
      <w:r w:rsidR="00EC520E" w:rsidRPr="00BE7537">
        <w:t xml:space="preserve"> </w:t>
      </w:r>
      <w:r>
        <w:t>све</w:t>
      </w:r>
      <w:r w:rsidR="00EC520E" w:rsidRPr="00BE7537">
        <w:t xml:space="preserve"> </w:t>
      </w:r>
      <w:r>
        <w:t>потребне</w:t>
      </w:r>
      <w:r w:rsidR="00EC520E" w:rsidRPr="00BE7537">
        <w:t xml:space="preserve"> </w:t>
      </w:r>
      <w:r>
        <w:t>мере</w:t>
      </w:r>
      <w:r w:rsidR="00EC520E" w:rsidRPr="00BE7537">
        <w:t xml:space="preserve"> </w:t>
      </w:r>
      <w:r>
        <w:t>како</w:t>
      </w:r>
      <w:r w:rsidR="00EC520E" w:rsidRPr="00BE7537">
        <w:t xml:space="preserve"> </w:t>
      </w:r>
      <w:r>
        <w:t>не</w:t>
      </w:r>
      <w:r w:rsidR="00EC520E" w:rsidRPr="00BE7537">
        <w:t xml:space="preserve"> </w:t>
      </w:r>
      <w:r>
        <w:t>би</w:t>
      </w:r>
      <w:r w:rsidR="00EC520E" w:rsidRPr="00BE7537">
        <w:t xml:space="preserve"> </w:t>
      </w:r>
      <w:r>
        <w:t>дошло</w:t>
      </w:r>
      <w:r w:rsidR="00EC520E" w:rsidRPr="00BE7537">
        <w:t xml:space="preserve"> </w:t>
      </w:r>
      <w:r>
        <w:t>до</w:t>
      </w:r>
      <w:r w:rsidR="00EC520E" w:rsidRPr="00BE7537">
        <w:t xml:space="preserve"> </w:t>
      </w:r>
      <w:r>
        <w:t>корупције</w:t>
      </w:r>
      <w:r w:rsidR="00EC520E" w:rsidRPr="00BE7537">
        <w:t xml:space="preserve"> </w:t>
      </w:r>
      <w:r>
        <w:t>у</w:t>
      </w:r>
      <w:r w:rsidR="00EC520E" w:rsidRPr="00BE7537">
        <w:t xml:space="preserve"> </w:t>
      </w:r>
      <w:r>
        <w:t>планирању</w:t>
      </w:r>
      <w:r w:rsidR="00EC520E" w:rsidRPr="00BE7537">
        <w:t xml:space="preserve"> </w:t>
      </w:r>
      <w:r>
        <w:t>јавних</w:t>
      </w:r>
      <w:r w:rsidR="00EC520E" w:rsidRPr="00BE7537">
        <w:t xml:space="preserve"> </w:t>
      </w:r>
      <w:r>
        <w:t>набавки</w:t>
      </w:r>
      <w:r w:rsidR="00EC520E" w:rsidRPr="00BE7537">
        <w:t xml:space="preserve">, </w:t>
      </w:r>
      <w:r>
        <w:t>у</w:t>
      </w:r>
      <w:r w:rsidR="00EC520E" w:rsidRPr="00BE7537">
        <w:t xml:space="preserve"> </w:t>
      </w:r>
      <w:r>
        <w:t>поступку</w:t>
      </w:r>
      <w:r w:rsidR="00EC520E" w:rsidRPr="00BE7537">
        <w:t xml:space="preserve"> </w:t>
      </w:r>
      <w:r>
        <w:t>јавне</w:t>
      </w:r>
      <w:r w:rsidR="00EC520E" w:rsidRPr="00BE7537">
        <w:t xml:space="preserve"> </w:t>
      </w:r>
      <w:r>
        <w:t>набавке</w:t>
      </w:r>
      <w:r w:rsidR="00EC520E" w:rsidRPr="00BE7537">
        <w:t xml:space="preserve"> </w:t>
      </w:r>
      <w:r>
        <w:t>или</w:t>
      </w:r>
      <w:r w:rsidR="00EC520E" w:rsidRPr="00BE7537">
        <w:t xml:space="preserve"> </w:t>
      </w:r>
      <w:r>
        <w:t>током</w:t>
      </w:r>
      <w:r w:rsidR="00EC520E" w:rsidRPr="00BE7537">
        <w:t xml:space="preserve"> </w:t>
      </w:r>
      <w:r>
        <w:t>извршења</w:t>
      </w:r>
      <w:r w:rsidR="00EC520E" w:rsidRPr="00BE7537">
        <w:t xml:space="preserve"> </w:t>
      </w:r>
      <w:r>
        <w:t>уговора</w:t>
      </w:r>
      <w:r w:rsidR="00EC520E" w:rsidRPr="00BE7537">
        <w:t xml:space="preserve"> </w:t>
      </w:r>
      <w:r>
        <w:t>о</w:t>
      </w:r>
      <w:r w:rsidR="00EC520E" w:rsidRPr="00BE7537">
        <w:t xml:space="preserve"> </w:t>
      </w:r>
      <w:r>
        <w:t>јавној</w:t>
      </w:r>
      <w:r w:rsidR="00EC520E" w:rsidRPr="00BE7537">
        <w:t xml:space="preserve"> </w:t>
      </w:r>
      <w:r>
        <w:t>набавци</w:t>
      </w:r>
      <w:r w:rsidR="00EC520E" w:rsidRPr="00BE7537">
        <w:t xml:space="preserve">, </w:t>
      </w:r>
      <w:r>
        <w:t>како</w:t>
      </w:r>
      <w:r w:rsidR="00EC520E" w:rsidRPr="00BE7537">
        <w:t xml:space="preserve"> </w:t>
      </w:r>
      <w:r>
        <w:t>би</w:t>
      </w:r>
      <w:r w:rsidR="00EC520E" w:rsidRPr="00BE7537">
        <w:t xml:space="preserve"> </w:t>
      </w:r>
      <w:r>
        <w:t>се</w:t>
      </w:r>
      <w:r w:rsidR="00EC520E" w:rsidRPr="00BE7537">
        <w:t xml:space="preserve"> </w:t>
      </w:r>
      <w:r>
        <w:t>корупција</w:t>
      </w:r>
      <w:r w:rsidR="00EC520E" w:rsidRPr="00BE7537">
        <w:t xml:space="preserve"> </w:t>
      </w:r>
      <w:r>
        <w:t>правовремено</w:t>
      </w:r>
      <w:r w:rsidR="00EC520E" w:rsidRPr="00BE7537">
        <w:t xml:space="preserve"> </w:t>
      </w:r>
      <w:r>
        <w:t>открила</w:t>
      </w:r>
      <w:r w:rsidR="00EC520E" w:rsidRPr="00BE7537">
        <w:t xml:space="preserve">, </w:t>
      </w:r>
      <w:r>
        <w:t>како</w:t>
      </w:r>
      <w:r w:rsidR="00EC520E" w:rsidRPr="00BE7537">
        <w:t xml:space="preserve"> </w:t>
      </w:r>
      <w:r>
        <w:t>би</w:t>
      </w:r>
      <w:r w:rsidR="00EC520E" w:rsidRPr="00BE7537">
        <w:t xml:space="preserve"> </w:t>
      </w:r>
      <w:r>
        <w:t>биле</w:t>
      </w:r>
      <w:r w:rsidR="00EC520E" w:rsidRPr="00BE7537">
        <w:t xml:space="preserve"> </w:t>
      </w:r>
      <w:r>
        <w:t>отклоњене</w:t>
      </w:r>
      <w:r w:rsidR="00EC520E" w:rsidRPr="00BE7537">
        <w:t xml:space="preserve"> </w:t>
      </w:r>
      <w:r>
        <w:t>или</w:t>
      </w:r>
      <w:r w:rsidR="00EC520E" w:rsidRPr="00BE7537">
        <w:t xml:space="preserve"> </w:t>
      </w:r>
      <w:r>
        <w:t>умањене</w:t>
      </w:r>
      <w:r w:rsidR="00EC520E" w:rsidRPr="00BE7537">
        <w:t xml:space="preserve"> </w:t>
      </w:r>
      <w:r>
        <w:t>штетне</w:t>
      </w:r>
      <w:r w:rsidR="00EC520E" w:rsidRPr="00BE7537">
        <w:t xml:space="preserve"> </w:t>
      </w:r>
      <w:r>
        <w:t>последице</w:t>
      </w:r>
      <w:r w:rsidR="00EC520E" w:rsidRPr="00BE7537">
        <w:t xml:space="preserve"> </w:t>
      </w:r>
      <w:r>
        <w:lastRenderedPageBreak/>
        <w:t>корупције</w:t>
      </w:r>
      <w:r w:rsidR="00EC520E" w:rsidRPr="00BE7537">
        <w:t xml:space="preserve"> </w:t>
      </w:r>
      <w:r>
        <w:t>и</w:t>
      </w:r>
      <w:r w:rsidR="00EC520E" w:rsidRPr="00BE7537">
        <w:t xml:space="preserve"> </w:t>
      </w:r>
      <w:r>
        <w:t>како</w:t>
      </w:r>
      <w:r w:rsidR="00EC520E" w:rsidRPr="00BE7537">
        <w:t xml:space="preserve"> </w:t>
      </w:r>
      <w:r>
        <w:t>би</w:t>
      </w:r>
      <w:r w:rsidR="00EC520E" w:rsidRPr="00BE7537">
        <w:t xml:space="preserve"> </w:t>
      </w:r>
      <w:r>
        <w:t>учесници</w:t>
      </w:r>
      <w:r w:rsidR="00EC520E" w:rsidRPr="00BE7537">
        <w:t xml:space="preserve"> </w:t>
      </w:r>
      <w:r>
        <w:t>у</w:t>
      </w:r>
      <w:r w:rsidR="00EC520E" w:rsidRPr="00BE7537">
        <w:t xml:space="preserve"> </w:t>
      </w:r>
      <w:r>
        <w:t>корупцији</w:t>
      </w:r>
      <w:r w:rsidR="00EC520E" w:rsidRPr="00BE7537">
        <w:t xml:space="preserve"> </w:t>
      </w:r>
      <w:r>
        <w:t>били</w:t>
      </w:r>
      <w:r w:rsidR="00EC520E" w:rsidRPr="00BE7537">
        <w:t xml:space="preserve"> </w:t>
      </w:r>
      <w:r>
        <w:t>кажњени</w:t>
      </w:r>
      <w:r w:rsidR="00EC520E" w:rsidRPr="00BE7537">
        <w:t xml:space="preserve">. </w:t>
      </w:r>
      <w:r>
        <w:t>Наручиоци</w:t>
      </w:r>
      <w:r w:rsidR="00EC520E" w:rsidRPr="00BE7537">
        <w:t xml:space="preserve"> </w:t>
      </w:r>
      <w:r>
        <w:t>ће</w:t>
      </w:r>
      <w:r w:rsidR="00EC520E" w:rsidRPr="00BE7537">
        <w:t xml:space="preserve"> </w:t>
      </w:r>
      <w:r>
        <w:t>бити</w:t>
      </w:r>
      <w:r w:rsidR="00EC520E" w:rsidRPr="00BE7537">
        <w:t xml:space="preserve"> </w:t>
      </w:r>
      <w:r>
        <w:t>дужни</w:t>
      </w:r>
      <w:r w:rsidR="00EC520E" w:rsidRPr="00BE7537">
        <w:t xml:space="preserve"> </w:t>
      </w:r>
      <w:r>
        <w:t>да</w:t>
      </w:r>
      <w:r w:rsidR="00EC520E" w:rsidRPr="00BE7537">
        <w:t xml:space="preserve"> </w:t>
      </w:r>
      <w:r>
        <w:t>посебним</w:t>
      </w:r>
      <w:r w:rsidR="00EC520E" w:rsidRPr="00BE7537">
        <w:t xml:space="preserve"> </w:t>
      </w:r>
      <w:r>
        <w:t>актом</w:t>
      </w:r>
      <w:r w:rsidR="00EC520E" w:rsidRPr="00BE7537">
        <w:t xml:space="preserve"> </w:t>
      </w:r>
      <w:r>
        <w:t>ближе</w:t>
      </w:r>
      <w:r w:rsidR="00EC520E" w:rsidRPr="00BE7537">
        <w:t xml:space="preserve"> </w:t>
      </w:r>
      <w:r>
        <w:t>уреде</w:t>
      </w:r>
      <w:r w:rsidR="00EC520E" w:rsidRPr="00BE7537">
        <w:t xml:space="preserve"> </w:t>
      </w:r>
      <w:r>
        <w:t>начин</w:t>
      </w:r>
      <w:r w:rsidR="00EC520E" w:rsidRPr="00BE7537">
        <w:t xml:space="preserve"> </w:t>
      </w:r>
      <w:r>
        <w:t>поступања</w:t>
      </w:r>
      <w:r w:rsidR="00EC520E" w:rsidRPr="00BE7537">
        <w:t xml:space="preserve">; </w:t>
      </w:r>
      <w:r>
        <w:t>правила</w:t>
      </w:r>
      <w:r w:rsidR="00EC520E" w:rsidRPr="00BE7537">
        <w:t xml:space="preserve">, </w:t>
      </w:r>
      <w:r>
        <w:t>обавезе</w:t>
      </w:r>
      <w:r w:rsidR="00EC520E" w:rsidRPr="00BE7537">
        <w:t xml:space="preserve"> </w:t>
      </w:r>
      <w:r>
        <w:t>и</w:t>
      </w:r>
      <w:r w:rsidR="00EC520E" w:rsidRPr="00BE7537">
        <w:t xml:space="preserve"> </w:t>
      </w:r>
      <w:r>
        <w:t>одговорност</w:t>
      </w:r>
      <w:r w:rsidR="00EC520E" w:rsidRPr="00BE7537">
        <w:t xml:space="preserve"> </w:t>
      </w:r>
      <w:r>
        <w:t>лица</w:t>
      </w:r>
      <w:r w:rsidR="00EC520E" w:rsidRPr="00BE7537">
        <w:t xml:space="preserve"> </w:t>
      </w:r>
      <w:r>
        <w:t>и</w:t>
      </w:r>
      <w:r w:rsidR="00EC520E" w:rsidRPr="00BE7537">
        <w:t xml:space="preserve"> </w:t>
      </w:r>
      <w:r>
        <w:t>организационих</w:t>
      </w:r>
      <w:r w:rsidR="00EC520E" w:rsidRPr="00BE7537">
        <w:t xml:space="preserve"> </w:t>
      </w:r>
      <w:r>
        <w:t>јединица</w:t>
      </w:r>
      <w:r w:rsidR="00EC520E" w:rsidRPr="00BE7537">
        <w:t xml:space="preserve"> </w:t>
      </w:r>
      <w:r>
        <w:t>у</w:t>
      </w:r>
      <w:r w:rsidR="00EC520E" w:rsidRPr="00BE7537">
        <w:t xml:space="preserve"> </w:t>
      </w:r>
      <w:r>
        <w:t>поступцима</w:t>
      </w:r>
      <w:r w:rsidR="00EC520E" w:rsidRPr="00BE7537">
        <w:t xml:space="preserve"> </w:t>
      </w:r>
      <w:r>
        <w:t>набавке</w:t>
      </w:r>
      <w:r w:rsidR="00EC520E" w:rsidRPr="00BE7537">
        <w:t xml:space="preserve"> (</w:t>
      </w:r>
      <w:r>
        <w:t>планирању</w:t>
      </w:r>
      <w:r w:rsidR="00EC520E" w:rsidRPr="00BE7537">
        <w:t xml:space="preserve">, </w:t>
      </w:r>
      <w:r>
        <w:t>припреми</w:t>
      </w:r>
      <w:r w:rsidR="00EC520E" w:rsidRPr="00BE7537">
        <w:t xml:space="preserve">, </w:t>
      </w:r>
      <w:r>
        <w:t>спровођењу</w:t>
      </w:r>
      <w:r w:rsidR="00EC520E" w:rsidRPr="00BE7537">
        <w:t xml:space="preserve">, </w:t>
      </w:r>
      <w:r>
        <w:t>уговарању</w:t>
      </w:r>
      <w:r w:rsidR="00EC520E" w:rsidRPr="00BE7537">
        <w:t xml:space="preserve"> </w:t>
      </w:r>
      <w:r>
        <w:t>и</w:t>
      </w:r>
      <w:r w:rsidR="00EC520E" w:rsidRPr="00BE7537">
        <w:t xml:space="preserve"> </w:t>
      </w:r>
      <w:r>
        <w:t>праћењу</w:t>
      </w:r>
      <w:r w:rsidR="00EC520E" w:rsidRPr="00BE7537">
        <w:t xml:space="preserve"> </w:t>
      </w:r>
      <w:r>
        <w:t>извршења</w:t>
      </w:r>
      <w:r w:rsidR="00EC520E" w:rsidRPr="00BE7537">
        <w:t xml:space="preserve"> </w:t>
      </w:r>
      <w:r>
        <w:t>уговора</w:t>
      </w:r>
      <w:r w:rsidR="00EC520E" w:rsidRPr="00BE7537">
        <w:t xml:space="preserve">); </w:t>
      </w:r>
      <w:r>
        <w:t>начин</w:t>
      </w:r>
      <w:r w:rsidR="00EC520E" w:rsidRPr="00BE7537">
        <w:t xml:space="preserve"> </w:t>
      </w:r>
      <w:r>
        <w:t>комуникације</w:t>
      </w:r>
      <w:r w:rsidR="00EC520E" w:rsidRPr="00BE7537">
        <w:t xml:space="preserve">; </w:t>
      </w:r>
      <w:r>
        <w:t>начин</w:t>
      </w:r>
      <w:r w:rsidR="00EC520E" w:rsidRPr="00BE7537">
        <w:t xml:space="preserve"> </w:t>
      </w:r>
      <w:r>
        <w:t>спровођења</w:t>
      </w:r>
      <w:r w:rsidR="00EC520E" w:rsidRPr="00BE7537">
        <w:t xml:space="preserve"> </w:t>
      </w:r>
      <w:r>
        <w:t>набавки</w:t>
      </w:r>
      <w:r w:rsidR="00EC520E" w:rsidRPr="00BE7537">
        <w:t xml:space="preserve"> </w:t>
      </w:r>
      <w:r>
        <w:t>на</w:t>
      </w:r>
      <w:r w:rsidR="00EC520E" w:rsidRPr="00BE7537">
        <w:t xml:space="preserve"> </w:t>
      </w:r>
      <w:r>
        <w:t>које</w:t>
      </w:r>
      <w:r w:rsidR="00EC520E" w:rsidRPr="00BE7537">
        <w:t xml:space="preserve"> </w:t>
      </w:r>
      <w:r>
        <w:t>се</w:t>
      </w:r>
      <w:r w:rsidR="00EC520E" w:rsidRPr="00BE7537">
        <w:t xml:space="preserve"> </w:t>
      </w:r>
      <w:r>
        <w:t>закон</w:t>
      </w:r>
      <w:r w:rsidR="00EC520E" w:rsidRPr="00BE7537">
        <w:t xml:space="preserve"> </w:t>
      </w:r>
      <w:r>
        <w:t>не</w:t>
      </w:r>
      <w:r w:rsidR="00EC520E" w:rsidRPr="00BE7537">
        <w:t xml:space="preserve"> </w:t>
      </w:r>
      <w:r>
        <w:t>примењује</w:t>
      </w:r>
      <w:r w:rsidR="00EC520E" w:rsidRPr="00BE7537">
        <w:t xml:space="preserve">, </w:t>
      </w:r>
      <w:r>
        <w:t>као</w:t>
      </w:r>
      <w:r w:rsidR="00EC520E" w:rsidRPr="00BE7537">
        <w:t xml:space="preserve"> </w:t>
      </w:r>
      <w:r>
        <w:t>и</w:t>
      </w:r>
      <w:r w:rsidR="00EC520E" w:rsidRPr="00BE7537">
        <w:t xml:space="preserve"> </w:t>
      </w:r>
      <w:r>
        <w:t>набавки</w:t>
      </w:r>
      <w:r w:rsidR="00EC520E" w:rsidRPr="00BE7537">
        <w:t xml:space="preserve"> </w:t>
      </w:r>
      <w:r>
        <w:t>друштвених</w:t>
      </w:r>
      <w:r w:rsidR="00EC520E" w:rsidRPr="00BE7537">
        <w:t xml:space="preserve"> </w:t>
      </w:r>
      <w:r>
        <w:t>и</w:t>
      </w:r>
      <w:r w:rsidR="00EC520E" w:rsidRPr="00BE7537">
        <w:t xml:space="preserve"> </w:t>
      </w:r>
      <w:r>
        <w:t>других</w:t>
      </w:r>
      <w:r w:rsidR="00EC520E" w:rsidRPr="00BE7537">
        <w:t xml:space="preserve"> </w:t>
      </w:r>
      <w:r>
        <w:t>посебних</w:t>
      </w:r>
      <w:r w:rsidR="00EC520E" w:rsidRPr="00BE7537">
        <w:t xml:space="preserve"> </w:t>
      </w:r>
      <w:r>
        <w:t>услуга</w:t>
      </w:r>
      <w:r w:rsidR="00EC520E" w:rsidRPr="00BE7537">
        <w:t xml:space="preserve">. </w:t>
      </w:r>
    </w:p>
    <w:p w14:paraId="0E22338A" w14:textId="793AAB28" w:rsidR="00EC520E" w:rsidRPr="00BE7537" w:rsidRDefault="00074F71" w:rsidP="007D26B4">
      <w:r>
        <w:t>Такође</w:t>
      </w:r>
      <w:r w:rsidR="00EC520E" w:rsidRPr="00BE7537">
        <w:t xml:space="preserve">, </w:t>
      </w:r>
      <w:r>
        <w:t>наручиоци</w:t>
      </w:r>
      <w:r w:rsidR="00EC520E" w:rsidRPr="00BE7537">
        <w:t xml:space="preserve"> </w:t>
      </w:r>
      <w:r>
        <w:t>ће</w:t>
      </w:r>
      <w:r w:rsidR="00EC520E" w:rsidRPr="00BE7537">
        <w:t xml:space="preserve"> </w:t>
      </w:r>
      <w:r>
        <w:t>бити</w:t>
      </w:r>
      <w:r w:rsidR="00EC520E" w:rsidRPr="00BE7537">
        <w:t xml:space="preserve"> </w:t>
      </w:r>
      <w:r>
        <w:t>дужни</w:t>
      </w:r>
      <w:r w:rsidR="00EC520E" w:rsidRPr="00BE7537">
        <w:t xml:space="preserve"> </w:t>
      </w:r>
      <w:r>
        <w:t>да</w:t>
      </w:r>
      <w:r w:rsidR="00EC520E" w:rsidRPr="00BE7537">
        <w:t xml:space="preserve"> </w:t>
      </w:r>
      <w:r>
        <w:t>предузму</w:t>
      </w:r>
      <w:r w:rsidR="00EC520E" w:rsidRPr="00BE7537">
        <w:t xml:space="preserve"> </w:t>
      </w:r>
      <w:r>
        <w:t>све</w:t>
      </w:r>
      <w:r w:rsidR="00EC520E" w:rsidRPr="00BE7537">
        <w:t xml:space="preserve"> </w:t>
      </w:r>
      <w:r>
        <w:t>мере</w:t>
      </w:r>
      <w:r w:rsidR="00EC520E" w:rsidRPr="00BE7537">
        <w:t xml:space="preserve"> </w:t>
      </w:r>
      <w:r>
        <w:t>у</w:t>
      </w:r>
      <w:r w:rsidR="00EC520E" w:rsidRPr="00BE7537">
        <w:t xml:space="preserve"> </w:t>
      </w:r>
      <w:r>
        <w:t>циљу</w:t>
      </w:r>
      <w:r w:rsidR="00EC520E" w:rsidRPr="00BE7537">
        <w:t xml:space="preserve"> </w:t>
      </w:r>
      <w:r>
        <w:t>утврђивања</w:t>
      </w:r>
      <w:r w:rsidR="00EC520E" w:rsidRPr="00BE7537">
        <w:t xml:space="preserve">, </w:t>
      </w:r>
      <w:r>
        <w:t>спречавања</w:t>
      </w:r>
      <w:r w:rsidR="00EC520E" w:rsidRPr="00BE7537">
        <w:t xml:space="preserve"> </w:t>
      </w:r>
      <w:r>
        <w:t>и</w:t>
      </w:r>
      <w:r w:rsidR="00EC520E" w:rsidRPr="00BE7537">
        <w:t xml:space="preserve"> </w:t>
      </w:r>
      <w:r>
        <w:t>отклањања</w:t>
      </w:r>
      <w:r w:rsidR="00EC520E" w:rsidRPr="00BE7537">
        <w:t xml:space="preserve"> </w:t>
      </w:r>
      <w:r>
        <w:t>сукоба</w:t>
      </w:r>
      <w:r w:rsidR="00EC520E" w:rsidRPr="00BE7537">
        <w:t xml:space="preserve"> </w:t>
      </w:r>
      <w:r>
        <w:t>интереса</w:t>
      </w:r>
      <w:r w:rsidR="00EC520E" w:rsidRPr="00BE7537">
        <w:t xml:space="preserve"> </w:t>
      </w:r>
      <w:r>
        <w:t>у</w:t>
      </w:r>
      <w:r w:rsidR="00EC520E" w:rsidRPr="00BE7537">
        <w:t xml:space="preserve"> </w:t>
      </w:r>
      <w:r>
        <w:t>вези</w:t>
      </w:r>
      <w:r w:rsidR="00EC520E" w:rsidRPr="00BE7537">
        <w:t xml:space="preserve"> </w:t>
      </w:r>
      <w:r>
        <w:t>са</w:t>
      </w:r>
      <w:r w:rsidR="00EC520E" w:rsidRPr="00BE7537">
        <w:t xml:space="preserve"> </w:t>
      </w:r>
      <w:r>
        <w:t>поступком</w:t>
      </w:r>
      <w:r w:rsidR="00EC520E" w:rsidRPr="00BE7537">
        <w:t xml:space="preserve"> </w:t>
      </w:r>
      <w:r>
        <w:t>јавне</w:t>
      </w:r>
      <w:r w:rsidR="00EC520E" w:rsidRPr="00BE7537">
        <w:t xml:space="preserve"> </w:t>
      </w:r>
      <w:r>
        <w:t>набавке</w:t>
      </w:r>
      <w:r w:rsidR="00EC520E" w:rsidRPr="00BE7537">
        <w:t xml:space="preserve">, </w:t>
      </w:r>
      <w:r>
        <w:t>како</w:t>
      </w:r>
      <w:r w:rsidR="00EC520E" w:rsidRPr="00BE7537">
        <w:t xml:space="preserve"> </w:t>
      </w:r>
      <w:r>
        <w:t>би</w:t>
      </w:r>
      <w:r w:rsidR="00EC520E" w:rsidRPr="00BE7537">
        <w:t xml:space="preserve"> </w:t>
      </w:r>
      <w:r>
        <w:t>се</w:t>
      </w:r>
      <w:r w:rsidR="00EC520E" w:rsidRPr="00BE7537">
        <w:t xml:space="preserve"> </w:t>
      </w:r>
      <w:r>
        <w:t>избегло</w:t>
      </w:r>
      <w:r w:rsidR="00EC520E" w:rsidRPr="00BE7537">
        <w:t xml:space="preserve"> </w:t>
      </w:r>
      <w:r>
        <w:t>нарушавање</w:t>
      </w:r>
      <w:r w:rsidR="00EC520E" w:rsidRPr="00BE7537">
        <w:t xml:space="preserve"> </w:t>
      </w:r>
      <w:r>
        <w:t>начела</w:t>
      </w:r>
      <w:r w:rsidR="00EC520E" w:rsidRPr="00BE7537">
        <w:t xml:space="preserve"> </w:t>
      </w:r>
      <w:r>
        <w:t>обезбеђења</w:t>
      </w:r>
      <w:r w:rsidR="00EC520E" w:rsidRPr="00BE7537">
        <w:t xml:space="preserve"> </w:t>
      </w:r>
      <w:r>
        <w:t>конкуренције</w:t>
      </w:r>
      <w:r w:rsidR="00EC520E" w:rsidRPr="00BE7537">
        <w:t xml:space="preserve"> </w:t>
      </w:r>
      <w:r>
        <w:t>и</w:t>
      </w:r>
      <w:r w:rsidR="00EC520E" w:rsidRPr="00BE7537">
        <w:t xml:space="preserve"> </w:t>
      </w:r>
      <w:r>
        <w:t>једнакости</w:t>
      </w:r>
      <w:r w:rsidR="00EC520E" w:rsidRPr="00BE7537">
        <w:t xml:space="preserve"> </w:t>
      </w:r>
      <w:r>
        <w:t>привредних</w:t>
      </w:r>
      <w:r w:rsidR="00EC520E" w:rsidRPr="00BE7537">
        <w:t xml:space="preserve"> </w:t>
      </w:r>
      <w:r>
        <w:t>субјеката</w:t>
      </w:r>
      <w:r w:rsidR="00EC520E" w:rsidRPr="00BE7537">
        <w:t xml:space="preserve">. </w:t>
      </w:r>
    </w:p>
    <w:p w14:paraId="511FE563" w14:textId="50C94C70" w:rsidR="00EC520E" w:rsidRPr="00BE7537" w:rsidRDefault="00074F71" w:rsidP="007D26B4">
      <w:r>
        <w:t>Важну</w:t>
      </w:r>
      <w:r w:rsidR="00EC520E" w:rsidRPr="00BE7537">
        <w:t xml:space="preserve"> </w:t>
      </w:r>
      <w:r>
        <w:t>улогу</w:t>
      </w:r>
      <w:r w:rsidR="00EC520E" w:rsidRPr="00BE7537">
        <w:t xml:space="preserve"> </w:t>
      </w:r>
      <w:r>
        <w:t>у</w:t>
      </w:r>
      <w:r w:rsidR="00EC520E" w:rsidRPr="00BE7537">
        <w:t xml:space="preserve"> </w:t>
      </w:r>
      <w:r>
        <w:t>праћењу</w:t>
      </w:r>
      <w:r w:rsidR="00EC520E" w:rsidRPr="00BE7537">
        <w:t xml:space="preserve"> </w:t>
      </w:r>
      <w:r>
        <w:t>примене</w:t>
      </w:r>
      <w:r w:rsidR="00EC520E" w:rsidRPr="00BE7537">
        <w:t xml:space="preserve"> </w:t>
      </w:r>
      <w:r>
        <w:t>прописа</w:t>
      </w:r>
      <w:r w:rsidR="00EC520E" w:rsidRPr="00BE7537">
        <w:t xml:space="preserve">, </w:t>
      </w:r>
      <w:r>
        <w:t>а</w:t>
      </w:r>
      <w:r w:rsidR="00EC520E" w:rsidRPr="00BE7537">
        <w:t xml:space="preserve"> </w:t>
      </w:r>
      <w:r>
        <w:t>тиме</w:t>
      </w:r>
      <w:r w:rsidR="00EC520E" w:rsidRPr="00BE7537">
        <w:t xml:space="preserve"> </w:t>
      </w:r>
      <w:r>
        <w:t>и</w:t>
      </w:r>
      <w:r w:rsidR="00EC520E" w:rsidRPr="00BE7537">
        <w:t xml:space="preserve"> </w:t>
      </w:r>
      <w:r>
        <w:t>идентификовање</w:t>
      </w:r>
      <w:r w:rsidR="00EC520E" w:rsidRPr="00BE7537">
        <w:t xml:space="preserve"> </w:t>
      </w:r>
      <w:r>
        <w:t>нерегуларности</w:t>
      </w:r>
      <w:r w:rsidR="00EC520E" w:rsidRPr="00BE7537">
        <w:t xml:space="preserve"> </w:t>
      </w:r>
      <w:r>
        <w:t>имаће</w:t>
      </w:r>
      <w:r w:rsidR="00EC520E" w:rsidRPr="00BE7537">
        <w:t xml:space="preserve"> </w:t>
      </w:r>
      <w:r>
        <w:t>УЈН</w:t>
      </w:r>
      <w:r w:rsidR="00EC520E" w:rsidRPr="00AC5B33">
        <w:t xml:space="preserve"> </w:t>
      </w:r>
      <w:r>
        <w:t>с</w:t>
      </w:r>
      <w:r w:rsidR="00EC520E" w:rsidRPr="00AC5B33">
        <w:t xml:space="preserve"> </w:t>
      </w:r>
      <w:r>
        <w:t>обзиром</w:t>
      </w:r>
      <w:r w:rsidR="00B13EE7">
        <w:t xml:space="preserve"> </w:t>
      </w:r>
      <w:r>
        <w:t>на</w:t>
      </w:r>
      <w:r w:rsidR="00B13EE7">
        <w:t xml:space="preserve"> </w:t>
      </w:r>
      <w:r>
        <w:t>то</w:t>
      </w:r>
      <w:r w:rsidR="00B13EE7">
        <w:t xml:space="preserve"> </w:t>
      </w:r>
      <w:r>
        <w:t>да</w:t>
      </w:r>
      <w:r w:rsidR="00EC520E" w:rsidRPr="00BE7537">
        <w:t xml:space="preserve"> </w:t>
      </w:r>
      <w:r>
        <w:t>она</w:t>
      </w:r>
      <w:r w:rsidR="00EC520E" w:rsidRPr="00BE7537">
        <w:t xml:space="preserve"> </w:t>
      </w:r>
      <w:r>
        <w:t>у</w:t>
      </w:r>
      <w:r w:rsidR="00EC520E" w:rsidRPr="00BE7537">
        <w:t xml:space="preserve"> </w:t>
      </w:r>
      <w:r>
        <w:t>склопу</w:t>
      </w:r>
      <w:r w:rsidR="00EC520E" w:rsidRPr="00BE7537">
        <w:t xml:space="preserve"> </w:t>
      </w:r>
      <w:r>
        <w:t>својих</w:t>
      </w:r>
      <w:r w:rsidR="00EC520E" w:rsidRPr="00BE7537">
        <w:t xml:space="preserve"> </w:t>
      </w:r>
      <w:r>
        <w:t>надлежности</w:t>
      </w:r>
      <w:r w:rsidR="00EC520E" w:rsidRPr="00BE7537">
        <w:t xml:space="preserve"> </w:t>
      </w:r>
      <w:r>
        <w:t>спроводи</w:t>
      </w:r>
      <w:r w:rsidR="00EC520E" w:rsidRPr="00BE7537">
        <w:t xml:space="preserve"> </w:t>
      </w:r>
      <w:r>
        <w:t>мониторинг</w:t>
      </w:r>
      <w:r w:rsidR="00EC520E" w:rsidRPr="00BE7537">
        <w:t xml:space="preserve"> </w:t>
      </w:r>
      <w:r>
        <w:t>над</w:t>
      </w:r>
      <w:r w:rsidR="00EC520E" w:rsidRPr="00BE7537">
        <w:t xml:space="preserve"> </w:t>
      </w:r>
      <w:r>
        <w:t>применом</w:t>
      </w:r>
      <w:r w:rsidR="00EC520E" w:rsidRPr="00BE7537">
        <w:t xml:space="preserve"> </w:t>
      </w:r>
      <w:r>
        <w:t>прописа</w:t>
      </w:r>
      <w:r w:rsidR="00EC520E" w:rsidRPr="00BE7537">
        <w:t xml:space="preserve"> </w:t>
      </w:r>
      <w:r>
        <w:t>о</w:t>
      </w:r>
      <w:r w:rsidR="00EC520E" w:rsidRPr="00BE7537">
        <w:t xml:space="preserve"> </w:t>
      </w:r>
      <w:r>
        <w:t>јавним</w:t>
      </w:r>
      <w:r w:rsidR="00EC520E" w:rsidRPr="00BE7537">
        <w:t xml:space="preserve"> </w:t>
      </w:r>
      <w:r>
        <w:t>набавкама</w:t>
      </w:r>
      <w:r w:rsidR="00EC520E" w:rsidRPr="00BE7537">
        <w:t xml:space="preserve"> </w:t>
      </w:r>
      <w:r>
        <w:t>и</w:t>
      </w:r>
      <w:r w:rsidR="00EC520E" w:rsidRPr="00BE7537">
        <w:t xml:space="preserve"> </w:t>
      </w:r>
      <w:r>
        <w:t>припрема</w:t>
      </w:r>
      <w:r w:rsidR="00EC520E" w:rsidRPr="00BE7537">
        <w:t xml:space="preserve"> </w:t>
      </w:r>
      <w:r>
        <w:t>годишњи</w:t>
      </w:r>
      <w:r w:rsidR="00EC520E" w:rsidRPr="00BE7537">
        <w:t xml:space="preserve"> </w:t>
      </w:r>
      <w:r>
        <w:t>извештај</w:t>
      </w:r>
      <w:r w:rsidR="00EC520E" w:rsidRPr="00BE7537">
        <w:t xml:space="preserve"> </w:t>
      </w:r>
      <w:r>
        <w:t>о</w:t>
      </w:r>
      <w:r w:rsidR="00EC520E" w:rsidRPr="00BE7537">
        <w:t xml:space="preserve"> </w:t>
      </w:r>
      <w:r>
        <w:t>извршеном</w:t>
      </w:r>
      <w:r w:rsidR="00EC520E" w:rsidRPr="00BE7537">
        <w:t xml:space="preserve"> </w:t>
      </w:r>
      <w:r>
        <w:t>мониторингу</w:t>
      </w:r>
      <w:r w:rsidR="00EC520E" w:rsidRPr="00BE7537">
        <w:t xml:space="preserve">. </w:t>
      </w:r>
      <w:r>
        <w:t>Налази</w:t>
      </w:r>
      <w:r w:rsidR="00EC520E" w:rsidRPr="00BE7537">
        <w:t xml:space="preserve"> </w:t>
      </w:r>
      <w:r>
        <w:t>садржани</w:t>
      </w:r>
      <w:r w:rsidR="00EC520E" w:rsidRPr="00BE7537">
        <w:t xml:space="preserve"> </w:t>
      </w:r>
      <w:r>
        <w:t>у</w:t>
      </w:r>
      <w:r w:rsidR="00EC520E" w:rsidRPr="00BE7537">
        <w:t xml:space="preserve"> </w:t>
      </w:r>
      <w:r>
        <w:t>годишњим</w:t>
      </w:r>
      <w:r w:rsidR="00EC520E" w:rsidRPr="00BE7537">
        <w:t xml:space="preserve"> </w:t>
      </w:r>
      <w:r>
        <w:t>извештајима</w:t>
      </w:r>
      <w:r w:rsidR="00EC520E" w:rsidRPr="00BE7537">
        <w:t xml:space="preserve"> </w:t>
      </w:r>
      <w:r>
        <w:t>биће</w:t>
      </w:r>
      <w:r w:rsidR="00EC520E" w:rsidRPr="00BE7537">
        <w:t xml:space="preserve"> </w:t>
      </w:r>
      <w:r>
        <w:t>основ</w:t>
      </w:r>
      <w:r w:rsidR="00EC520E" w:rsidRPr="00BE7537">
        <w:t xml:space="preserve"> </w:t>
      </w:r>
      <w:r>
        <w:t>за</w:t>
      </w:r>
      <w:r w:rsidR="00EC520E" w:rsidRPr="00BE7537">
        <w:t xml:space="preserve"> </w:t>
      </w:r>
      <w:r>
        <w:t>идентификовање</w:t>
      </w:r>
      <w:r w:rsidR="00EC520E" w:rsidRPr="00BE7537">
        <w:t xml:space="preserve"> </w:t>
      </w:r>
      <w:r>
        <w:t>најкритичнијих</w:t>
      </w:r>
      <w:r w:rsidR="00EC520E" w:rsidRPr="00BE7537">
        <w:t xml:space="preserve"> </w:t>
      </w:r>
      <w:r>
        <w:t>области</w:t>
      </w:r>
      <w:r w:rsidR="00EC520E" w:rsidRPr="00BE7537">
        <w:t xml:space="preserve"> </w:t>
      </w:r>
      <w:r>
        <w:t>у</w:t>
      </w:r>
      <w:r w:rsidR="007D429D">
        <w:t xml:space="preserve"> </w:t>
      </w:r>
      <w:r>
        <w:t>јавним</w:t>
      </w:r>
      <w:r w:rsidR="007D429D">
        <w:t xml:space="preserve"> </w:t>
      </w:r>
      <w:r>
        <w:t>набавкама</w:t>
      </w:r>
      <w:r w:rsidR="007D429D" w:rsidRPr="00BE7537">
        <w:t xml:space="preserve"> </w:t>
      </w:r>
      <w:r>
        <w:t>те</w:t>
      </w:r>
      <w:r w:rsidR="00EC520E" w:rsidRPr="00BE7537">
        <w:t xml:space="preserve"> </w:t>
      </w:r>
      <w:r>
        <w:t>предузимање</w:t>
      </w:r>
      <w:r w:rsidR="00EC520E" w:rsidRPr="00BE7537">
        <w:t xml:space="preserve"> </w:t>
      </w:r>
      <w:r>
        <w:t>потребних</w:t>
      </w:r>
      <w:r w:rsidR="00EC520E" w:rsidRPr="00BE7537">
        <w:t xml:space="preserve"> </w:t>
      </w:r>
      <w:r>
        <w:t>активности</w:t>
      </w:r>
      <w:r w:rsidR="00EC520E" w:rsidRPr="00BE7537">
        <w:t xml:space="preserve"> </w:t>
      </w:r>
      <w:r>
        <w:t>за</w:t>
      </w:r>
      <w:r w:rsidR="00EC520E" w:rsidRPr="00BE7537">
        <w:t xml:space="preserve"> </w:t>
      </w:r>
      <w:r>
        <w:t>смањење</w:t>
      </w:r>
      <w:r w:rsidR="00EC520E" w:rsidRPr="00BE7537">
        <w:t xml:space="preserve"> </w:t>
      </w:r>
      <w:r>
        <w:t>ризика</w:t>
      </w:r>
      <w:r w:rsidR="00EC520E" w:rsidRPr="00BE7537">
        <w:t xml:space="preserve"> </w:t>
      </w:r>
      <w:r>
        <w:t>од</w:t>
      </w:r>
      <w:r w:rsidR="00EC520E" w:rsidRPr="00BE7537">
        <w:t xml:space="preserve"> </w:t>
      </w:r>
      <w:r>
        <w:t>нерегуларности</w:t>
      </w:r>
      <w:r w:rsidR="00EC520E" w:rsidRPr="00BE7537">
        <w:t>.</w:t>
      </w:r>
    </w:p>
    <w:p w14:paraId="4FAFDFE7" w14:textId="41A05B4C" w:rsidR="00EC520E" w:rsidRPr="00BE7537" w:rsidRDefault="00074F71" w:rsidP="007D26B4">
      <w:r>
        <w:t>Довршиће</w:t>
      </w:r>
      <w:r w:rsidR="00EC520E" w:rsidRPr="00BE7537">
        <w:t xml:space="preserve"> </w:t>
      </w:r>
      <w:r>
        <w:t>се</w:t>
      </w:r>
      <w:r w:rsidR="00EC520E" w:rsidRPr="00BE7537">
        <w:t xml:space="preserve"> </w:t>
      </w:r>
      <w:r>
        <w:t>и</w:t>
      </w:r>
      <w:r w:rsidR="00EC520E" w:rsidRPr="00BE7537">
        <w:t xml:space="preserve"> </w:t>
      </w:r>
      <w:r>
        <w:t>активност</w:t>
      </w:r>
      <w:r w:rsidR="00EC520E" w:rsidRPr="00BE7537">
        <w:t xml:space="preserve"> </w:t>
      </w:r>
      <w:r>
        <w:t>израде</w:t>
      </w:r>
      <w:r w:rsidR="00EC520E" w:rsidRPr="00BE7537">
        <w:t xml:space="preserve"> </w:t>
      </w:r>
      <w:r>
        <w:t>процене</w:t>
      </w:r>
      <w:r w:rsidR="00EC520E" w:rsidRPr="00BE7537">
        <w:t xml:space="preserve"> </w:t>
      </w:r>
      <w:r>
        <w:t>ризика</w:t>
      </w:r>
      <w:r w:rsidR="00EC520E" w:rsidRPr="00BE7537">
        <w:t xml:space="preserve"> </w:t>
      </w:r>
      <w:r>
        <w:t>корупције</w:t>
      </w:r>
      <w:r w:rsidR="00EC520E" w:rsidRPr="00BE7537">
        <w:t xml:space="preserve"> </w:t>
      </w:r>
      <w:r>
        <w:t>у</w:t>
      </w:r>
      <w:r w:rsidR="00EC520E" w:rsidRPr="00BE7537">
        <w:t xml:space="preserve"> </w:t>
      </w:r>
      <w:r>
        <w:t>јавним</w:t>
      </w:r>
      <w:r w:rsidR="00EC520E" w:rsidRPr="00BE7537">
        <w:t xml:space="preserve"> </w:t>
      </w:r>
      <w:r>
        <w:t>набавкама</w:t>
      </w:r>
      <w:r w:rsidR="00EC520E" w:rsidRPr="00BE7537">
        <w:t xml:space="preserve">, </w:t>
      </w:r>
      <w:r>
        <w:t>а</w:t>
      </w:r>
      <w:r w:rsidR="00EC520E" w:rsidRPr="00BE7537">
        <w:t xml:space="preserve"> </w:t>
      </w:r>
      <w:r>
        <w:t>израдиће</w:t>
      </w:r>
      <w:r w:rsidR="00EC520E" w:rsidRPr="00BE7537">
        <w:t xml:space="preserve"> </w:t>
      </w:r>
      <w:r>
        <w:t>се</w:t>
      </w:r>
      <w:r w:rsidR="00EC520E" w:rsidRPr="00BE7537">
        <w:t xml:space="preserve"> </w:t>
      </w:r>
      <w:r>
        <w:t>и</w:t>
      </w:r>
      <w:r w:rsidR="00EC520E" w:rsidRPr="00BE7537">
        <w:t xml:space="preserve"> </w:t>
      </w:r>
      <w:r>
        <w:t>брошура</w:t>
      </w:r>
      <w:r w:rsidR="007D429D">
        <w:t>,</w:t>
      </w:r>
      <w:r w:rsidR="00EC520E" w:rsidRPr="00BE7537">
        <w:t xml:space="preserve"> </w:t>
      </w:r>
      <w:r>
        <w:t>те</w:t>
      </w:r>
      <w:r w:rsidR="00EC520E" w:rsidRPr="00BE7537">
        <w:t xml:space="preserve"> </w:t>
      </w:r>
      <w:r>
        <w:t>одржати</w:t>
      </w:r>
      <w:r w:rsidR="00EC520E" w:rsidRPr="00BE7537">
        <w:t xml:space="preserve"> </w:t>
      </w:r>
      <w:r>
        <w:t>радионице</w:t>
      </w:r>
      <w:r w:rsidR="00EC520E" w:rsidRPr="00BE7537">
        <w:t xml:space="preserve"> </w:t>
      </w:r>
      <w:r>
        <w:t>у</w:t>
      </w:r>
      <w:r w:rsidR="00EC520E" w:rsidRPr="00BE7537">
        <w:t xml:space="preserve"> </w:t>
      </w:r>
      <w:r>
        <w:t>вези</w:t>
      </w:r>
      <w:r w:rsidR="00EC520E" w:rsidRPr="00BE7537">
        <w:t xml:space="preserve"> </w:t>
      </w:r>
      <w:r>
        <w:t>с</w:t>
      </w:r>
      <w:r w:rsidR="00EC520E" w:rsidRPr="00BE7537">
        <w:t xml:space="preserve"> </w:t>
      </w:r>
      <w:r>
        <w:t>израђеном</w:t>
      </w:r>
      <w:r w:rsidR="00EC520E" w:rsidRPr="00BE7537">
        <w:t xml:space="preserve"> </w:t>
      </w:r>
      <w:r>
        <w:t>проценом</w:t>
      </w:r>
      <w:r w:rsidR="00EC520E" w:rsidRPr="00BE7537">
        <w:t xml:space="preserve"> </w:t>
      </w:r>
      <w:r>
        <w:t>ризика</w:t>
      </w:r>
      <w:r w:rsidR="00EC520E" w:rsidRPr="00BE7537">
        <w:t>.</w:t>
      </w:r>
    </w:p>
    <w:p w14:paraId="292D9210" w14:textId="08F450CB" w:rsidR="00EC520E" w:rsidRPr="00BE7537" w:rsidRDefault="00074F71" w:rsidP="007D26B4">
      <w:r>
        <w:t>Један</w:t>
      </w:r>
      <w:r w:rsidR="00EC520E" w:rsidRPr="00BE7537">
        <w:t xml:space="preserve"> </w:t>
      </w:r>
      <w:r>
        <w:t>од</w:t>
      </w:r>
      <w:r w:rsidR="00EC520E" w:rsidRPr="00BE7537">
        <w:t xml:space="preserve"> </w:t>
      </w:r>
      <w:r>
        <w:t>кључних</w:t>
      </w:r>
      <w:r w:rsidR="00EC520E" w:rsidRPr="00BE7537">
        <w:t xml:space="preserve"> </w:t>
      </w:r>
      <w:r>
        <w:t>предуслова</w:t>
      </w:r>
      <w:r w:rsidR="00EC520E" w:rsidRPr="00BE7537">
        <w:t xml:space="preserve"> </w:t>
      </w:r>
      <w:r>
        <w:t>за</w:t>
      </w:r>
      <w:r w:rsidR="00EC520E" w:rsidRPr="00BE7537">
        <w:t xml:space="preserve"> </w:t>
      </w:r>
      <w:r>
        <w:t>успешну</w:t>
      </w:r>
      <w:r w:rsidR="00EC520E" w:rsidRPr="00BE7537">
        <w:t xml:space="preserve"> </w:t>
      </w:r>
      <w:r>
        <w:t>реформу</w:t>
      </w:r>
      <w:r w:rsidR="00EC520E" w:rsidRPr="00BE7537">
        <w:t xml:space="preserve"> </w:t>
      </w:r>
      <w:r>
        <w:t>јавних</w:t>
      </w:r>
      <w:r w:rsidR="00EC520E" w:rsidRPr="00BE7537">
        <w:t xml:space="preserve"> </w:t>
      </w:r>
      <w:r>
        <w:t>набавки</w:t>
      </w:r>
      <w:r w:rsidR="00EC520E" w:rsidRPr="00BE7537">
        <w:t xml:space="preserve"> </w:t>
      </w:r>
      <w:r>
        <w:t>и</w:t>
      </w:r>
      <w:r w:rsidR="00EC520E" w:rsidRPr="00BE7537">
        <w:t xml:space="preserve"> </w:t>
      </w:r>
      <w:r>
        <w:t>усклађивање</w:t>
      </w:r>
      <w:r w:rsidR="00EC520E" w:rsidRPr="00BE7537">
        <w:t xml:space="preserve"> </w:t>
      </w:r>
      <w:r>
        <w:t>са</w:t>
      </w:r>
      <w:r w:rsidR="00EC520E" w:rsidRPr="00BE7537">
        <w:t xml:space="preserve"> </w:t>
      </w:r>
      <w:r w:rsidR="00E05093" w:rsidRPr="00E05093">
        <w:rPr>
          <w:i/>
        </w:rPr>
        <w:t>acquis</w:t>
      </w:r>
      <w:r w:rsidR="007D429D">
        <w:rPr>
          <w:i/>
        </w:rPr>
        <w:t xml:space="preserve"> </w:t>
      </w:r>
      <w:r>
        <w:t>јесте</w:t>
      </w:r>
      <w:r w:rsidR="00386B04">
        <w:t xml:space="preserve"> </w:t>
      </w:r>
      <w:r>
        <w:t>обезбеђивање</w:t>
      </w:r>
      <w:r w:rsidR="00386B04">
        <w:t xml:space="preserve"> </w:t>
      </w:r>
      <w:r>
        <w:t>подршке</w:t>
      </w:r>
      <w:r w:rsidR="00EC520E" w:rsidRPr="00BE7537">
        <w:t xml:space="preserve"> </w:t>
      </w:r>
      <w:r>
        <w:t>јавности</w:t>
      </w:r>
      <w:r w:rsidR="00EC520E" w:rsidRPr="00BE7537">
        <w:t xml:space="preserve"> </w:t>
      </w:r>
      <w:r>
        <w:t>тако</w:t>
      </w:r>
      <w:r w:rsidR="00EC520E" w:rsidRPr="00BE7537">
        <w:t xml:space="preserve"> </w:t>
      </w:r>
      <w:r>
        <w:t>што</w:t>
      </w:r>
      <w:r w:rsidR="00EC520E" w:rsidRPr="00BE7537">
        <w:t xml:space="preserve"> </w:t>
      </w:r>
      <w:r>
        <w:t>ће</w:t>
      </w:r>
      <w:r w:rsidR="00EC520E" w:rsidRPr="00BE7537">
        <w:t xml:space="preserve"> </w:t>
      </w:r>
      <w:r>
        <w:t>се</w:t>
      </w:r>
      <w:r w:rsidR="00EC520E" w:rsidRPr="00BE7537">
        <w:t xml:space="preserve"> </w:t>
      </w:r>
      <w:r>
        <w:t>грађанима</w:t>
      </w:r>
      <w:r w:rsidR="00EC520E" w:rsidRPr="00BE7537">
        <w:t xml:space="preserve"> </w:t>
      </w:r>
      <w:r>
        <w:t>омогућити</w:t>
      </w:r>
      <w:r w:rsidR="00EC520E" w:rsidRPr="00BE7537">
        <w:t xml:space="preserve"> </w:t>
      </w:r>
      <w:r>
        <w:t>да</w:t>
      </w:r>
      <w:r w:rsidR="00EC520E" w:rsidRPr="00BE7537">
        <w:t xml:space="preserve"> </w:t>
      </w:r>
      <w:r>
        <w:t>разумеју</w:t>
      </w:r>
      <w:r w:rsidR="00EC520E" w:rsidRPr="00BE7537">
        <w:t xml:space="preserve"> </w:t>
      </w:r>
      <w:r>
        <w:t>зашто</w:t>
      </w:r>
      <w:r w:rsidR="00EC520E" w:rsidRPr="00BE7537">
        <w:t xml:space="preserve"> </w:t>
      </w:r>
      <w:r>
        <w:t>је</w:t>
      </w:r>
      <w:r w:rsidR="00EC520E" w:rsidRPr="00BE7537">
        <w:t xml:space="preserve"> </w:t>
      </w:r>
      <w:r>
        <w:t>реформа</w:t>
      </w:r>
      <w:r w:rsidR="00EC520E" w:rsidRPr="00BE7537">
        <w:t xml:space="preserve"> </w:t>
      </w:r>
      <w:r>
        <w:t>важна</w:t>
      </w:r>
      <w:r w:rsidR="00EC520E" w:rsidRPr="00BE7537">
        <w:t xml:space="preserve"> </w:t>
      </w:r>
      <w:r>
        <w:t>и</w:t>
      </w:r>
      <w:r w:rsidR="00EC520E" w:rsidRPr="00BE7537">
        <w:t xml:space="preserve"> </w:t>
      </w:r>
      <w:r>
        <w:t>какве</w:t>
      </w:r>
      <w:r w:rsidR="00EC520E" w:rsidRPr="00BE7537">
        <w:t xml:space="preserve"> </w:t>
      </w:r>
      <w:r>
        <w:t>им</w:t>
      </w:r>
      <w:r w:rsidR="00EC520E" w:rsidRPr="00BE7537">
        <w:t xml:space="preserve"> </w:t>
      </w:r>
      <w:r>
        <w:t>користи</w:t>
      </w:r>
      <w:r w:rsidR="00EC520E" w:rsidRPr="00BE7537">
        <w:t xml:space="preserve"> </w:t>
      </w:r>
      <w:r>
        <w:t>доноси</w:t>
      </w:r>
      <w:r w:rsidR="00EC520E" w:rsidRPr="00BE7537">
        <w:t xml:space="preserve">. </w:t>
      </w:r>
      <w:r>
        <w:t>Нарочито</w:t>
      </w:r>
      <w:r w:rsidR="00EC520E" w:rsidRPr="00BE7537">
        <w:t xml:space="preserve"> </w:t>
      </w:r>
      <w:r>
        <w:t>значајну</w:t>
      </w:r>
      <w:r w:rsidR="00EC520E" w:rsidRPr="00BE7537">
        <w:t xml:space="preserve"> </w:t>
      </w:r>
      <w:r>
        <w:t>улогу</w:t>
      </w:r>
      <w:r w:rsidR="00EC520E" w:rsidRPr="00BE7537">
        <w:t xml:space="preserve"> </w:t>
      </w:r>
      <w:r>
        <w:t>у</w:t>
      </w:r>
      <w:r w:rsidR="00EC520E" w:rsidRPr="00BE7537">
        <w:t xml:space="preserve"> </w:t>
      </w:r>
      <w:r>
        <w:t>овом</w:t>
      </w:r>
      <w:r w:rsidR="00EC520E" w:rsidRPr="00BE7537">
        <w:t xml:space="preserve"> </w:t>
      </w:r>
      <w:r>
        <w:t>процесу</w:t>
      </w:r>
      <w:r w:rsidR="00EC520E" w:rsidRPr="00BE7537">
        <w:t xml:space="preserve"> </w:t>
      </w:r>
      <w:r>
        <w:t>имају</w:t>
      </w:r>
      <w:r w:rsidR="00EC520E" w:rsidRPr="00BE7537">
        <w:t xml:space="preserve"> </w:t>
      </w:r>
      <w:r>
        <w:t>медији</w:t>
      </w:r>
      <w:r w:rsidR="00EC520E" w:rsidRPr="00BE7537">
        <w:t xml:space="preserve"> </w:t>
      </w:r>
      <w:r>
        <w:t>и</w:t>
      </w:r>
      <w:r w:rsidR="00EC520E" w:rsidRPr="00BE7537">
        <w:t xml:space="preserve"> </w:t>
      </w:r>
      <w:r>
        <w:t>организације</w:t>
      </w:r>
      <w:r w:rsidR="00EC520E" w:rsidRPr="00BE7537">
        <w:t xml:space="preserve"> </w:t>
      </w:r>
      <w:r>
        <w:t>цивилног</w:t>
      </w:r>
      <w:r w:rsidR="00EC520E" w:rsidRPr="00BE7537">
        <w:t xml:space="preserve"> </w:t>
      </w:r>
      <w:r>
        <w:t>друштва</w:t>
      </w:r>
      <w:r w:rsidR="00EC520E" w:rsidRPr="00BE7537">
        <w:t>.</w:t>
      </w:r>
    </w:p>
    <w:p w14:paraId="54492DED" w14:textId="5C29DC59" w:rsidR="00EC520E" w:rsidRPr="00BE7537" w:rsidRDefault="00074F71" w:rsidP="007D26B4">
      <w:r>
        <w:t>У</w:t>
      </w:r>
      <w:r w:rsidR="00EC520E" w:rsidRPr="00BE7537">
        <w:t xml:space="preserve"> </w:t>
      </w:r>
      <w:r>
        <w:t>наредном</w:t>
      </w:r>
      <w:r w:rsidR="00EC520E" w:rsidRPr="00BE7537">
        <w:t xml:space="preserve"> </w:t>
      </w:r>
      <w:r>
        <w:t>периоду</w:t>
      </w:r>
      <w:r w:rsidR="00EC520E" w:rsidRPr="00BE7537">
        <w:t xml:space="preserve">, </w:t>
      </w:r>
      <w:r>
        <w:t>наставиће</w:t>
      </w:r>
      <w:r w:rsidR="00EC520E" w:rsidRPr="00BE7537">
        <w:t xml:space="preserve"> </w:t>
      </w:r>
      <w:r>
        <w:t>се</w:t>
      </w:r>
      <w:r w:rsidR="004E5F5B">
        <w:t xml:space="preserve"> </w:t>
      </w:r>
      <w:r>
        <w:t>са</w:t>
      </w:r>
      <w:r w:rsidR="004E5F5B">
        <w:t xml:space="preserve"> </w:t>
      </w:r>
      <w:r>
        <w:t>организацијом</w:t>
      </w:r>
      <w:r w:rsidR="004E5F5B">
        <w:t xml:space="preserve"> </w:t>
      </w:r>
      <w:r>
        <w:t>семинара</w:t>
      </w:r>
      <w:r w:rsidR="004E5F5B">
        <w:t xml:space="preserve"> </w:t>
      </w:r>
      <w:r>
        <w:t>и</w:t>
      </w:r>
      <w:r w:rsidR="004E5F5B">
        <w:t xml:space="preserve"> </w:t>
      </w:r>
      <w:r>
        <w:t>радионица</w:t>
      </w:r>
      <w:r w:rsidR="004E5F5B">
        <w:t xml:space="preserve"> </w:t>
      </w:r>
      <w:r>
        <w:t>са</w:t>
      </w:r>
      <w:r w:rsidR="00EC520E" w:rsidRPr="00BE7537">
        <w:t xml:space="preserve"> </w:t>
      </w:r>
      <w:r>
        <w:t>циљем</w:t>
      </w:r>
      <w:r w:rsidR="00EC520E" w:rsidRPr="00BE7537">
        <w:t xml:space="preserve"> </w:t>
      </w:r>
      <w:r>
        <w:t>да</w:t>
      </w:r>
      <w:r w:rsidR="00EC520E" w:rsidRPr="00BE7537">
        <w:t xml:space="preserve"> </w:t>
      </w:r>
      <w:r>
        <w:t>се</w:t>
      </w:r>
      <w:r w:rsidR="00EC520E" w:rsidRPr="00BE7537">
        <w:t xml:space="preserve"> </w:t>
      </w:r>
      <w:r>
        <w:t>медији</w:t>
      </w:r>
      <w:r w:rsidR="00EC520E" w:rsidRPr="00BE7537">
        <w:t xml:space="preserve"> </w:t>
      </w:r>
      <w:r>
        <w:t>и</w:t>
      </w:r>
      <w:r w:rsidR="00EC520E" w:rsidRPr="00BE7537">
        <w:t xml:space="preserve"> </w:t>
      </w:r>
      <w:r>
        <w:t>представници</w:t>
      </w:r>
      <w:r w:rsidR="00EC520E" w:rsidRPr="00BE7537">
        <w:t xml:space="preserve"> </w:t>
      </w:r>
      <w:r>
        <w:t>организација</w:t>
      </w:r>
      <w:r w:rsidR="004E5F5B">
        <w:t xml:space="preserve"> </w:t>
      </w:r>
      <w:r>
        <w:t>цивилног</w:t>
      </w:r>
      <w:r w:rsidR="00EC520E" w:rsidRPr="00BE7537">
        <w:t xml:space="preserve"> </w:t>
      </w:r>
      <w:r>
        <w:t>друштва</w:t>
      </w:r>
      <w:r w:rsidR="00EC520E" w:rsidRPr="00BE7537">
        <w:t xml:space="preserve"> </w:t>
      </w:r>
      <w:r>
        <w:t>упознају</w:t>
      </w:r>
      <w:r w:rsidR="00EC520E" w:rsidRPr="00BE7537">
        <w:t xml:space="preserve"> </w:t>
      </w:r>
      <w:r>
        <w:t>са</w:t>
      </w:r>
      <w:r w:rsidR="00EC520E" w:rsidRPr="00BE7537">
        <w:t xml:space="preserve"> </w:t>
      </w:r>
      <w:r>
        <w:t>законским</w:t>
      </w:r>
      <w:r w:rsidR="00EC520E" w:rsidRPr="00BE7537">
        <w:t xml:space="preserve"> </w:t>
      </w:r>
      <w:r>
        <w:t>решењима</w:t>
      </w:r>
      <w:r w:rsidR="00EC520E" w:rsidRPr="00BE7537">
        <w:t xml:space="preserve"> </w:t>
      </w:r>
      <w:r>
        <w:t>у</w:t>
      </w:r>
      <w:r w:rsidR="00EC520E" w:rsidRPr="00BE7537">
        <w:t xml:space="preserve"> </w:t>
      </w:r>
      <w:r>
        <w:t>области</w:t>
      </w:r>
      <w:r w:rsidR="00EC520E" w:rsidRPr="00BE7537">
        <w:t xml:space="preserve"> </w:t>
      </w:r>
      <w:r>
        <w:t>јавних</w:t>
      </w:r>
      <w:r w:rsidR="00EC520E" w:rsidRPr="00BE7537">
        <w:t xml:space="preserve"> </w:t>
      </w:r>
      <w:r>
        <w:t>набавки</w:t>
      </w:r>
      <w:r w:rsidR="00EC520E" w:rsidRPr="00BE7537">
        <w:t xml:space="preserve"> </w:t>
      </w:r>
      <w:r>
        <w:t>и</w:t>
      </w:r>
      <w:r w:rsidR="00EC520E" w:rsidRPr="00BE7537">
        <w:t xml:space="preserve"> </w:t>
      </w:r>
      <w:r>
        <w:t>добром</w:t>
      </w:r>
      <w:r w:rsidR="00EC520E" w:rsidRPr="00BE7537">
        <w:t xml:space="preserve"> </w:t>
      </w:r>
      <w:r>
        <w:t>праксом</w:t>
      </w:r>
      <w:r w:rsidR="00EC520E" w:rsidRPr="00BE7537">
        <w:t xml:space="preserve"> </w:t>
      </w:r>
      <w:r>
        <w:t>у</w:t>
      </w:r>
      <w:r w:rsidR="00EC520E" w:rsidRPr="00BE7537">
        <w:t xml:space="preserve"> </w:t>
      </w:r>
      <w:r>
        <w:t>примени</w:t>
      </w:r>
      <w:r w:rsidR="00EC520E" w:rsidRPr="00BE7537">
        <w:t xml:space="preserve"> </w:t>
      </w:r>
      <w:r>
        <w:t>тих</w:t>
      </w:r>
      <w:r w:rsidR="00EC520E" w:rsidRPr="00BE7537">
        <w:t xml:space="preserve"> </w:t>
      </w:r>
      <w:r>
        <w:t>решења</w:t>
      </w:r>
      <w:r w:rsidR="00EC520E" w:rsidRPr="00BE7537">
        <w:t>.</w:t>
      </w:r>
    </w:p>
    <w:p w14:paraId="1673CD31" w14:textId="77777777" w:rsidR="00EC520E" w:rsidRPr="00BE7537" w:rsidRDefault="00EC520E" w:rsidP="00EC520E">
      <w:pPr>
        <w:rPr>
          <w:rFonts w:cs="Calibri"/>
          <w:highlight w:val="cyan"/>
        </w:rPr>
      </w:pPr>
    </w:p>
    <w:p w14:paraId="7393A072" w14:textId="4F9051B3" w:rsidR="00EC520E" w:rsidRPr="00BE7537" w:rsidRDefault="00EC520E" w:rsidP="00EC520E">
      <w:pPr>
        <w:pStyle w:val="Heading1"/>
      </w:pPr>
      <w:bookmarkStart w:id="11" w:name="_Toc532256772"/>
      <w:r w:rsidRPr="00BE7537">
        <w:rPr>
          <w:caps w:val="0"/>
        </w:rPr>
        <w:lastRenderedPageBreak/>
        <w:t xml:space="preserve">5. </w:t>
      </w:r>
      <w:r w:rsidR="00074F71">
        <w:rPr>
          <w:caps w:val="0"/>
        </w:rPr>
        <w:t>ПРАЋЕЊЕ</w:t>
      </w:r>
      <w:r w:rsidRPr="00BE7537">
        <w:rPr>
          <w:caps w:val="0"/>
        </w:rPr>
        <w:t xml:space="preserve"> </w:t>
      </w:r>
      <w:r w:rsidR="00074F71">
        <w:rPr>
          <w:caps w:val="0"/>
        </w:rPr>
        <w:t>СПРОВОЂЕЊА</w:t>
      </w:r>
      <w:r w:rsidRPr="00BE7537">
        <w:rPr>
          <w:caps w:val="0"/>
        </w:rPr>
        <w:t xml:space="preserve"> </w:t>
      </w:r>
      <w:r w:rsidR="00074F71">
        <w:rPr>
          <w:caps w:val="0"/>
        </w:rPr>
        <w:t>СТРАТЕГИЈЕ</w:t>
      </w:r>
      <w:bookmarkEnd w:id="11"/>
    </w:p>
    <w:p w14:paraId="017F38D8" w14:textId="1DBAFA28" w:rsidR="00EC520E" w:rsidRPr="00FF2478" w:rsidRDefault="00074F71" w:rsidP="00BE7537">
      <w:pPr>
        <w:spacing w:before="120" w:after="0"/>
        <w:rPr>
          <w:rFonts w:cstheme="minorHAnsi"/>
        </w:rPr>
      </w:pPr>
      <w:r>
        <w:rPr>
          <w:rFonts w:cstheme="minorHAnsi"/>
        </w:rPr>
        <w:t>За</w:t>
      </w:r>
      <w:r w:rsidR="00EC520E" w:rsidRPr="00FF2478">
        <w:rPr>
          <w:rFonts w:cstheme="minorHAnsi"/>
        </w:rPr>
        <w:t xml:space="preserve"> </w:t>
      </w:r>
      <w:r>
        <w:rPr>
          <w:rFonts w:cstheme="minorHAnsi"/>
        </w:rPr>
        <w:t>праћење</w:t>
      </w:r>
      <w:r w:rsidR="00EC520E" w:rsidRPr="00FF2478">
        <w:rPr>
          <w:rFonts w:cstheme="minorHAnsi"/>
        </w:rPr>
        <w:t xml:space="preserve"> </w:t>
      </w:r>
      <w:r>
        <w:rPr>
          <w:rFonts w:cstheme="minorHAnsi"/>
        </w:rPr>
        <w:t>спровођења</w:t>
      </w:r>
      <w:r w:rsidR="00EC520E" w:rsidRPr="00FF2478">
        <w:rPr>
          <w:rFonts w:cstheme="minorHAnsi"/>
        </w:rPr>
        <w:t xml:space="preserve"> </w:t>
      </w:r>
      <w:r>
        <w:rPr>
          <w:rFonts w:cstheme="minorHAnsi"/>
        </w:rPr>
        <w:t>Стратегије</w:t>
      </w:r>
      <w:r w:rsidR="00EC520E" w:rsidRPr="00FF2478">
        <w:rPr>
          <w:rFonts w:cstheme="minorHAnsi"/>
        </w:rPr>
        <w:t xml:space="preserve"> </w:t>
      </w:r>
      <w:r>
        <w:rPr>
          <w:rFonts w:cstheme="minorHAnsi"/>
        </w:rPr>
        <w:t>као</w:t>
      </w:r>
      <w:r w:rsidR="00EC520E" w:rsidRPr="00FF2478">
        <w:rPr>
          <w:rFonts w:cstheme="minorHAnsi"/>
        </w:rPr>
        <w:t xml:space="preserve"> </w:t>
      </w:r>
      <w:r>
        <w:rPr>
          <w:rFonts w:cstheme="minorHAnsi"/>
        </w:rPr>
        <w:t>координативно</w:t>
      </w:r>
      <w:r w:rsidR="00EC520E" w:rsidRPr="00FF2478">
        <w:rPr>
          <w:rFonts w:cstheme="minorHAnsi"/>
        </w:rPr>
        <w:t xml:space="preserve"> </w:t>
      </w:r>
      <w:r>
        <w:rPr>
          <w:rFonts w:cstheme="minorHAnsi"/>
        </w:rPr>
        <w:t>тело</w:t>
      </w:r>
      <w:r w:rsidR="00EC520E" w:rsidRPr="00FF2478">
        <w:rPr>
          <w:rFonts w:cstheme="minorHAnsi"/>
        </w:rPr>
        <w:t xml:space="preserve"> </w:t>
      </w:r>
      <w:r>
        <w:rPr>
          <w:rFonts w:cstheme="minorHAnsi"/>
        </w:rPr>
        <w:t>надлежна</w:t>
      </w:r>
      <w:r w:rsidR="00EC520E" w:rsidRPr="00CF3A5F">
        <w:rPr>
          <w:rFonts w:cstheme="minorHAnsi"/>
        </w:rPr>
        <w:t xml:space="preserve"> </w:t>
      </w:r>
      <w:r>
        <w:rPr>
          <w:rFonts w:cstheme="minorHAnsi"/>
        </w:rPr>
        <w:t>је</w:t>
      </w:r>
      <w:r w:rsidR="00CF3A5F" w:rsidRPr="00CF3A5F">
        <w:rPr>
          <w:rFonts w:cstheme="minorHAnsi"/>
        </w:rPr>
        <w:t xml:space="preserve"> </w:t>
      </w:r>
      <w:r>
        <w:rPr>
          <w:rFonts w:cstheme="minorHAnsi"/>
        </w:rPr>
        <w:t>УЈН</w:t>
      </w:r>
      <w:r w:rsidR="00EC520E" w:rsidRPr="00CF3A5F">
        <w:rPr>
          <w:rFonts w:cstheme="minorHAnsi"/>
        </w:rPr>
        <w:t xml:space="preserve"> </w:t>
      </w:r>
      <w:r>
        <w:rPr>
          <w:rFonts w:cstheme="minorHAnsi"/>
        </w:rPr>
        <w:t>док</w:t>
      </w:r>
      <w:r w:rsidR="00EC520E" w:rsidRPr="00CF3A5F">
        <w:rPr>
          <w:rFonts w:cstheme="minorHAnsi"/>
        </w:rPr>
        <w:t xml:space="preserve"> </w:t>
      </w:r>
      <w:r>
        <w:rPr>
          <w:rFonts w:cstheme="minorHAnsi"/>
        </w:rPr>
        <w:t>ће</w:t>
      </w:r>
      <w:r w:rsidR="00CF3A5F" w:rsidRPr="00CF3A5F">
        <w:rPr>
          <w:rFonts w:cstheme="minorHAnsi"/>
        </w:rPr>
        <w:t xml:space="preserve"> </w:t>
      </w:r>
      <w:r>
        <w:rPr>
          <w:rFonts w:cstheme="minorHAnsi"/>
        </w:rPr>
        <w:t>се</w:t>
      </w:r>
      <w:r w:rsidR="00CF3A5F" w:rsidRPr="00CF3A5F">
        <w:rPr>
          <w:rFonts w:cstheme="minorHAnsi"/>
        </w:rPr>
        <w:t xml:space="preserve"> </w:t>
      </w:r>
      <w:r>
        <w:rPr>
          <w:rFonts w:cstheme="minorHAnsi"/>
        </w:rPr>
        <w:t>мере</w:t>
      </w:r>
      <w:r w:rsidR="00EC520E" w:rsidRPr="00CF3A5F">
        <w:rPr>
          <w:rFonts w:cstheme="minorHAnsi"/>
        </w:rPr>
        <w:t xml:space="preserve"> </w:t>
      </w:r>
      <w:r>
        <w:rPr>
          <w:rFonts w:cstheme="minorHAnsi"/>
        </w:rPr>
        <w:t>за</w:t>
      </w:r>
      <w:r w:rsidR="00EC520E" w:rsidRPr="00CF3A5F">
        <w:rPr>
          <w:rFonts w:cstheme="minorHAnsi"/>
        </w:rPr>
        <w:t xml:space="preserve"> </w:t>
      </w:r>
      <w:r>
        <w:rPr>
          <w:rFonts w:cstheme="minorHAnsi"/>
        </w:rPr>
        <w:t>остварење</w:t>
      </w:r>
      <w:r w:rsidR="00EC520E" w:rsidRPr="00CF3A5F">
        <w:rPr>
          <w:rFonts w:cstheme="minorHAnsi"/>
        </w:rPr>
        <w:t xml:space="preserve"> </w:t>
      </w:r>
      <w:r>
        <w:rPr>
          <w:rFonts w:cstheme="minorHAnsi"/>
        </w:rPr>
        <w:t>циљева</w:t>
      </w:r>
      <w:r w:rsidR="00EC520E" w:rsidRPr="00CF3A5F">
        <w:rPr>
          <w:rFonts w:cstheme="minorHAnsi"/>
        </w:rPr>
        <w:t xml:space="preserve"> </w:t>
      </w:r>
      <w:r>
        <w:rPr>
          <w:rFonts w:cstheme="minorHAnsi"/>
        </w:rPr>
        <w:t>Стратегије</w:t>
      </w:r>
      <w:r w:rsidR="00EC520E" w:rsidRPr="00CF3A5F">
        <w:rPr>
          <w:rFonts w:cstheme="minorHAnsi"/>
        </w:rPr>
        <w:t xml:space="preserve"> </w:t>
      </w:r>
      <w:r>
        <w:rPr>
          <w:rFonts w:cstheme="minorHAnsi"/>
        </w:rPr>
        <w:t>спроводити</w:t>
      </w:r>
      <w:r w:rsidR="00CF3A5F" w:rsidRPr="00CF3A5F">
        <w:rPr>
          <w:rFonts w:cstheme="minorHAnsi"/>
        </w:rPr>
        <w:t xml:space="preserve"> </w:t>
      </w:r>
      <w:r>
        <w:rPr>
          <w:rFonts w:cstheme="minorHAnsi"/>
        </w:rPr>
        <w:t>у</w:t>
      </w:r>
      <w:r w:rsidR="00EC520E" w:rsidRPr="00CF3A5F">
        <w:rPr>
          <w:rFonts w:cstheme="minorHAnsi"/>
        </w:rPr>
        <w:t xml:space="preserve"> </w:t>
      </w:r>
      <w:r>
        <w:rPr>
          <w:rFonts w:cstheme="minorHAnsi"/>
        </w:rPr>
        <w:t>сарадњи</w:t>
      </w:r>
      <w:r w:rsidR="00EC520E" w:rsidRPr="00CF3A5F">
        <w:rPr>
          <w:rFonts w:cstheme="minorHAnsi"/>
        </w:rPr>
        <w:t xml:space="preserve"> </w:t>
      </w:r>
      <w:r>
        <w:rPr>
          <w:rFonts w:cstheme="minorHAnsi"/>
        </w:rPr>
        <w:t>са</w:t>
      </w:r>
      <w:r w:rsidR="00EC520E" w:rsidRPr="00CF3A5F">
        <w:rPr>
          <w:rFonts w:cstheme="minorHAnsi"/>
        </w:rPr>
        <w:t xml:space="preserve"> </w:t>
      </w:r>
      <w:r>
        <w:rPr>
          <w:rFonts w:cstheme="minorHAnsi"/>
        </w:rPr>
        <w:t>свим</w:t>
      </w:r>
      <w:r w:rsidR="00EC520E" w:rsidRPr="00CF3A5F">
        <w:rPr>
          <w:rFonts w:cstheme="minorHAnsi"/>
        </w:rPr>
        <w:t xml:space="preserve"> </w:t>
      </w:r>
      <w:r>
        <w:rPr>
          <w:rFonts w:cstheme="minorHAnsi"/>
        </w:rPr>
        <w:t>релевантним</w:t>
      </w:r>
      <w:r w:rsidR="00EC520E" w:rsidRPr="00CF3A5F">
        <w:rPr>
          <w:rFonts w:cstheme="minorHAnsi"/>
        </w:rPr>
        <w:t xml:space="preserve"> </w:t>
      </w:r>
      <w:r>
        <w:rPr>
          <w:rFonts w:cstheme="minorHAnsi"/>
        </w:rPr>
        <w:t>институцијама</w:t>
      </w:r>
      <w:r w:rsidR="00EC520E" w:rsidRPr="00CF3A5F">
        <w:rPr>
          <w:rFonts w:cstheme="minorHAnsi"/>
        </w:rPr>
        <w:t>.</w:t>
      </w:r>
    </w:p>
    <w:p w14:paraId="08B45AAA" w14:textId="42F1B166" w:rsidR="00EC520E" w:rsidRPr="00FF2478" w:rsidRDefault="00074F71" w:rsidP="00BE7537">
      <w:pPr>
        <w:spacing w:before="120" w:after="0"/>
        <w:rPr>
          <w:rFonts w:cstheme="minorHAnsi"/>
        </w:rPr>
      </w:pPr>
      <w:r>
        <w:rPr>
          <w:rFonts w:cstheme="minorHAnsi"/>
        </w:rPr>
        <w:t>На</w:t>
      </w:r>
      <w:r w:rsidR="00EC520E" w:rsidRPr="00FF2478">
        <w:rPr>
          <w:rFonts w:cstheme="minorHAnsi"/>
        </w:rPr>
        <w:t xml:space="preserve"> </w:t>
      </w:r>
      <w:r>
        <w:rPr>
          <w:rFonts w:cstheme="minorHAnsi"/>
        </w:rPr>
        <w:t>оперативном</w:t>
      </w:r>
      <w:r w:rsidR="00EC520E" w:rsidRPr="00FF2478">
        <w:rPr>
          <w:rFonts w:cstheme="minorHAnsi"/>
        </w:rPr>
        <w:t xml:space="preserve"> </w:t>
      </w:r>
      <w:r>
        <w:rPr>
          <w:rFonts w:cstheme="minorHAnsi"/>
        </w:rPr>
        <w:t>нивоу</w:t>
      </w:r>
      <w:r w:rsidR="00CF3A5F">
        <w:rPr>
          <w:rFonts w:cstheme="minorHAnsi"/>
        </w:rPr>
        <w:t>,</w:t>
      </w:r>
      <w:r w:rsidR="00CF3A5F" w:rsidRPr="00FF2478">
        <w:rPr>
          <w:rFonts w:cstheme="minorHAnsi"/>
        </w:rPr>
        <w:t xml:space="preserve"> </w:t>
      </w:r>
      <w:r>
        <w:rPr>
          <w:rFonts w:cstheme="minorHAnsi"/>
        </w:rPr>
        <w:t>Стратегија</w:t>
      </w:r>
      <w:r w:rsidR="00EC520E" w:rsidRPr="00FF2478">
        <w:rPr>
          <w:rFonts w:cstheme="minorHAnsi"/>
        </w:rPr>
        <w:t xml:space="preserve"> </w:t>
      </w:r>
      <w:r>
        <w:rPr>
          <w:rFonts w:cstheme="minorHAnsi"/>
        </w:rPr>
        <w:t>ће</w:t>
      </w:r>
      <w:r w:rsidR="00CF3A5F">
        <w:rPr>
          <w:rFonts w:cstheme="minorHAnsi"/>
        </w:rPr>
        <w:t xml:space="preserve"> </w:t>
      </w:r>
      <w:r>
        <w:rPr>
          <w:rFonts w:cstheme="minorHAnsi"/>
        </w:rPr>
        <w:t>се</w:t>
      </w:r>
      <w:r w:rsidR="00CF3A5F">
        <w:rPr>
          <w:rFonts w:cstheme="minorHAnsi"/>
        </w:rPr>
        <w:t xml:space="preserve"> </w:t>
      </w:r>
      <w:r>
        <w:rPr>
          <w:rFonts w:cstheme="minorHAnsi"/>
        </w:rPr>
        <w:t>реализовати</w:t>
      </w:r>
      <w:r w:rsidR="00CF3A5F">
        <w:rPr>
          <w:rFonts w:cstheme="minorHAnsi"/>
        </w:rPr>
        <w:t xml:space="preserve"> </w:t>
      </w:r>
      <w:r>
        <w:rPr>
          <w:rFonts w:cstheme="minorHAnsi"/>
        </w:rPr>
        <w:t>на</w:t>
      </w:r>
      <w:r w:rsidR="00EC520E" w:rsidRPr="00FF2478">
        <w:rPr>
          <w:rFonts w:cstheme="minorHAnsi"/>
        </w:rPr>
        <w:t xml:space="preserve"> </w:t>
      </w:r>
      <w:r>
        <w:rPr>
          <w:rFonts w:cstheme="minorHAnsi"/>
        </w:rPr>
        <w:t>основу</w:t>
      </w:r>
      <w:r w:rsidR="00CF3A5F">
        <w:rPr>
          <w:rFonts w:cstheme="minorHAnsi"/>
        </w:rPr>
        <w:t xml:space="preserve"> </w:t>
      </w:r>
      <w:r>
        <w:rPr>
          <w:rFonts w:cstheme="minorHAnsi"/>
        </w:rPr>
        <w:t>годишњих</w:t>
      </w:r>
      <w:r w:rsidR="00EC520E" w:rsidRPr="00FF2478">
        <w:rPr>
          <w:rFonts w:cstheme="minorHAnsi"/>
        </w:rPr>
        <w:t xml:space="preserve"> </w:t>
      </w:r>
      <w:r>
        <w:rPr>
          <w:rFonts w:cstheme="minorHAnsi"/>
        </w:rPr>
        <w:t>акционих</w:t>
      </w:r>
      <w:r w:rsidR="00EC520E" w:rsidRPr="00FF2478">
        <w:rPr>
          <w:rFonts w:cstheme="minorHAnsi"/>
        </w:rPr>
        <w:t xml:space="preserve"> </w:t>
      </w:r>
      <w:r>
        <w:rPr>
          <w:rFonts w:cstheme="minorHAnsi"/>
        </w:rPr>
        <w:t>планова</w:t>
      </w:r>
      <w:r w:rsidR="00EC520E" w:rsidRPr="00FF2478">
        <w:rPr>
          <w:rFonts w:cstheme="minorHAnsi"/>
        </w:rPr>
        <w:t xml:space="preserve">. </w:t>
      </w:r>
      <w:r>
        <w:rPr>
          <w:rFonts w:cstheme="minorHAnsi"/>
        </w:rPr>
        <w:t>Акциони</w:t>
      </w:r>
      <w:r w:rsidR="00EC520E" w:rsidRPr="00FF2478">
        <w:rPr>
          <w:rFonts w:cstheme="minorHAnsi"/>
        </w:rPr>
        <w:t xml:space="preserve"> </w:t>
      </w:r>
      <w:r>
        <w:rPr>
          <w:rFonts w:cstheme="minorHAnsi"/>
        </w:rPr>
        <w:t>план</w:t>
      </w:r>
      <w:r w:rsidR="00EC520E" w:rsidRPr="00FF2478">
        <w:rPr>
          <w:rFonts w:cstheme="minorHAnsi"/>
        </w:rPr>
        <w:t xml:space="preserve"> </w:t>
      </w:r>
      <w:r>
        <w:rPr>
          <w:rFonts w:cstheme="minorHAnsi"/>
        </w:rPr>
        <w:t>за</w:t>
      </w:r>
      <w:r w:rsidR="00EC520E" w:rsidRPr="00FF2478">
        <w:rPr>
          <w:rFonts w:cstheme="minorHAnsi"/>
        </w:rPr>
        <w:t xml:space="preserve"> 2019. </w:t>
      </w:r>
      <w:r>
        <w:rPr>
          <w:rFonts w:cstheme="minorHAnsi"/>
        </w:rPr>
        <w:t>годину</w:t>
      </w:r>
      <w:r w:rsidR="00EC520E" w:rsidRPr="00FF2478">
        <w:rPr>
          <w:rFonts w:cstheme="minorHAnsi"/>
        </w:rPr>
        <w:t xml:space="preserve"> </w:t>
      </w:r>
      <w:r>
        <w:rPr>
          <w:rFonts w:cstheme="minorHAnsi"/>
        </w:rPr>
        <w:t>налази</w:t>
      </w:r>
      <w:r w:rsidR="00EC520E" w:rsidRPr="00FF2478">
        <w:rPr>
          <w:rFonts w:cstheme="minorHAnsi"/>
        </w:rPr>
        <w:t xml:space="preserve"> </w:t>
      </w:r>
      <w:r>
        <w:rPr>
          <w:rFonts w:cstheme="minorHAnsi"/>
        </w:rPr>
        <w:t>се</w:t>
      </w:r>
      <w:r w:rsidR="00EC520E" w:rsidRPr="00FF2478">
        <w:rPr>
          <w:rFonts w:cstheme="minorHAnsi"/>
        </w:rPr>
        <w:t xml:space="preserve"> </w:t>
      </w:r>
      <w:r>
        <w:rPr>
          <w:rFonts w:cstheme="minorHAnsi"/>
        </w:rPr>
        <w:t>у</w:t>
      </w:r>
      <w:r w:rsidR="00EC520E" w:rsidRPr="00FF2478">
        <w:rPr>
          <w:rFonts w:cstheme="minorHAnsi"/>
        </w:rPr>
        <w:t xml:space="preserve"> </w:t>
      </w:r>
      <w:r>
        <w:rPr>
          <w:rFonts w:cstheme="minorHAnsi"/>
        </w:rPr>
        <w:t>Прилогу</w:t>
      </w:r>
      <w:r w:rsidR="00EC520E" w:rsidRPr="00FF2478">
        <w:rPr>
          <w:rFonts w:cstheme="minorHAnsi"/>
        </w:rPr>
        <w:t xml:space="preserve"> 1. </w:t>
      </w:r>
      <w:r>
        <w:rPr>
          <w:rFonts w:cstheme="minorHAnsi"/>
        </w:rPr>
        <w:t>Стратегије</w:t>
      </w:r>
      <w:r w:rsidR="00EC520E" w:rsidRPr="00FF2478">
        <w:rPr>
          <w:rFonts w:cstheme="minorHAnsi"/>
        </w:rPr>
        <w:t xml:space="preserve"> </w:t>
      </w:r>
      <w:r>
        <w:rPr>
          <w:rFonts w:cstheme="minorHAnsi"/>
        </w:rPr>
        <w:t>док</w:t>
      </w:r>
      <w:r w:rsidR="00EC520E" w:rsidRPr="00FF2478">
        <w:rPr>
          <w:rFonts w:cstheme="minorHAnsi"/>
        </w:rPr>
        <w:t xml:space="preserve"> </w:t>
      </w:r>
      <w:r>
        <w:rPr>
          <w:rFonts w:cstheme="minorHAnsi"/>
        </w:rPr>
        <w:t>ће</w:t>
      </w:r>
      <w:r w:rsidR="00EC520E" w:rsidRPr="00FF2478">
        <w:rPr>
          <w:rFonts w:cstheme="minorHAnsi"/>
        </w:rPr>
        <w:t xml:space="preserve"> </w:t>
      </w:r>
      <w:r>
        <w:rPr>
          <w:rFonts w:cstheme="minorHAnsi"/>
        </w:rPr>
        <w:t>се</w:t>
      </w:r>
      <w:r w:rsidR="00EC520E" w:rsidRPr="00FF2478">
        <w:rPr>
          <w:rFonts w:cstheme="minorHAnsi"/>
        </w:rPr>
        <w:t xml:space="preserve"> </w:t>
      </w:r>
      <w:r>
        <w:rPr>
          <w:rFonts w:cstheme="minorHAnsi"/>
        </w:rPr>
        <w:t>наредни</w:t>
      </w:r>
      <w:r w:rsidR="00EC520E" w:rsidRPr="00FF2478">
        <w:rPr>
          <w:rFonts w:cstheme="minorHAnsi"/>
        </w:rPr>
        <w:t xml:space="preserve"> </w:t>
      </w:r>
      <w:r>
        <w:rPr>
          <w:rFonts w:cstheme="minorHAnsi"/>
        </w:rPr>
        <w:t>акциони</w:t>
      </w:r>
      <w:r w:rsidR="00EC520E" w:rsidRPr="00FF2478">
        <w:rPr>
          <w:rFonts w:cstheme="minorHAnsi"/>
        </w:rPr>
        <w:t xml:space="preserve"> </w:t>
      </w:r>
      <w:r>
        <w:rPr>
          <w:rFonts w:cstheme="minorHAnsi"/>
        </w:rPr>
        <w:t>планови</w:t>
      </w:r>
      <w:r w:rsidR="00EC520E" w:rsidRPr="00FF2478">
        <w:rPr>
          <w:rFonts w:cstheme="minorHAnsi"/>
        </w:rPr>
        <w:t xml:space="preserve"> </w:t>
      </w:r>
      <w:r>
        <w:rPr>
          <w:rFonts w:cstheme="minorHAnsi"/>
        </w:rPr>
        <w:t>доносити</w:t>
      </w:r>
      <w:r w:rsidR="00EC520E" w:rsidRPr="00FF2478">
        <w:rPr>
          <w:rFonts w:cstheme="minorHAnsi"/>
        </w:rPr>
        <w:t xml:space="preserve"> </w:t>
      </w:r>
      <w:r>
        <w:rPr>
          <w:rFonts w:cstheme="minorHAnsi"/>
        </w:rPr>
        <w:t>годишње</w:t>
      </w:r>
      <w:r w:rsidR="00EC520E" w:rsidRPr="00FF2478">
        <w:rPr>
          <w:rFonts w:cstheme="minorHAnsi"/>
        </w:rPr>
        <w:t xml:space="preserve"> </w:t>
      </w:r>
      <w:r>
        <w:rPr>
          <w:rFonts w:cstheme="minorHAnsi"/>
        </w:rPr>
        <w:t>по</w:t>
      </w:r>
      <w:r w:rsidR="00EC520E" w:rsidRPr="00FF2478">
        <w:rPr>
          <w:rFonts w:cstheme="minorHAnsi"/>
        </w:rPr>
        <w:t xml:space="preserve"> </w:t>
      </w:r>
      <w:r>
        <w:rPr>
          <w:rFonts w:cstheme="minorHAnsi"/>
        </w:rPr>
        <w:t>следећем</w:t>
      </w:r>
      <w:r w:rsidR="00EC520E" w:rsidRPr="00FF2478">
        <w:rPr>
          <w:rFonts w:cstheme="minorHAnsi"/>
        </w:rPr>
        <w:t xml:space="preserve"> </w:t>
      </w:r>
      <w:r>
        <w:rPr>
          <w:rFonts w:cstheme="minorHAnsi"/>
        </w:rPr>
        <w:t>временском</w:t>
      </w:r>
      <w:r w:rsidR="00EC520E" w:rsidRPr="00FF2478">
        <w:rPr>
          <w:rFonts w:cstheme="minorHAnsi"/>
        </w:rPr>
        <w:t xml:space="preserve"> </w:t>
      </w:r>
      <w:r>
        <w:rPr>
          <w:rFonts w:cstheme="minorHAnsi"/>
        </w:rPr>
        <w:t>распореду</w:t>
      </w:r>
      <w:r w:rsidR="00EC520E" w:rsidRPr="00FF2478">
        <w:rPr>
          <w:rFonts w:cstheme="minorHAnsi"/>
        </w:rPr>
        <w:t xml:space="preserve">: </w:t>
      </w:r>
    </w:p>
    <w:p w14:paraId="0A06D4F9" w14:textId="6D0D5D35" w:rsidR="00EC520E" w:rsidRPr="00FF2478" w:rsidRDefault="00074F71" w:rsidP="00BE7537">
      <w:pPr>
        <w:pStyle w:val="Style1"/>
        <w:numPr>
          <w:ilvl w:val="0"/>
          <w:numId w:val="22"/>
        </w:numPr>
        <w:spacing w:before="120"/>
        <w:ind w:left="714" w:hanging="357"/>
        <w:jc w:val="both"/>
        <w:rPr>
          <w:rFonts w:asciiTheme="minorHAnsi" w:hAnsiTheme="minorHAnsi" w:cstheme="minorHAnsi"/>
          <w:sz w:val="22"/>
          <w:lang w:val="sr-Latn-RS"/>
        </w:rPr>
      </w:pPr>
      <w:r>
        <w:rPr>
          <w:rFonts w:asciiTheme="minorHAnsi" w:hAnsiTheme="minorHAnsi" w:cstheme="minorHAnsi"/>
          <w:sz w:val="22"/>
          <w:lang w:val="sr-Latn-RS"/>
        </w:rPr>
        <w:t>септембар</w:t>
      </w:r>
      <w:r w:rsidR="00EC520E" w:rsidRPr="00FF2478">
        <w:rPr>
          <w:rFonts w:asciiTheme="minorHAnsi" w:hAnsiTheme="minorHAnsi" w:cstheme="minorHAnsi"/>
          <w:sz w:val="22"/>
          <w:lang w:val="sr-Latn-RS"/>
        </w:rPr>
        <w:t xml:space="preserve"> – </w:t>
      </w:r>
      <w:r>
        <w:rPr>
          <w:rFonts w:asciiTheme="minorHAnsi" w:hAnsiTheme="minorHAnsi" w:cstheme="minorHAnsi"/>
          <w:sz w:val="22"/>
          <w:lang w:val="sr-Latn-RS"/>
        </w:rPr>
        <w:t>октобар</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припрема</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нацрта</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акционог</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плана</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за</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наредну</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годину</w:t>
      </w:r>
      <w:r w:rsidR="00CF3A5F">
        <w:rPr>
          <w:rFonts w:asciiTheme="minorHAnsi" w:hAnsiTheme="minorHAnsi" w:cstheme="minorHAnsi"/>
          <w:sz w:val="22"/>
          <w:lang w:val="sr-Latn-RS"/>
        </w:rPr>
        <w:t xml:space="preserve">, </w:t>
      </w:r>
      <w:r>
        <w:rPr>
          <w:rFonts w:asciiTheme="minorHAnsi" w:hAnsiTheme="minorHAnsi" w:cstheme="minorHAnsi"/>
          <w:sz w:val="22"/>
          <w:lang w:val="sr-Latn-RS"/>
        </w:rPr>
        <w:t>уз</w:t>
      </w:r>
      <w:r w:rsidR="00CF3A5F">
        <w:rPr>
          <w:rFonts w:asciiTheme="minorHAnsi" w:hAnsiTheme="minorHAnsi" w:cstheme="minorHAnsi"/>
          <w:sz w:val="22"/>
          <w:lang w:val="sr-Latn-RS"/>
        </w:rPr>
        <w:t xml:space="preserve"> </w:t>
      </w:r>
      <w:r>
        <w:rPr>
          <w:rFonts w:asciiTheme="minorHAnsi" w:hAnsiTheme="minorHAnsi" w:cstheme="minorHAnsi"/>
          <w:sz w:val="22"/>
          <w:lang w:val="sr-Latn-RS"/>
        </w:rPr>
        <w:t>координацију</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УЈН</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а</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у</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коме</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ће</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учествовати</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све</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релевантне</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стране</w:t>
      </w:r>
      <w:r w:rsidR="00EC520E" w:rsidRPr="00FF2478">
        <w:rPr>
          <w:rFonts w:asciiTheme="minorHAnsi" w:hAnsiTheme="minorHAnsi" w:cstheme="minorHAnsi"/>
          <w:sz w:val="22"/>
          <w:lang w:val="sr-Latn-RS"/>
        </w:rPr>
        <w:t>;</w:t>
      </w:r>
    </w:p>
    <w:p w14:paraId="43250FB0" w14:textId="31DB7F3B" w:rsidR="00EC520E" w:rsidRPr="00FF2478" w:rsidRDefault="00074F71" w:rsidP="00BE7537">
      <w:pPr>
        <w:pStyle w:val="Style1"/>
        <w:numPr>
          <w:ilvl w:val="0"/>
          <w:numId w:val="22"/>
        </w:numPr>
        <w:spacing w:before="120"/>
        <w:ind w:left="714" w:hanging="357"/>
        <w:jc w:val="both"/>
        <w:rPr>
          <w:rFonts w:asciiTheme="minorHAnsi" w:hAnsiTheme="minorHAnsi" w:cstheme="minorHAnsi"/>
          <w:sz w:val="22"/>
          <w:lang w:val="sr-Latn-RS"/>
        </w:rPr>
      </w:pPr>
      <w:r>
        <w:rPr>
          <w:rFonts w:asciiTheme="minorHAnsi" w:hAnsiTheme="minorHAnsi" w:cstheme="minorHAnsi"/>
          <w:sz w:val="22"/>
          <w:lang w:val="sr-Latn-RS"/>
        </w:rPr>
        <w:t>децембар</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Влада</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усваја</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акциони</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план</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и</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о</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њему</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се</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обавештавају</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све</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релевантне</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стране</w:t>
      </w:r>
      <w:r w:rsidR="00CF3A5F">
        <w:rPr>
          <w:rFonts w:asciiTheme="minorHAnsi" w:hAnsiTheme="minorHAnsi" w:cstheme="minorHAnsi"/>
          <w:sz w:val="22"/>
          <w:lang w:val="sr-Latn-RS"/>
        </w:rPr>
        <w:t xml:space="preserve">, </w:t>
      </w:r>
      <w:r>
        <w:rPr>
          <w:rFonts w:asciiTheme="minorHAnsi" w:hAnsiTheme="minorHAnsi" w:cstheme="minorHAnsi"/>
          <w:sz w:val="22"/>
          <w:lang w:val="sr-Latn-RS"/>
        </w:rPr>
        <w:t>а</w:t>
      </w:r>
      <w:r w:rsidR="00CF3A5F">
        <w:rPr>
          <w:rFonts w:asciiTheme="minorHAnsi" w:hAnsiTheme="minorHAnsi" w:cstheme="minorHAnsi"/>
          <w:sz w:val="22"/>
          <w:lang w:val="sr-Latn-RS"/>
        </w:rPr>
        <w:t xml:space="preserve"> </w:t>
      </w:r>
      <w:r>
        <w:rPr>
          <w:rFonts w:asciiTheme="minorHAnsi" w:hAnsiTheme="minorHAnsi" w:cstheme="minorHAnsi"/>
          <w:sz w:val="22"/>
          <w:lang w:val="sr-Latn-RS"/>
        </w:rPr>
        <w:t>исти</w:t>
      </w:r>
      <w:r w:rsidR="00CF3A5F">
        <w:rPr>
          <w:rFonts w:asciiTheme="minorHAnsi" w:hAnsiTheme="minorHAnsi" w:cstheme="minorHAnsi"/>
          <w:sz w:val="22"/>
          <w:lang w:val="sr-Latn-RS"/>
        </w:rPr>
        <w:t xml:space="preserve"> </w:t>
      </w:r>
      <w:r>
        <w:rPr>
          <w:rFonts w:asciiTheme="minorHAnsi" w:hAnsiTheme="minorHAnsi" w:cstheme="minorHAnsi"/>
          <w:sz w:val="22"/>
          <w:lang w:val="sr-Latn-RS"/>
        </w:rPr>
        <w:t>се</w:t>
      </w:r>
      <w:r w:rsidR="00CF3A5F">
        <w:rPr>
          <w:rFonts w:asciiTheme="minorHAnsi" w:hAnsiTheme="minorHAnsi" w:cstheme="minorHAnsi"/>
          <w:sz w:val="22"/>
          <w:lang w:val="sr-Latn-RS"/>
        </w:rPr>
        <w:t xml:space="preserve"> </w:t>
      </w:r>
      <w:r>
        <w:rPr>
          <w:rFonts w:asciiTheme="minorHAnsi" w:hAnsiTheme="minorHAnsi" w:cstheme="minorHAnsi"/>
          <w:sz w:val="22"/>
          <w:lang w:val="sr-Latn-RS"/>
        </w:rPr>
        <w:t>објављује</w:t>
      </w:r>
      <w:r w:rsidR="00CF3A5F">
        <w:rPr>
          <w:rFonts w:asciiTheme="minorHAnsi" w:hAnsiTheme="minorHAnsi" w:cstheme="minorHAnsi"/>
          <w:sz w:val="22"/>
          <w:lang w:val="sr-Latn-RS"/>
        </w:rPr>
        <w:t xml:space="preserve"> </w:t>
      </w:r>
      <w:r>
        <w:rPr>
          <w:rFonts w:asciiTheme="minorHAnsi" w:hAnsiTheme="minorHAnsi" w:cstheme="minorHAnsi"/>
          <w:sz w:val="22"/>
          <w:lang w:val="sr-Latn-RS"/>
        </w:rPr>
        <w:t>на</w:t>
      </w:r>
      <w:r w:rsidR="00CF3A5F">
        <w:rPr>
          <w:rFonts w:asciiTheme="minorHAnsi" w:hAnsiTheme="minorHAnsi" w:cstheme="minorHAnsi"/>
          <w:sz w:val="22"/>
          <w:lang w:val="sr-Latn-RS"/>
        </w:rPr>
        <w:t xml:space="preserve"> </w:t>
      </w:r>
      <w:r>
        <w:rPr>
          <w:rFonts w:asciiTheme="minorHAnsi" w:hAnsiTheme="minorHAnsi" w:cstheme="minorHAnsi"/>
          <w:sz w:val="22"/>
          <w:lang w:val="sr-Latn-RS"/>
        </w:rPr>
        <w:t>интернет</w:t>
      </w:r>
      <w:r w:rsidR="00CF3A5F">
        <w:rPr>
          <w:rFonts w:asciiTheme="minorHAnsi" w:hAnsiTheme="minorHAnsi" w:cstheme="minorHAnsi"/>
          <w:sz w:val="22"/>
          <w:lang w:val="sr-Latn-RS"/>
        </w:rPr>
        <w:t xml:space="preserve"> </w:t>
      </w:r>
      <w:r>
        <w:rPr>
          <w:rFonts w:asciiTheme="minorHAnsi" w:hAnsiTheme="minorHAnsi" w:cstheme="minorHAnsi"/>
          <w:sz w:val="22"/>
          <w:lang w:val="sr-Latn-RS"/>
        </w:rPr>
        <w:t>страници</w:t>
      </w:r>
      <w:r w:rsidR="00CF3A5F">
        <w:rPr>
          <w:rFonts w:asciiTheme="minorHAnsi" w:hAnsiTheme="minorHAnsi" w:cstheme="minorHAnsi"/>
          <w:sz w:val="22"/>
          <w:lang w:val="sr-Latn-RS"/>
        </w:rPr>
        <w:t xml:space="preserve"> </w:t>
      </w:r>
      <w:r>
        <w:rPr>
          <w:rFonts w:asciiTheme="minorHAnsi" w:hAnsiTheme="minorHAnsi" w:cstheme="minorHAnsi"/>
          <w:sz w:val="22"/>
          <w:lang w:val="sr-Latn-RS"/>
        </w:rPr>
        <w:t>УЈН</w:t>
      </w:r>
      <w:r w:rsidR="00CF3A5F">
        <w:rPr>
          <w:rFonts w:asciiTheme="minorHAnsi" w:hAnsiTheme="minorHAnsi" w:cstheme="minorHAnsi"/>
          <w:sz w:val="22"/>
          <w:lang w:val="sr-Latn-RS"/>
        </w:rPr>
        <w:t>-</w:t>
      </w:r>
      <w:r>
        <w:rPr>
          <w:rFonts w:asciiTheme="minorHAnsi" w:hAnsiTheme="minorHAnsi" w:cstheme="minorHAnsi"/>
          <w:sz w:val="22"/>
          <w:lang w:val="sr-Latn-RS"/>
        </w:rPr>
        <w:t>а</w:t>
      </w:r>
      <w:r w:rsidR="00EC520E" w:rsidRPr="00FF2478">
        <w:rPr>
          <w:rFonts w:asciiTheme="minorHAnsi" w:hAnsiTheme="minorHAnsi" w:cstheme="minorHAnsi"/>
          <w:sz w:val="22"/>
          <w:lang w:val="sr-Latn-RS"/>
        </w:rPr>
        <w:t>.</w:t>
      </w:r>
    </w:p>
    <w:p w14:paraId="7FD7B01B" w14:textId="246B4E3E" w:rsidR="00EC520E" w:rsidRPr="00FF2478" w:rsidRDefault="00074F71" w:rsidP="00BE7537">
      <w:pPr>
        <w:spacing w:before="120" w:after="0"/>
        <w:rPr>
          <w:rFonts w:cstheme="minorHAnsi"/>
        </w:rPr>
      </w:pPr>
      <w:r>
        <w:rPr>
          <w:rFonts w:cstheme="minorHAnsi"/>
        </w:rPr>
        <w:t>Акциони</w:t>
      </w:r>
      <w:r w:rsidR="00EC520E" w:rsidRPr="00FF2478">
        <w:rPr>
          <w:rFonts w:cstheme="minorHAnsi"/>
        </w:rPr>
        <w:t xml:space="preserve"> </w:t>
      </w:r>
      <w:r>
        <w:rPr>
          <w:rFonts w:cstheme="minorHAnsi"/>
        </w:rPr>
        <w:t>планови</w:t>
      </w:r>
      <w:r w:rsidR="00EC520E" w:rsidRPr="00FF2478">
        <w:rPr>
          <w:rFonts w:cstheme="minorHAnsi"/>
        </w:rPr>
        <w:t xml:space="preserve"> </w:t>
      </w:r>
      <w:r>
        <w:rPr>
          <w:rFonts w:cstheme="minorHAnsi"/>
        </w:rPr>
        <w:t>дефинишу</w:t>
      </w:r>
      <w:r w:rsidR="00EC520E" w:rsidRPr="00FF2478">
        <w:rPr>
          <w:rFonts w:cstheme="minorHAnsi"/>
        </w:rPr>
        <w:t xml:space="preserve"> </w:t>
      </w:r>
      <w:r>
        <w:rPr>
          <w:rFonts w:cstheme="minorHAnsi"/>
        </w:rPr>
        <w:t>активности</w:t>
      </w:r>
      <w:r w:rsidR="00EC520E" w:rsidRPr="00FF2478">
        <w:rPr>
          <w:rFonts w:cstheme="minorHAnsi"/>
        </w:rPr>
        <w:t xml:space="preserve">, </w:t>
      </w:r>
      <w:r>
        <w:rPr>
          <w:rFonts w:cstheme="minorHAnsi"/>
        </w:rPr>
        <w:t>носиоце</w:t>
      </w:r>
      <w:r w:rsidR="00EC520E" w:rsidRPr="00FF2478">
        <w:rPr>
          <w:rFonts w:cstheme="minorHAnsi"/>
        </w:rPr>
        <w:t xml:space="preserve"> </w:t>
      </w:r>
      <w:r>
        <w:rPr>
          <w:rFonts w:cstheme="minorHAnsi"/>
        </w:rPr>
        <w:t>активности</w:t>
      </w:r>
      <w:r w:rsidR="00EC520E" w:rsidRPr="00FF2478">
        <w:rPr>
          <w:rFonts w:cstheme="minorHAnsi"/>
        </w:rPr>
        <w:t xml:space="preserve">, </w:t>
      </w:r>
      <w:r>
        <w:rPr>
          <w:rFonts w:cstheme="minorHAnsi"/>
        </w:rPr>
        <w:t>рокове</w:t>
      </w:r>
      <w:r w:rsidR="00EC520E" w:rsidRPr="00FF2478">
        <w:rPr>
          <w:rFonts w:cstheme="minorHAnsi"/>
        </w:rPr>
        <w:t xml:space="preserve"> </w:t>
      </w:r>
      <w:r>
        <w:rPr>
          <w:rFonts w:cstheme="minorHAnsi"/>
        </w:rPr>
        <w:t>и</w:t>
      </w:r>
      <w:r w:rsidR="00EC520E" w:rsidRPr="00FF2478">
        <w:rPr>
          <w:rFonts w:cstheme="minorHAnsi"/>
        </w:rPr>
        <w:t xml:space="preserve"> </w:t>
      </w:r>
      <w:r>
        <w:rPr>
          <w:rFonts w:cstheme="minorHAnsi"/>
        </w:rPr>
        <w:t>показатеље</w:t>
      </w:r>
      <w:r w:rsidR="00EC520E" w:rsidRPr="00FF2478">
        <w:rPr>
          <w:rFonts w:cstheme="minorHAnsi"/>
        </w:rPr>
        <w:t xml:space="preserve"> </w:t>
      </w:r>
      <w:r>
        <w:rPr>
          <w:rFonts w:cstheme="minorHAnsi"/>
        </w:rPr>
        <w:t>за</w:t>
      </w:r>
      <w:r w:rsidR="00EC520E" w:rsidRPr="00FF2478">
        <w:rPr>
          <w:rFonts w:cstheme="minorHAnsi"/>
        </w:rPr>
        <w:t xml:space="preserve"> </w:t>
      </w:r>
      <w:r>
        <w:rPr>
          <w:rFonts w:cstheme="minorHAnsi"/>
        </w:rPr>
        <w:t>праћење</w:t>
      </w:r>
      <w:r w:rsidR="00EC520E" w:rsidRPr="00FF2478">
        <w:rPr>
          <w:rFonts w:cstheme="minorHAnsi"/>
        </w:rPr>
        <w:t xml:space="preserve"> </w:t>
      </w:r>
      <w:r>
        <w:rPr>
          <w:rFonts w:cstheme="minorHAnsi"/>
        </w:rPr>
        <w:t>извршења</w:t>
      </w:r>
      <w:r w:rsidR="00EC520E" w:rsidRPr="00FF2478">
        <w:rPr>
          <w:rFonts w:cstheme="minorHAnsi"/>
        </w:rPr>
        <w:t xml:space="preserve"> </w:t>
      </w:r>
      <w:r>
        <w:rPr>
          <w:rFonts w:cstheme="minorHAnsi"/>
        </w:rPr>
        <w:t>активности</w:t>
      </w:r>
      <w:r w:rsidR="00EC520E" w:rsidRPr="00FF2478">
        <w:rPr>
          <w:rFonts w:cstheme="minorHAnsi"/>
        </w:rPr>
        <w:t xml:space="preserve"> </w:t>
      </w:r>
      <w:r>
        <w:rPr>
          <w:rFonts w:cstheme="minorHAnsi"/>
        </w:rPr>
        <w:t>Стратегије</w:t>
      </w:r>
      <w:r w:rsidR="00EC520E" w:rsidRPr="00FF2478">
        <w:rPr>
          <w:rFonts w:cstheme="minorHAnsi"/>
        </w:rPr>
        <w:t xml:space="preserve">. </w:t>
      </w:r>
      <w:r>
        <w:rPr>
          <w:rFonts w:cstheme="minorHAnsi"/>
        </w:rPr>
        <w:t>Показатељи</w:t>
      </w:r>
      <w:r w:rsidR="00EC520E" w:rsidRPr="00FF2478">
        <w:rPr>
          <w:rFonts w:cstheme="minorHAnsi"/>
        </w:rPr>
        <w:t xml:space="preserve"> </w:t>
      </w:r>
      <w:r>
        <w:rPr>
          <w:rFonts w:cstheme="minorHAnsi"/>
        </w:rPr>
        <w:t>за</w:t>
      </w:r>
      <w:r w:rsidR="00EC520E" w:rsidRPr="00FF2478">
        <w:rPr>
          <w:rFonts w:cstheme="minorHAnsi"/>
        </w:rPr>
        <w:t xml:space="preserve"> </w:t>
      </w:r>
      <w:r>
        <w:rPr>
          <w:rFonts w:cstheme="minorHAnsi"/>
        </w:rPr>
        <w:t>праћење</w:t>
      </w:r>
      <w:r w:rsidR="00EC520E" w:rsidRPr="00FF2478">
        <w:rPr>
          <w:rFonts w:cstheme="minorHAnsi"/>
        </w:rPr>
        <w:t xml:space="preserve"> </w:t>
      </w:r>
      <w:r>
        <w:rPr>
          <w:rFonts w:cstheme="minorHAnsi"/>
        </w:rPr>
        <w:t>извршења</w:t>
      </w:r>
      <w:r w:rsidR="00EC520E" w:rsidRPr="00FF2478">
        <w:rPr>
          <w:rFonts w:cstheme="minorHAnsi"/>
        </w:rPr>
        <w:t xml:space="preserve"> </w:t>
      </w:r>
      <w:r>
        <w:rPr>
          <w:rFonts w:cstheme="minorHAnsi"/>
        </w:rPr>
        <w:t>биће</w:t>
      </w:r>
      <w:r w:rsidR="00DC59F4">
        <w:rPr>
          <w:rFonts w:cstheme="minorHAnsi"/>
        </w:rPr>
        <w:t xml:space="preserve"> </w:t>
      </w:r>
      <w:r>
        <w:rPr>
          <w:rFonts w:cstheme="minorHAnsi"/>
        </w:rPr>
        <w:t>основ</w:t>
      </w:r>
      <w:r w:rsidR="00EC520E" w:rsidRPr="00FF2478">
        <w:rPr>
          <w:rFonts w:cstheme="minorHAnsi"/>
        </w:rPr>
        <w:t xml:space="preserve"> </w:t>
      </w:r>
      <w:r>
        <w:rPr>
          <w:rFonts w:cstheme="minorHAnsi"/>
        </w:rPr>
        <w:t>за</w:t>
      </w:r>
      <w:r w:rsidR="00EC520E" w:rsidRPr="00FF2478">
        <w:rPr>
          <w:rFonts w:cstheme="minorHAnsi"/>
        </w:rPr>
        <w:t xml:space="preserve"> </w:t>
      </w:r>
      <w:r>
        <w:rPr>
          <w:rFonts w:cstheme="minorHAnsi"/>
        </w:rPr>
        <w:t>вредновање</w:t>
      </w:r>
      <w:r w:rsidR="00EC520E" w:rsidRPr="00FF2478">
        <w:rPr>
          <w:rFonts w:cstheme="minorHAnsi"/>
        </w:rPr>
        <w:t xml:space="preserve"> </w:t>
      </w:r>
      <w:r>
        <w:rPr>
          <w:rFonts w:cstheme="minorHAnsi"/>
        </w:rPr>
        <w:t>учинака</w:t>
      </w:r>
      <w:r w:rsidR="00EC520E" w:rsidRPr="00FF2478">
        <w:rPr>
          <w:rFonts w:cstheme="minorHAnsi"/>
        </w:rPr>
        <w:t xml:space="preserve"> </w:t>
      </w:r>
      <w:r>
        <w:rPr>
          <w:rFonts w:cstheme="minorHAnsi"/>
        </w:rPr>
        <w:t>спровођења</w:t>
      </w:r>
      <w:r w:rsidR="00EC520E" w:rsidRPr="00FF2478">
        <w:rPr>
          <w:rFonts w:cstheme="minorHAnsi"/>
        </w:rPr>
        <w:t xml:space="preserve"> </w:t>
      </w:r>
      <w:r>
        <w:rPr>
          <w:rFonts w:cstheme="minorHAnsi"/>
        </w:rPr>
        <w:t>Стратегије</w:t>
      </w:r>
      <w:r w:rsidR="00EC520E" w:rsidRPr="00FF2478">
        <w:rPr>
          <w:rFonts w:cstheme="minorHAnsi"/>
        </w:rPr>
        <w:t xml:space="preserve">, </w:t>
      </w:r>
      <w:r>
        <w:rPr>
          <w:rFonts w:cstheme="minorHAnsi"/>
        </w:rPr>
        <w:t>а</w:t>
      </w:r>
      <w:r w:rsidR="00EC520E" w:rsidRPr="00FF2478">
        <w:rPr>
          <w:rFonts w:cstheme="minorHAnsi"/>
        </w:rPr>
        <w:t xml:space="preserve"> </w:t>
      </w:r>
      <w:r>
        <w:rPr>
          <w:rFonts w:cstheme="minorHAnsi"/>
        </w:rPr>
        <w:t>које</w:t>
      </w:r>
      <w:r w:rsidR="00EC520E" w:rsidRPr="00FF2478">
        <w:rPr>
          <w:rFonts w:cstheme="minorHAnsi"/>
        </w:rPr>
        <w:t xml:space="preserve"> </w:t>
      </w:r>
      <w:r>
        <w:rPr>
          <w:rFonts w:cstheme="minorHAnsi"/>
        </w:rPr>
        <w:t>ће</w:t>
      </w:r>
      <w:r w:rsidR="00EC520E" w:rsidRPr="00FF2478">
        <w:rPr>
          <w:rFonts w:cstheme="minorHAnsi"/>
        </w:rPr>
        <w:t xml:space="preserve"> </w:t>
      </w:r>
      <w:r>
        <w:rPr>
          <w:rFonts w:cstheme="minorHAnsi"/>
        </w:rPr>
        <w:t>да</w:t>
      </w:r>
      <w:r w:rsidR="00EC520E" w:rsidRPr="00FF2478">
        <w:rPr>
          <w:rFonts w:cstheme="minorHAnsi"/>
        </w:rPr>
        <w:t xml:space="preserve"> </w:t>
      </w:r>
      <w:r>
        <w:rPr>
          <w:rFonts w:cstheme="minorHAnsi"/>
        </w:rPr>
        <w:t>буде</w:t>
      </w:r>
      <w:r w:rsidR="00EC520E" w:rsidRPr="00FF2478">
        <w:rPr>
          <w:rFonts w:cstheme="minorHAnsi"/>
        </w:rPr>
        <w:t xml:space="preserve"> </w:t>
      </w:r>
      <w:r>
        <w:rPr>
          <w:rFonts w:cstheme="minorHAnsi"/>
        </w:rPr>
        <w:t>обухваћено</w:t>
      </w:r>
      <w:r w:rsidR="00EC520E" w:rsidRPr="00FF2478">
        <w:rPr>
          <w:rFonts w:cstheme="minorHAnsi"/>
        </w:rPr>
        <w:t xml:space="preserve"> </w:t>
      </w:r>
      <w:r>
        <w:rPr>
          <w:rFonts w:cstheme="minorHAnsi"/>
        </w:rPr>
        <w:t>у</w:t>
      </w:r>
      <w:r w:rsidR="00EC520E" w:rsidRPr="00FF2478">
        <w:rPr>
          <w:rFonts w:cstheme="minorHAnsi"/>
        </w:rPr>
        <w:t xml:space="preserve"> </w:t>
      </w:r>
      <w:r>
        <w:rPr>
          <w:rFonts w:cstheme="minorHAnsi"/>
        </w:rPr>
        <w:t>годишњим</w:t>
      </w:r>
      <w:r w:rsidR="00EC520E" w:rsidRPr="00FF2478">
        <w:rPr>
          <w:rFonts w:cstheme="minorHAnsi"/>
        </w:rPr>
        <w:t xml:space="preserve"> </w:t>
      </w:r>
      <w:r>
        <w:rPr>
          <w:rFonts w:cstheme="minorHAnsi"/>
        </w:rPr>
        <w:t>извештајима</w:t>
      </w:r>
      <w:r w:rsidR="00EC520E" w:rsidRPr="00FF2478">
        <w:rPr>
          <w:rFonts w:cstheme="minorHAnsi"/>
        </w:rPr>
        <w:t xml:space="preserve"> </w:t>
      </w:r>
      <w:r>
        <w:rPr>
          <w:rFonts w:cstheme="minorHAnsi"/>
        </w:rPr>
        <w:t>о</w:t>
      </w:r>
      <w:r w:rsidR="00EC520E" w:rsidRPr="00FF2478">
        <w:rPr>
          <w:rFonts w:cstheme="minorHAnsi"/>
        </w:rPr>
        <w:t xml:space="preserve"> </w:t>
      </w:r>
      <w:r>
        <w:rPr>
          <w:rFonts w:cstheme="minorHAnsi"/>
        </w:rPr>
        <w:t>спровођењу</w:t>
      </w:r>
      <w:r w:rsidR="00EC520E" w:rsidRPr="00FF2478">
        <w:rPr>
          <w:rFonts w:cstheme="minorHAnsi"/>
        </w:rPr>
        <w:t xml:space="preserve"> </w:t>
      </w:r>
      <w:r>
        <w:rPr>
          <w:rFonts w:cstheme="minorHAnsi"/>
        </w:rPr>
        <w:t>Стратегије</w:t>
      </w:r>
      <w:r w:rsidR="00EC520E" w:rsidRPr="00FF2478">
        <w:rPr>
          <w:rFonts w:cstheme="minorHAnsi"/>
        </w:rPr>
        <w:t xml:space="preserve"> </w:t>
      </w:r>
      <w:r>
        <w:rPr>
          <w:rFonts w:cstheme="minorHAnsi"/>
        </w:rPr>
        <w:t>и</w:t>
      </w:r>
      <w:r w:rsidR="00EC520E" w:rsidRPr="00FF2478">
        <w:rPr>
          <w:rFonts w:cstheme="minorHAnsi"/>
        </w:rPr>
        <w:t xml:space="preserve"> </w:t>
      </w:r>
      <w:r>
        <w:rPr>
          <w:rFonts w:cstheme="minorHAnsi"/>
        </w:rPr>
        <w:t>акционих</w:t>
      </w:r>
      <w:r w:rsidR="00EC520E" w:rsidRPr="00FF2478">
        <w:rPr>
          <w:rFonts w:cstheme="minorHAnsi"/>
        </w:rPr>
        <w:t xml:space="preserve"> </w:t>
      </w:r>
      <w:r>
        <w:rPr>
          <w:rFonts w:cstheme="minorHAnsi"/>
        </w:rPr>
        <w:t>планова</w:t>
      </w:r>
      <w:r w:rsidR="00EC520E" w:rsidRPr="00FF2478">
        <w:rPr>
          <w:rFonts w:cstheme="minorHAnsi"/>
        </w:rPr>
        <w:t>.</w:t>
      </w:r>
    </w:p>
    <w:p w14:paraId="108C0A2D" w14:textId="6DF6BC0F" w:rsidR="00EC520E" w:rsidRPr="00DC59F4" w:rsidRDefault="00074F71" w:rsidP="00BE7537">
      <w:pPr>
        <w:spacing w:before="120" w:after="0"/>
        <w:rPr>
          <w:rFonts w:cstheme="minorHAnsi"/>
        </w:rPr>
      </w:pPr>
      <w:r>
        <w:rPr>
          <w:rFonts w:cstheme="minorHAnsi"/>
        </w:rPr>
        <w:t>Процедура</w:t>
      </w:r>
      <w:r w:rsidR="00EC520E" w:rsidRPr="00DC59F4">
        <w:rPr>
          <w:rFonts w:cstheme="minorHAnsi"/>
        </w:rPr>
        <w:t xml:space="preserve"> </w:t>
      </w:r>
      <w:r>
        <w:rPr>
          <w:rFonts w:cstheme="minorHAnsi"/>
        </w:rPr>
        <w:t>припреме</w:t>
      </w:r>
      <w:r w:rsidR="00EC520E" w:rsidRPr="00DC59F4">
        <w:rPr>
          <w:rFonts w:cstheme="minorHAnsi"/>
        </w:rPr>
        <w:t xml:space="preserve"> </w:t>
      </w:r>
      <w:r>
        <w:rPr>
          <w:rFonts w:cstheme="minorHAnsi"/>
        </w:rPr>
        <w:t>годишњих</w:t>
      </w:r>
      <w:r w:rsidR="00EC520E" w:rsidRPr="00DC59F4">
        <w:rPr>
          <w:rFonts w:cstheme="minorHAnsi"/>
        </w:rPr>
        <w:t xml:space="preserve"> </w:t>
      </w:r>
      <w:r>
        <w:rPr>
          <w:rFonts w:cstheme="minorHAnsi"/>
        </w:rPr>
        <w:t>извештаја</w:t>
      </w:r>
      <w:r w:rsidR="00EC520E" w:rsidRPr="00DC59F4">
        <w:rPr>
          <w:rFonts w:cstheme="minorHAnsi"/>
        </w:rPr>
        <w:t xml:space="preserve"> </w:t>
      </w:r>
      <w:r>
        <w:rPr>
          <w:rFonts w:cstheme="minorHAnsi"/>
        </w:rPr>
        <w:t>је</w:t>
      </w:r>
      <w:r w:rsidR="00EC520E" w:rsidRPr="00DC59F4">
        <w:rPr>
          <w:rFonts w:cstheme="minorHAnsi"/>
        </w:rPr>
        <w:t xml:space="preserve"> </w:t>
      </w:r>
      <w:r>
        <w:rPr>
          <w:rFonts w:cstheme="minorHAnsi"/>
        </w:rPr>
        <w:t>следећа</w:t>
      </w:r>
      <w:r w:rsidR="00EC520E" w:rsidRPr="00DC59F4">
        <w:rPr>
          <w:rFonts w:cstheme="minorHAnsi"/>
        </w:rPr>
        <w:t>:</w:t>
      </w:r>
    </w:p>
    <w:p w14:paraId="676F1851" w14:textId="7541E66A" w:rsidR="00EC520E" w:rsidRPr="00DC59F4" w:rsidRDefault="00074F71" w:rsidP="00BE7537">
      <w:pPr>
        <w:pStyle w:val="Style1"/>
        <w:numPr>
          <w:ilvl w:val="0"/>
          <w:numId w:val="22"/>
        </w:numPr>
        <w:spacing w:before="120"/>
        <w:ind w:left="714" w:hanging="357"/>
        <w:jc w:val="both"/>
        <w:rPr>
          <w:rFonts w:asciiTheme="minorHAnsi" w:hAnsiTheme="minorHAnsi" w:cstheme="minorHAnsi"/>
          <w:sz w:val="22"/>
          <w:lang w:val="sr-Latn-RS"/>
        </w:rPr>
      </w:pPr>
      <w:r>
        <w:rPr>
          <w:rFonts w:asciiTheme="minorHAnsi" w:hAnsiTheme="minorHAnsi" w:cstheme="minorHAnsi"/>
          <w:sz w:val="22"/>
          <w:lang w:val="sr-Latn-RS"/>
        </w:rPr>
        <w:t>јануар</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УЈН</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прикупља</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информације</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о</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извршењу</w:t>
      </w:r>
      <w:r w:rsidR="00DC59F4" w:rsidRPr="00DC59F4">
        <w:rPr>
          <w:rFonts w:asciiTheme="minorHAnsi" w:hAnsiTheme="minorHAnsi" w:cstheme="minorHAnsi"/>
          <w:sz w:val="22"/>
          <w:lang w:val="sr-Latn-RS"/>
        </w:rPr>
        <w:t xml:space="preserve"> </w:t>
      </w:r>
      <w:r>
        <w:rPr>
          <w:rFonts w:asciiTheme="minorHAnsi" w:hAnsiTheme="minorHAnsi" w:cstheme="minorHAnsi"/>
          <w:sz w:val="22"/>
          <w:lang w:val="sr-Latn-RS"/>
        </w:rPr>
        <w:t>акционог</w:t>
      </w:r>
      <w:r w:rsidR="00DC59F4" w:rsidRPr="00DC59F4">
        <w:rPr>
          <w:rFonts w:asciiTheme="minorHAnsi" w:hAnsiTheme="minorHAnsi" w:cstheme="minorHAnsi"/>
          <w:sz w:val="22"/>
          <w:lang w:val="sr-Latn-RS"/>
        </w:rPr>
        <w:t xml:space="preserve"> </w:t>
      </w:r>
      <w:r>
        <w:rPr>
          <w:rFonts w:asciiTheme="minorHAnsi" w:hAnsiTheme="minorHAnsi" w:cstheme="minorHAnsi"/>
          <w:sz w:val="22"/>
          <w:lang w:val="sr-Latn-RS"/>
        </w:rPr>
        <w:t>плана</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за</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претходну</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годину</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од</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свих</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релевантних</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страна</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задужених</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за</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имплементацију</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акционог</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плана</w:t>
      </w:r>
      <w:r w:rsidR="00EC520E" w:rsidRPr="00DC59F4">
        <w:rPr>
          <w:rFonts w:asciiTheme="minorHAnsi" w:hAnsiTheme="minorHAnsi" w:cstheme="minorHAnsi"/>
          <w:sz w:val="22"/>
          <w:lang w:val="sr-Latn-RS"/>
        </w:rPr>
        <w:t xml:space="preserve">; </w:t>
      </w:r>
    </w:p>
    <w:p w14:paraId="2C04CF91" w14:textId="0D9E8063" w:rsidR="00EC520E" w:rsidRPr="00FF2478" w:rsidRDefault="00074F71" w:rsidP="00BE7537">
      <w:pPr>
        <w:pStyle w:val="Style1"/>
        <w:numPr>
          <w:ilvl w:val="0"/>
          <w:numId w:val="22"/>
        </w:numPr>
        <w:spacing w:before="120"/>
        <w:ind w:left="714" w:hanging="357"/>
        <w:jc w:val="both"/>
        <w:rPr>
          <w:rFonts w:asciiTheme="minorHAnsi" w:hAnsiTheme="minorHAnsi" w:cstheme="minorHAnsi"/>
          <w:sz w:val="22"/>
          <w:lang w:val="sr-Latn-RS"/>
        </w:rPr>
      </w:pPr>
      <w:r>
        <w:rPr>
          <w:rFonts w:asciiTheme="minorHAnsi" w:hAnsiTheme="minorHAnsi" w:cstheme="minorHAnsi"/>
          <w:sz w:val="22"/>
          <w:lang w:val="sr-Latn-RS"/>
        </w:rPr>
        <w:t>фебруар</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УЈН</w:t>
      </w:r>
      <w:r w:rsidR="00EC520E" w:rsidRPr="00DC59F4">
        <w:rPr>
          <w:rFonts w:asciiTheme="minorHAnsi" w:hAnsiTheme="minorHAnsi" w:cstheme="minorHAnsi"/>
          <w:sz w:val="22"/>
          <w:lang w:val="sr-Latn-RS"/>
        </w:rPr>
        <w:t xml:space="preserve"> </w:t>
      </w:r>
      <w:r>
        <w:rPr>
          <w:rFonts w:asciiTheme="minorHAnsi" w:hAnsiTheme="minorHAnsi" w:cstheme="minorHAnsi"/>
          <w:sz w:val="22"/>
          <w:lang w:val="sr-Latn-RS"/>
        </w:rPr>
        <w:t>припрема</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извештај</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о</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спровођењу</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акционог</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плана</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и</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подноси</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га</w:t>
      </w:r>
      <w:r w:rsidR="00EC520E" w:rsidRPr="00FF2478">
        <w:rPr>
          <w:rFonts w:asciiTheme="minorHAnsi" w:hAnsiTheme="minorHAnsi" w:cstheme="minorHAnsi"/>
          <w:sz w:val="22"/>
          <w:lang w:val="sr-Latn-RS"/>
        </w:rPr>
        <w:t xml:space="preserve"> </w:t>
      </w:r>
      <w:r>
        <w:rPr>
          <w:rFonts w:asciiTheme="minorHAnsi" w:hAnsiTheme="minorHAnsi" w:cstheme="minorHAnsi"/>
          <w:sz w:val="22"/>
          <w:lang w:val="sr-Latn-RS"/>
        </w:rPr>
        <w:t>Влади</w:t>
      </w:r>
      <w:r w:rsidR="00EC520E" w:rsidRPr="00FF2478">
        <w:rPr>
          <w:rFonts w:asciiTheme="minorHAnsi" w:hAnsiTheme="minorHAnsi" w:cstheme="minorHAnsi"/>
          <w:sz w:val="22"/>
          <w:lang w:val="sr-Latn-RS"/>
        </w:rPr>
        <w:t>.</w:t>
      </w:r>
    </w:p>
    <w:p w14:paraId="7DD18DFE" w14:textId="0E6B78F6" w:rsidR="00540A50" w:rsidRPr="004E19E4" w:rsidRDefault="00540A50" w:rsidP="004E19E4">
      <w:pPr>
        <w:pStyle w:val="Heading1"/>
        <w:rPr>
          <w:caps w:val="0"/>
        </w:rPr>
      </w:pPr>
    </w:p>
    <w:p w14:paraId="7F101723" w14:textId="35C04245" w:rsidR="000B5E4E" w:rsidRDefault="000B5E4E" w:rsidP="004E19E4">
      <w:pPr>
        <w:pStyle w:val="Heading1"/>
        <w:sectPr w:rsidR="000B5E4E" w:rsidSect="00066EB4">
          <w:headerReference w:type="default" r:id="rId8"/>
          <w:footerReference w:type="default" r:id="rId9"/>
          <w:pgSz w:w="11907" w:h="16839" w:code="9"/>
          <w:pgMar w:top="1843" w:right="1134" w:bottom="0" w:left="1440" w:header="450" w:footer="340" w:gutter="0"/>
          <w:cols w:space="708"/>
          <w:docGrid w:linePitch="360"/>
        </w:sectPr>
      </w:pPr>
    </w:p>
    <w:tbl>
      <w:tblPr>
        <w:tblStyle w:val="TableGrid"/>
        <w:tblW w:w="13325" w:type="dxa"/>
        <w:jc w:val="center"/>
        <w:tblLayout w:type="fixed"/>
        <w:tblLook w:val="04A0" w:firstRow="1" w:lastRow="0" w:firstColumn="1" w:lastColumn="0" w:noHBand="0" w:noVBand="1"/>
      </w:tblPr>
      <w:tblGrid>
        <w:gridCol w:w="1301"/>
        <w:gridCol w:w="909"/>
        <w:gridCol w:w="247"/>
        <w:gridCol w:w="1589"/>
        <w:gridCol w:w="1464"/>
        <w:gridCol w:w="1592"/>
        <w:gridCol w:w="1448"/>
        <w:gridCol w:w="3183"/>
        <w:gridCol w:w="1592"/>
      </w:tblGrid>
      <w:tr w:rsidR="00DF1E5B" w:rsidRPr="00BE7537" w14:paraId="143C774D" w14:textId="389F9E22" w:rsidTr="00E22C3C">
        <w:trPr>
          <w:jc w:val="center"/>
        </w:trPr>
        <w:tc>
          <w:tcPr>
            <w:tcW w:w="13325" w:type="dxa"/>
            <w:gridSpan w:val="9"/>
            <w:tcBorders>
              <w:top w:val="nil"/>
              <w:left w:val="nil"/>
              <w:bottom w:val="nil"/>
              <w:right w:val="nil"/>
            </w:tcBorders>
          </w:tcPr>
          <w:p w14:paraId="5E8252B8" w14:textId="12F453E2" w:rsidR="00DF1E5B" w:rsidRPr="004E19E4" w:rsidRDefault="00074F71" w:rsidP="0005302F">
            <w:pPr>
              <w:pStyle w:val="Heading1"/>
              <w:tabs>
                <w:tab w:val="left" w:pos="332"/>
              </w:tabs>
              <w:outlineLvl w:val="0"/>
            </w:pPr>
            <w:bookmarkStart w:id="12" w:name="_Toc532256773"/>
            <w:r>
              <w:lastRenderedPageBreak/>
              <w:t>ПРИЛОГ</w:t>
            </w:r>
            <w:r w:rsidR="00DF1E5B" w:rsidRPr="004E19E4">
              <w:t xml:space="preserve"> 1. </w:t>
            </w:r>
            <w:r>
              <w:t>АКЦИОНИ</w:t>
            </w:r>
            <w:r w:rsidR="00DF1E5B" w:rsidRPr="004E19E4">
              <w:t xml:space="preserve"> </w:t>
            </w:r>
            <w:r>
              <w:t>ПЛАН</w:t>
            </w:r>
            <w:r w:rsidR="00DF1E5B" w:rsidRPr="004E19E4">
              <w:t xml:space="preserve"> </w:t>
            </w:r>
            <w:r>
              <w:t>ЗА</w:t>
            </w:r>
            <w:r w:rsidR="00DF1E5B" w:rsidRPr="004E19E4">
              <w:t xml:space="preserve"> 2019. </w:t>
            </w:r>
            <w:r>
              <w:t>ГОДИНУ</w:t>
            </w:r>
            <w:bookmarkEnd w:id="12"/>
          </w:p>
        </w:tc>
      </w:tr>
      <w:tr w:rsidR="00DF1E5B" w:rsidRPr="00BE7537" w14:paraId="3AA9C38D" w14:textId="48AC4AEA" w:rsidTr="00E22C3C">
        <w:trPr>
          <w:jc w:val="center"/>
        </w:trPr>
        <w:tc>
          <w:tcPr>
            <w:tcW w:w="13325" w:type="dxa"/>
            <w:gridSpan w:val="9"/>
            <w:tcBorders>
              <w:top w:val="nil"/>
              <w:left w:val="nil"/>
              <w:bottom w:val="nil"/>
              <w:right w:val="nil"/>
            </w:tcBorders>
          </w:tcPr>
          <w:p w14:paraId="14C2C655" w14:textId="4C2C752E" w:rsidR="00DF1E5B" w:rsidRPr="00797337" w:rsidRDefault="00074F71" w:rsidP="0005302F">
            <w:pPr>
              <w:tabs>
                <w:tab w:val="left" w:pos="332"/>
              </w:tabs>
              <w:rPr>
                <w:b/>
              </w:rPr>
            </w:pPr>
            <w:r>
              <w:rPr>
                <w:b/>
              </w:rPr>
              <w:t>Основ</w:t>
            </w:r>
            <w:r w:rsidR="00DF1E5B" w:rsidRPr="00797337">
              <w:rPr>
                <w:b/>
              </w:rPr>
              <w:t xml:space="preserve"> </w:t>
            </w:r>
            <w:r>
              <w:rPr>
                <w:b/>
              </w:rPr>
              <w:t>за</w:t>
            </w:r>
            <w:r w:rsidR="00DF1E5B" w:rsidRPr="00797337">
              <w:rPr>
                <w:b/>
              </w:rPr>
              <w:t xml:space="preserve"> </w:t>
            </w:r>
            <w:r>
              <w:rPr>
                <w:b/>
              </w:rPr>
              <w:t>доношење</w:t>
            </w:r>
            <w:r w:rsidR="00DF1E5B" w:rsidRPr="00797337">
              <w:rPr>
                <w:b/>
              </w:rPr>
              <w:t>:</w:t>
            </w:r>
            <w:r w:rsidR="00DF1E5B">
              <w:t xml:space="preserve"> </w:t>
            </w:r>
            <w:r>
              <w:t>Овај</w:t>
            </w:r>
            <w:r w:rsidR="00DF1E5B">
              <w:t xml:space="preserve"> </w:t>
            </w:r>
            <w:r>
              <w:t>Акциони</w:t>
            </w:r>
            <w:r w:rsidR="00DF1E5B">
              <w:t xml:space="preserve"> </w:t>
            </w:r>
            <w:r>
              <w:t>план</w:t>
            </w:r>
            <w:r w:rsidR="00DF1E5B">
              <w:t xml:space="preserve"> </w:t>
            </w:r>
            <w:r>
              <w:t>доноси</w:t>
            </w:r>
            <w:r w:rsidR="00DF1E5B">
              <w:t xml:space="preserve"> </w:t>
            </w:r>
            <w:r>
              <w:t>се</w:t>
            </w:r>
            <w:r w:rsidR="00DF1E5B">
              <w:t xml:space="preserve"> </w:t>
            </w:r>
            <w:r>
              <w:t>не</w:t>
            </w:r>
            <w:r w:rsidR="00DF1E5B">
              <w:t xml:space="preserve"> </w:t>
            </w:r>
            <w:r>
              <w:t>основу</w:t>
            </w:r>
            <w:r w:rsidR="00DF1E5B">
              <w:t xml:space="preserve"> </w:t>
            </w:r>
            <w:r>
              <w:t>Стратегије</w:t>
            </w:r>
            <w:r w:rsidR="00DF1E5B" w:rsidRPr="009717FA">
              <w:t xml:space="preserve"> </w:t>
            </w:r>
            <w:r>
              <w:t>развоја</w:t>
            </w:r>
            <w:r w:rsidR="00DF1E5B" w:rsidRPr="009717FA">
              <w:t xml:space="preserve"> </w:t>
            </w:r>
            <w:r>
              <w:t>јавних</w:t>
            </w:r>
            <w:r w:rsidR="00DF1E5B" w:rsidRPr="009717FA">
              <w:t xml:space="preserve"> </w:t>
            </w:r>
            <w:r>
              <w:t>набавки</w:t>
            </w:r>
            <w:r w:rsidR="00DF1E5B" w:rsidRPr="009717FA">
              <w:t xml:space="preserve"> </w:t>
            </w:r>
            <w:r>
              <w:t>у</w:t>
            </w:r>
            <w:r w:rsidR="00DF1E5B" w:rsidRPr="009717FA">
              <w:t xml:space="preserve"> </w:t>
            </w:r>
            <w:r>
              <w:t>републици</w:t>
            </w:r>
            <w:r w:rsidR="00DF1E5B" w:rsidRPr="009717FA">
              <w:t xml:space="preserve"> </w:t>
            </w:r>
            <w:r>
              <w:t>Србији</w:t>
            </w:r>
            <w:r w:rsidR="00DF1E5B" w:rsidRPr="009717FA">
              <w:t xml:space="preserve"> </w:t>
            </w:r>
            <w:r>
              <w:t>за</w:t>
            </w:r>
            <w:r w:rsidR="00DF1E5B" w:rsidRPr="009717FA">
              <w:t xml:space="preserve"> </w:t>
            </w:r>
            <w:r>
              <w:t>период</w:t>
            </w:r>
            <w:r w:rsidR="00DF1E5B" w:rsidRPr="009717FA">
              <w:t xml:space="preserve"> 2019. - 2023. </w:t>
            </w:r>
            <w:r>
              <w:t>године</w:t>
            </w:r>
            <w:r w:rsidR="00DF1E5B">
              <w:t>.</w:t>
            </w:r>
          </w:p>
        </w:tc>
      </w:tr>
      <w:tr w:rsidR="00DF1E5B" w:rsidRPr="00BE7537" w14:paraId="57E7CAD6" w14:textId="0F3F5DC2" w:rsidTr="00E22C3C">
        <w:trPr>
          <w:jc w:val="center"/>
        </w:trPr>
        <w:tc>
          <w:tcPr>
            <w:tcW w:w="13325" w:type="dxa"/>
            <w:gridSpan w:val="9"/>
            <w:tcBorders>
              <w:top w:val="nil"/>
              <w:left w:val="nil"/>
              <w:bottom w:val="nil"/>
              <w:right w:val="nil"/>
            </w:tcBorders>
          </w:tcPr>
          <w:p w14:paraId="0CFC9BC5" w14:textId="4B469BD8" w:rsidR="00DF1E5B" w:rsidRDefault="00074F71" w:rsidP="0005302F">
            <w:pPr>
              <w:tabs>
                <w:tab w:val="left" w:pos="332"/>
              </w:tabs>
              <w:spacing w:before="40" w:after="40"/>
              <w:jc w:val="left"/>
              <w:rPr>
                <w:b/>
              </w:rPr>
            </w:pPr>
            <w:r>
              <w:rPr>
                <w:b/>
              </w:rPr>
              <w:t>Општи</w:t>
            </w:r>
            <w:r w:rsidR="00DF1E5B">
              <w:rPr>
                <w:b/>
              </w:rPr>
              <w:t xml:space="preserve"> </w:t>
            </w:r>
            <w:r>
              <w:rPr>
                <w:b/>
              </w:rPr>
              <w:t>циљ</w:t>
            </w:r>
            <w:r w:rsidR="00DF1E5B">
              <w:rPr>
                <w:b/>
              </w:rPr>
              <w:t xml:space="preserve">: </w:t>
            </w:r>
            <w:r>
              <w:t>Даљи</w:t>
            </w:r>
            <w:r w:rsidR="00DF1E5B" w:rsidRPr="00BE7537">
              <w:t xml:space="preserve"> </w:t>
            </w:r>
            <w:r>
              <w:t>развој</w:t>
            </w:r>
            <w:r w:rsidR="00DF1E5B" w:rsidRPr="00BE7537">
              <w:t xml:space="preserve"> </w:t>
            </w:r>
            <w:r>
              <w:t>модерног</w:t>
            </w:r>
            <w:r w:rsidR="00DF1E5B" w:rsidRPr="00BE7537">
              <w:t xml:space="preserve"> </w:t>
            </w:r>
            <w:r>
              <w:t>и</w:t>
            </w:r>
            <w:r w:rsidR="00DF1E5B" w:rsidRPr="00BE7537">
              <w:t xml:space="preserve"> </w:t>
            </w:r>
            <w:r>
              <w:t>ефикасног</w:t>
            </w:r>
            <w:r w:rsidR="00DF1E5B" w:rsidRPr="00BE7537">
              <w:t xml:space="preserve"> </w:t>
            </w:r>
            <w:r>
              <w:t>система</w:t>
            </w:r>
            <w:r w:rsidR="00DF1E5B" w:rsidRPr="00BE7537">
              <w:t xml:space="preserve"> </w:t>
            </w:r>
            <w:r>
              <w:t>јавних</w:t>
            </w:r>
            <w:r w:rsidR="00DF1E5B" w:rsidRPr="00BE7537">
              <w:t xml:space="preserve"> </w:t>
            </w:r>
            <w:r>
              <w:t>набавки</w:t>
            </w:r>
            <w:r w:rsidR="00DF1E5B" w:rsidRPr="00BE7537">
              <w:t xml:space="preserve"> </w:t>
            </w:r>
            <w:r>
              <w:t>у</w:t>
            </w:r>
            <w:r w:rsidR="00DF1E5B" w:rsidRPr="00BE7537">
              <w:t xml:space="preserve"> </w:t>
            </w:r>
            <w:r>
              <w:t>складу</w:t>
            </w:r>
            <w:r w:rsidR="00DF1E5B" w:rsidRPr="00BE7537">
              <w:t xml:space="preserve"> </w:t>
            </w:r>
            <w:r>
              <w:t>са</w:t>
            </w:r>
            <w:r w:rsidR="00DF1E5B" w:rsidRPr="00BE7537">
              <w:t xml:space="preserve"> </w:t>
            </w:r>
            <w:r>
              <w:t>захтевима</w:t>
            </w:r>
            <w:r w:rsidR="00DF1E5B" w:rsidRPr="00BE7537">
              <w:t xml:space="preserve"> </w:t>
            </w:r>
            <w:r>
              <w:t>из</w:t>
            </w:r>
            <w:r w:rsidR="00DF1E5B" w:rsidRPr="00BE7537">
              <w:t xml:space="preserve"> </w:t>
            </w:r>
            <w:r>
              <w:t>ЕУ</w:t>
            </w:r>
            <w:r w:rsidR="00DF1E5B">
              <w:t xml:space="preserve"> </w:t>
            </w:r>
            <w:r>
              <w:t>прописа</w:t>
            </w:r>
            <w:r w:rsidR="00DF1E5B">
              <w:t xml:space="preserve">, </w:t>
            </w:r>
            <w:r>
              <w:t>те</w:t>
            </w:r>
            <w:r w:rsidR="00DF1E5B" w:rsidRPr="00BE7537">
              <w:t xml:space="preserve"> </w:t>
            </w:r>
            <w:r>
              <w:t>најбољом</w:t>
            </w:r>
            <w:r w:rsidR="00DF1E5B" w:rsidRPr="00BE7537">
              <w:t xml:space="preserve"> </w:t>
            </w:r>
            <w:r>
              <w:t>међународном</w:t>
            </w:r>
            <w:r w:rsidR="00DF1E5B" w:rsidRPr="00BE7537">
              <w:t xml:space="preserve"> </w:t>
            </w:r>
            <w:r>
              <w:t>праксом</w:t>
            </w:r>
            <w:r w:rsidR="00DF1E5B" w:rsidRPr="00BE7537">
              <w:t>.</w:t>
            </w:r>
          </w:p>
        </w:tc>
      </w:tr>
      <w:tr w:rsidR="00DF1E5B" w:rsidRPr="00BE7537" w14:paraId="334DC1CE" w14:textId="51F08232" w:rsidTr="00E22C3C">
        <w:trPr>
          <w:jc w:val="center"/>
        </w:trPr>
        <w:tc>
          <w:tcPr>
            <w:tcW w:w="13325" w:type="dxa"/>
            <w:gridSpan w:val="9"/>
            <w:tcBorders>
              <w:top w:val="nil"/>
              <w:left w:val="nil"/>
              <w:right w:val="nil"/>
            </w:tcBorders>
          </w:tcPr>
          <w:p w14:paraId="3D959EFB" w14:textId="331EAADA" w:rsidR="00DF1E5B" w:rsidRDefault="00074F71" w:rsidP="0005302F">
            <w:pPr>
              <w:tabs>
                <w:tab w:val="left" w:pos="332"/>
              </w:tabs>
              <w:spacing w:before="40" w:after="40"/>
              <w:jc w:val="left"/>
              <w:rPr>
                <w:b/>
              </w:rPr>
            </w:pPr>
            <w:r>
              <w:rPr>
                <w:b/>
              </w:rPr>
              <w:t>Посебни</w:t>
            </w:r>
            <w:r w:rsidR="00DF1E5B">
              <w:rPr>
                <w:b/>
              </w:rPr>
              <w:t xml:space="preserve"> </w:t>
            </w:r>
            <w:r>
              <w:rPr>
                <w:b/>
              </w:rPr>
              <w:t>циљеви</w:t>
            </w:r>
            <w:r w:rsidR="00DF1E5B">
              <w:rPr>
                <w:b/>
              </w:rPr>
              <w:t>:</w:t>
            </w:r>
          </w:p>
          <w:p w14:paraId="3000E438" w14:textId="23AB23DC" w:rsidR="00DF1E5B" w:rsidRPr="00C57141" w:rsidRDefault="00DF1E5B" w:rsidP="0005302F">
            <w:pPr>
              <w:pStyle w:val="NormalIndent1"/>
              <w:tabs>
                <w:tab w:val="left" w:pos="332"/>
              </w:tabs>
              <w:ind w:left="0"/>
            </w:pPr>
            <w:r w:rsidRPr="00C57141">
              <w:t xml:space="preserve">1) </w:t>
            </w:r>
            <w:r w:rsidR="00074F71">
              <w:t>Повећање</w:t>
            </w:r>
            <w:r w:rsidRPr="00C57141">
              <w:t xml:space="preserve"> </w:t>
            </w:r>
            <w:r w:rsidR="00074F71">
              <w:t>ефикасности</w:t>
            </w:r>
            <w:r w:rsidRPr="00C57141">
              <w:t xml:space="preserve"> </w:t>
            </w:r>
            <w:r w:rsidR="00074F71">
              <w:t>поступака</w:t>
            </w:r>
            <w:r w:rsidRPr="00C57141">
              <w:t xml:space="preserve"> </w:t>
            </w:r>
            <w:r w:rsidR="00074F71">
              <w:t>јавних</w:t>
            </w:r>
            <w:r w:rsidRPr="00C57141">
              <w:t xml:space="preserve"> </w:t>
            </w:r>
            <w:r w:rsidR="00074F71">
              <w:t>набавки</w:t>
            </w:r>
          </w:p>
          <w:p w14:paraId="2D3FF470" w14:textId="3975D2CA" w:rsidR="00DF1E5B" w:rsidRPr="00C57141" w:rsidRDefault="00DF1E5B" w:rsidP="0005302F">
            <w:pPr>
              <w:tabs>
                <w:tab w:val="left" w:pos="332"/>
              </w:tabs>
              <w:spacing w:before="40" w:after="40"/>
              <w:jc w:val="left"/>
            </w:pPr>
            <w:r w:rsidRPr="00C57141">
              <w:t xml:space="preserve">2) </w:t>
            </w:r>
            <w:r w:rsidR="00074F71">
              <w:t>Смањење</w:t>
            </w:r>
            <w:r w:rsidRPr="00C57141">
              <w:t xml:space="preserve"> </w:t>
            </w:r>
            <w:r w:rsidR="00074F71">
              <w:t>ризика</w:t>
            </w:r>
            <w:r w:rsidRPr="00C57141">
              <w:t xml:space="preserve"> </w:t>
            </w:r>
            <w:r w:rsidR="00074F71">
              <w:t>нерегуларности</w:t>
            </w:r>
            <w:r w:rsidRPr="00C57141">
              <w:t xml:space="preserve"> </w:t>
            </w:r>
            <w:r w:rsidR="00074F71">
              <w:t>у</w:t>
            </w:r>
            <w:r w:rsidRPr="00C57141">
              <w:t xml:space="preserve"> </w:t>
            </w:r>
            <w:r w:rsidR="00074F71">
              <w:t>систему</w:t>
            </w:r>
            <w:r w:rsidRPr="00C57141">
              <w:t xml:space="preserve"> </w:t>
            </w:r>
            <w:r w:rsidR="00074F71">
              <w:t>јавних</w:t>
            </w:r>
            <w:r w:rsidRPr="00C57141">
              <w:t xml:space="preserve"> </w:t>
            </w:r>
            <w:r w:rsidR="00074F71">
              <w:t>набавки</w:t>
            </w:r>
          </w:p>
          <w:p w14:paraId="12BFA9C2" w14:textId="15761096" w:rsidR="00DF1E5B" w:rsidRDefault="00DF1E5B" w:rsidP="0005302F">
            <w:pPr>
              <w:tabs>
                <w:tab w:val="left" w:pos="332"/>
              </w:tabs>
              <w:spacing w:before="40" w:after="40"/>
              <w:jc w:val="left"/>
              <w:rPr>
                <w:b/>
              </w:rPr>
            </w:pPr>
            <w:r w:rsidRPr="00C57141">
              <w:t xml:space="preserve">3) </w:t>
            </w:r>
            <w:r w:rsidR="00074F71">
              <w:t>Промовисање</w:t>
            </w:r>
            <w:r w:rsidRPr="00C57141">
              <w:t xml:space="preserve"> </w:t>
            </w:r>
            <w:r w:rsidR="00074F71">
              <w:t>и</w:t>
            </w:r>
            <w:r w:rsidRPr="00C57141">
              <w:t xml:space="preserve"> </w:t>
            </w:r>
            <w:r w:rsidR="00074F71">
              <w:t>подстицање</w:t>
            </w:r>
            <w:r w:rsidRPr="00C57141">
              <w:t xml:space="preserve"> </w:t>
            </w:r>
            <w:r w:rsidR="00074F71">
              <w:t>еколошког</w:t>
            </w:r>
            <w:r w:rsidRPr="00C57141">
              <w:t xml:space="preserve"> </w:t>
            </w:r>
            <w:r w:rsidR="00074F71">
              <w:t>и</w:t>
            </w:r>
            <w:r w:rsidRPr="00C57141">
              <w:t xml:space="preserve"> </w:t>
            </w:r>
            <w:r w:rsidR="00074F71">
              <w:t>социјалног</w:t>
            </w:r>
            <w:r w:rsidRPr="00C57141">
              <w:t xml:space="preserve"> </w:t>
            </w:r>
            <w:r w:rsidR="00074F71">
              <w:t>аспекта</w:t>
            </w:r>
            <w:r w:rsidRPr="00C57141">
              <w:t xml:space="preserve"> </w:t>
            </w:r>
            <w:r w:rsidR="00074F71">
              <w:t>у</w:t>
            </w:r>
            <w:r w:rsidRPr="00C57141">
              <w:t xml:space="preserve"> </w:t>
            </w:r>
            <w:r w:rsidR="00074F71">
              <w:t>јавним</w:t>
            </w:r>
            <w:r w:rsidRPr="00C57141">
              <w:t xml:space="preserve"> </w:t>
            </w:r>
            <w:r w:rsidR="00074F71">
              <w:t>набавкама</w:t>
            </w:r>
            <w:r w:rsidRPr="00C57141">
              <w:t xml:space="preserve">, </w:t>
            </w:r>
            <w:r w:rsidR="00074F71">
              <w:t>и</w:t>
            </w:r>
            <w:r w:rsidRPr="00C57141">
              <w:t xml:space="preserve"> </w:t>
            </w:r>
            <w:r w:rsidR="00074F71">
              <w:t>учешћа</w:t>
            </w:r>
            <w:r w:rsidRPr="00C57141">
              <w:t xml:space="preserve"> </w:t>
            </w:r>
            <w:r w:rsidR="00074F71">
              <w:t>малих</w:t>
            </w:r>
            <w:r w:rsidRPr="00C57141">
              <w:t xml:space="preserve"> </w:t>
            </w:r>
            <w:r w:rsidR="00074F71">
              <w:t>и</w:t>
            </w:r>
            <w:r w:rsidRPr="00C57141">
              <w:t xml:space="preserve"> </w:t>
            </w:r>
            <w:r w:rsidR="00074F71">
              <w:t>средњих</w:t>
            </w:r>
            <w:r w:rsidRPr="00C57141">
              <w:t xml:space="preserve"> </w:t>
            </w:r>
            <w:r w:rsidR="00074F71">
              <w:t>предузећа</w:t>
            </w:r>
            <w:r w:rsidRPr="00C57141">
              <w:t xml:space="preserve"> </w:t>
            </w:r>
            <w:r w:rsidR="00074F71">
              <w:t>и</w:t>
            </w:r>
            <w:r w:rsidRPr="00C57141">
              <w:t xml:space="preserve"> </w:t>
            </w:r>
            <w:r w:rsidR="00074F71">
              <w:t>иновација</w:t>
            </w:r>
          </w:p>
        </w:tc>
      </w:tr>
      <w:tr w:rsidR="0024637F" w:rsidRPr="00BE7537" w14:paraId="01085B11" w14:textId="5DE0390A" w:rsidTr="00E22C3C">
        <w:trPr>
          <w:jc w:val="center"/>
        </w:trPr>
        <w:tc>
          <w:tcPr>
            <w:tcW w:w="13325" w:type="dxa"/>
            <w:gridSpan w:val="9"/>
          </w:tcPr>
          <w:p w14:paraId="7DF90BFF" w14:textId="465F8431" w:rsidR="0024637F" w:rsidRPr="004E19E4" w:rsidRDefault="00074F71" w:rsidP="0005302F">
            <w:pPr>
              <w:tabs>
                <w:tab w:val="left" w:pos="332"/>
              </w:tabs>
              <w:spacing w:before="120" w:after="120"/>
              <w:jc w:val="center"/>
              <w:rPr>
                <w:b/>
                <w:sz w:val="24"/>
                <w:szCs w:val="24"/>
              </w:rPr>
            </w:pPr>
            <w:r>
              <w:rPr>
                <w:b/>
                <w:sz w:val="24"/>
                <w:szCs w:val="24"/>
              </w:rPr>
              <w:t>МЕРЕ</w:t>
            </w:r>
            <w:r w:rsidR="0024637F" w:rsidRPr="004E19E4">
              <w:rPr>
                <w:b/>
                <w:sz w:val="24"/>
                <w:szCs w:val="24"/>
              </w:rPr>
              <w:t xml:space="preserve"> </w:t>
            </w:r>
            <w:r>
              <w:rPr>
                <w:b/>
                <w:sz w:val="24"/>
                <w:szCs w:val="24"/>
              </w:rPr>
              <w:t>УНАПРЕЂЕЊА</w:t>
            </w:r>
            <w:r w:rsidR="0024637F" w:rsidRPr="004E19E4">
              <w:rPr>
                <w:b/>
                <w:sz w:val="24"/>
                <w:szCs w:val="24"/>
              </w:rPr>
              <w:t xml:space="preserve"> </w:t>
            </w:r>
            <w:r>
              <w:rPr>
                <w:b/>
                <w:sz w:val="24"/>
                <w:szCs w:val="24"/>
              </w:rPr>
              <w:t>СИСТЕМА</w:t>
            </w:r>
            <w:r w:rsidR="0024637F" w:rsidRPr="004E19E4">
              <w:rPr>
                <w:b/>
                <w:sz w:val="24"/>
                <w:szCs w:val="24"/>
              </w:rPr>
              <w:t xml:space="preserve"> </w:t>
            </w:r>
            <w:r>
              <w:rPr>
                <w:b/>
                <w:sz w:val="24"/>
                <w:szCs w:val="24"/>
              </w:rPr>
              <w:t>ЈАВНИХ</w:t>
            </w:r>
            <w:r w:rsidR="0024637F" w:rsidRPr="004E19E4">
              <w:rPr>
                <w:b/>
                <w:sz w:val="24"/>
                <w:szCs w:val="24"/>
              </w:rPr>
              <w:t xml:space="preserve"> </w:t>
            </w:r>
            <w:r>
              <w:rPr>
                <w:b/>
                <w:sz w:val="24"/>
                <w:szCs w:val="24"/>
              </w:rPr>
              <w:t>НАБАВКИ</w:t>
            </w:r>
          </w:p>
        </w:tc>
      </w:tr>
      <w:tr w:rsidR="0024637F" w:rsidRPr="00BE7537" w14:paraId="7C8FDD19" w14:textId="564E2DE5" w:rsidTr="00E22C3C">
        <w:trPr>
          <w:jc w:val="center"/>
        </w:trPr>
        <w:tc>
          <w:tcPr>
            <w:tcW w:w="13325" w:type="dxa"/>
            <w:gridSpan w:val="9"/>
          </w:tcPr>
          <w:p w14:paraId="10439890" w14:textId="55E2776B" w:rsidR="0024637F" w:rsidRPr="00BE7537" w:rsidRDefault="00074F71" w:rsidP="0005302F">
            <w:pPr>
              <w:tabs>
                <w:tab w:val="left" w:pos="332"/>
              </w:tabs>
              <w:spacing w:before="40" w:after="40"/>
              <w:jc w:val="center"/>
              <w:rPr>
                <w:b/>
              </w:rPr>
            </w:pPr>
            <w:r>
              <w:rPr>
                <w:b/>
              </w:rPr>
              <w:t>РЕГУЛАТОРНИ</w:t>
            </w:r>
            <w:r w:rsidR="0024637F" w:rsidRPr="00BE7537">
              <w:rPr>
                <w:b/>
              </w:rPr>
              <w:t xml:space="preserve"> </w:t>
            </w:r>
            <w:r>
              <w:rPr>
                <w:b/>
              </w:rPr>
              <w:t>ОКВИР</w:t>
            </w:r>
          </w:p>
        </w:tc>
      </w:tr>
      <w:tr w:rsidR="00E22C3C" w:rsidRPr="00BE7537" w14:paraId="448DD7A2" w14:textId="0C409525" w:rsidTr="00E22C3C">
        <w:trPr>
          <w:jc w:val="center"/>
        </w:trPr>
        <w:tc>
          <w:tcPr>
            <w:tcW w:w="2210" w:type="dxa"/>
            <w:gridSpan w:val="2"/>
            <w:vAlign w:val="center"/>
          </w:tcPr>
          <w:p w14:paraId="3621F1BB" w14:textId="5DD66F20" w:rsidR="000B5E4E" w:rsidRPr="00BE7537" w:rsidRDefault="00074F71" w:rsidP="0005302F">
            <w:pPr>
              <w:tabs>
                <w:tab w:val="left" w:pos="332"/>
              </w:tabs>
              <w:spacing w:before="40" w:after="40"/>
              <w:jc w:val="center"/>
              <w:rPr>
                <w:b/>
              </w:rPr>
            </w:pPr>
            <w:r>
              <w:rPr>
                <w:b/>
              </w:rPr>
              <w:t>Активност</w:t>
            </w:r>
          </w:p>
        </w:tc>
        <w:tc>
          <w:tcPr>
            <w:tcW w:w="1836" w:type="dxa"/>
            <w:gridSpan w:val="2"/>
            <w:vAlign w:val="center"/>
          </w:tcPr>
          <w:p w14:paraId="4F437145" w14:textId="6E1208C1" w:rsidR="000B5E4E" w:rsidRPr="00BE7537" w:rsidRDefault="00074F71" w:rsidP="0005302F">
            <w:pPr>
              <w:tabs>
                <w:tab w:val="left" w:pos="332"/>
              </w:tabs>
              <w:spacing w:before="40" w:after="40"/>
              <w:jc w:val="center"/>
              <w:rPr>
                <w:b/>
              </w:rPr>
            </w:pPr>
            <w:r>
              <w:rPr>
                <w:b/>
              </w:rPr>
              <w:t>Одговорне</w:t>
            </w:r>
            <w:r w:rsidR="000B5E4E">
              <w:rPr>
                <w:b/>
              </w:rPr>
              <w:t xml:space="preserve"> </w:t>
            </w:r>
            <w:r>
              <w:rPr>
                <w:b/>
              </w:rPr>
              <w:t>институције</w:t>
            </w:r>
          </w:p>
        </w:tc>
        <w:tc>
          <w:tcPr>
            <w:tcW w:w="1464" w:type="dxa"/>
          </w:tcPr>
          <w:p w14:paraId="65BAC434" w14:textId="309469A2" w:rsidR="000B5E4E" w:rsidRPr="00BE7537" w:rsidRDefault="00074F71" w:rsidP="0005302F">
            <w:pPr>
              <w:tabs>
                <w:tab w:val="left" w:pos="332"/>
              </w:tabs>
              <w:spacing w:before="40" w:after="40"/>
              <w:jc w:val="center"/>
              <w:rPr>
                <w:b/>
              </w:rPr>
            </w:pPr>
            <w:r>
              <w:rPr>
                <w:b/>
              </w:rPr>
              <w:t>Финансијска</w:t>
            </w:r>
            <w:r w:rsidR="000B5E4E">
              <w:rPr>
                <w:b/>
              </w:rPr>
              <w:t xml:space="preserve"> </w:t>
            </w:r>
            <w:r>
              <w:rPr>
                <w:b/>
              </w:rPr>
              <w:t>средства</w:t>
            </w:r>
          </w:p>
        </w:tc>
        <w:tc>
          <w:tcPr>
            <w:tcW w:w="1592" w:type="dxa"/>
          </w:tcPr>
          <w:p w14:paraId="4D465597" w14:textId="3AB16031" w:rsidR="000B5E4E" w:rsidRPr="00BE7537" w:rsidRDefault="00074F71" w:rsidP="0005302F">
            <w:pPr>
              <w:tabs>
                <w:tab w:val="left" w:pos="332"/>
              </w:tabs>
              <w:spacing w:before="40" w:after="40"/>
              <w:jc w:val="center"/>
              <w:rPr>
                <w:b/>
              </w:rPr>
            </w:pPr>
            <w:r>
              <w:rPr>
                <w:b/>
              </w:rPr>
              <w:t>Извор</w:t>
            </w:r>
            <w:r w:rsidR="000B5E4E">
              <w:rPr>
                <w:b/>
              </w:rPr>
              <w:t xml:space="preserve"> </w:t>
            </w:r>
            <w:r>
              <w:rPr>
                <w:b/>
              </w:rPr>
              <w:t>финансирања</w:t>
            </w:r>
          </w:p>
        </w:tc>
        <w:tc>
          <w:tcPr>
            <w:tcW w:w="1448" w:type="dxa"/>
            <w:vAlign w:val="center"/>
          </w:tcPr>
          <w:p w14:paraId="695D31D7" w14:textId="4ADD421E" w:rsidR="000B5E4E" w:rsidRPr="00BE7537" w:rsidRDefault="00074F71" w:rsidP="0005302F">
            <w:pPr>
              <w:tabs>
                <w:tab w:val="left" w:pos="332"/>
              </w:tabs>
              <w:spacing w:before="40" w:after="40"/>
              <w:jc w:val="center"/>
              <w:rPr>
                <w:b/>
              </w:rPr>
            </w:pPr>
            <w:r>
              <w:rPr>
                <w:b/>
              </w:rPr>
              <w:t>Рок</w:t>
            </w:r>
          </w:p>
        </w:tc>
        <w:tc>
          <w:tcPr>
            <w:tcW w:w="3183" w:type="dxa"/>
            <w:vAlign w:val="center"/>
          </w:tcPr>
          <w:p w14:paraId="374DF3C7" w14:textId="630E1E99" w:rsidR="000B5E4E" w:rsidRPr="00BE7537" w:rsidRDefault="00074F71" w:rsidP="0005302F">
            <w:pPr>
              <w:tabs>
                <w:tab w:val="left" w:pos="332"/>
              </w:tabs>
              <w:spacing w:before="40" w:after="40"/>
              <w:jc w:val="center"/>
              <w:rPr>
                <w:b/>
              </w:rPr>
            </w:pPr>
            <w:r>
              <w:rPr>
                <w:b/>
              </w:rPr>
              <w:t>Показатељ</w:t>
            </w:r>
            <w:r w:rsidR="000B5E4E" w:rsidRPr="00BE7537">
              <w:rPr>
                <w:b/>
              </w:rPr>
              <w:t xml:space="preserve"> </w:t>
            </w:r>
            <w:r>
              <w:rPr>
                <w:b/>
              </w:rPr>
              <w:t>излазних</w:t>
            </w:r>
            <w:r w:rsidR="000B5E4E">
              <w:rPr>
                <w:b/>
              </w:rPr>
              <w:t xml:space="preserve"> </w:t>
            </w:r>
            <w:r>
              <w:rPr>
                <w:b/>
              </w:rPr>
              <w:t>резултата</w:t>
            </w:r>
          </w:p>
        </w:tc>
        <w:tc>
          <w:tcPr>
            <w:tcW w:w="1592" w:type="dxa"/>
          </w:tcPr>
          <w:p w14:paraId="24A67533" w14:textId="3570A6E1" w:rsidR="000B5E4E" w:rsidRPr="00BE7537" w:rsidRDefault="00074F71" w:rsidP="0005302F">
            <w:pPr>
              <w:tabs>
                <w:tab w:val="left" w:pos="332"/>
              </w:tabs>
              <w:spacing w:before="40" w:after="40"/>
              <w:jc w:val="center"/>
              <w:rPr>
                <w:b/>
              </w:rPr>
            </w:pPr>
            <w:r>
              <w:rPr>
                <w:b/>
              </w:rPr>
              <w:t>Начин</w:t>
            </w:r>
            <w:r w:rsidR="0041389B">
              <w:rPr>
                <w:b/>
              </w:rPr>
              <w:t xml:space="preserve"> </w:t>
            </w:r>
            <w:r>
              <w:rPr>
                <w:b/>
              </w:rPr>
              <w:t>верификације</w:t>
            </w:r>
          </w:p>
        </w:tc>
      </w:tr>
      <w:tr w:rsidR="00E22C3C" w:rsidRPr="00BE7537" w14:paraId="2E0C5CB6" w14:textId="20EAE751" w:rsidTr="00E22C3C">
        <w:trPr>
          <w:jc w:val="center"/>
        </w:trPr>
        <w:tc>
          <w:tcPr>
            <w:tcW w:w="2210" w:type="dxa"/>
            <w:gridSpan w:val="2"/>
            <w:vAlign w:val="center"/>
          </w:tcPr>
          <w:p w14:paraId="1096407D" w14:textId="275734A9" w:rsidR="000B5E4E" w:rsidRPr="00BE7537" w:rsidRDefault="00074F71" w:rsidP="0005302F">
            <w:pPr>
              <w:tabs>
                <w:tab w:val="left" w:pos="332"/>
              </w:tabs>
              <w:spacing w:before="40" w:after="40"/>
            </w:pPr>
            <w:r>
              <w:t>Доношење</w:t>
            </w:r>
            <w:r w:rsidR="000B5E4E" w:rsidRPr="00BE7537">
              <w:t xml:space="preserve"> </w:t>
            </w:r>
            <w:r>
              <w:t>новог</w:t>
            </w:r>
            <w:r w:rsidR="000B5E4E" w:rsidRPr="00BE7537">
              <w:t xml:space="preserve"> </w:t>
            </w:r>
            <w:r>
              <w:t>ЗЈН</w:t>
            </w:r>
          </w:p>
        </w:tc>
        <w:tc>
          <w:tcPr>
            <w:tcW w:w="1836" w:type="dxa"/>
            <w:gridSpan w:val="2"/>
            <w:vAlign w:val="center"/>
          </w:tcPr>
          <w:p w14:paraId="558490D9" w14:textId="4548D028" w:rsidR="000B5E4E" w:rsidRPr="00BE7537" w:rsidRDefault="00074F71" w:rsidP="0005302F">
            <w:pPr>
              <w:tabs>
                <w:tab w:val="left" w:pos="332"/>
              </w:tabs>
              <w:spacing w:before="40" w:after="40"/>
              <w:jc w:val="center"/>
            </w:pPr>
            <w:r>
              <w:t>ВРС</w:t>
            </w:r>
          </w:p>
          <w:p w14:paraId="59B5BB1C" w14:textId="64816223" w:rsidR="000B5E4E" w:rsidRPr="00BE7537" w:rsidRDefault="00074F71" w:rsidP="0005302F">
            <w:pPr>
              <w:tabs>
                <w:tab w:val="left" w:pos="332"/>
              </w:tabs>
              <w:spacing w:before="40" w:after="40"/>
              <w:jc w:val="center"/>
            </w:pPr>
            <w:r>
              <w:t>МФИН</w:t>
            </w:r>
          </w:p>
          <w:p w14:paraId="2BD7F8B1" w14:textId="299A2CBF" w:rsidR="000B5E4E" w:rsidRPr="00BE7537" w:rsidRDefault="00074F71" w:rsidP="0005302F">
            <w:pPr>
              <w:tabs>
                <w:tab w:val="left" w:pos="332"/>
              </w:tabs>
              <w:spacing w:before="40" w:after="40"/>
              <w:jc w:val="center"/>
            </w:pPr>
            <w:r>
              <w:t>УЈН</w:t>
            </w:r>
          </w:p>
        </w:tc>
        <w:tc>
          <w:tcPr>
            <w:tcW w:w="1464" w:type="dxa"/>
          </w:tcPr>
          <w:p w14:paraId="0582941F" w14:textId="77777777" w:rsidR="000B5E4E" w:rsidRPr="00BE7537" w:rsidRDefault="000B5E4E" w:rsidP="0005302F">
            <w:pPr>
              <w:tabs>
                <w:tab w:val="left" w:pos="332"/>
              </w:tabs>
              <w:spacing w:before="40" w:after="40"/>
              <w:jc w:val="center"/>
            </w:pPr>
          </w:p>
        </w:tc>
        <w:tc>
          <w:tcPr>
            <w:tcW w:w="1592" w:type="dxa"/>
          </w:tcPr>
          <w:p w14:paraId="426DA750" w14:textId="77777777" w:rsidR="000B5E4E" w:rsidRPr="00BE7537" w:rsidRDefault="000B5E4E" w:rsidP="0005302F">
            <w:pPr>
              <w:tabs>
                <w:tab w:val="left" w:pos="332"/>
              </w:tabs>
              <w:spacing w:before="40" w:after="40"/>
              <w:jc w:val="center"/>
            </w:pPr>
          </w:p>
        </w:tc>
        <w:tc>
          <w:tcPr>
            <w:tcW w:w="1448" w:type="dxa"/>
            <w:vAlign w:val="center"/>
          </w:tcPr>
          <w:p w14:paraId="176C57C6" w14:textId="7B373B4E" w:rsidR="000B5E4E" w:rsidRPr="00BE7537" w:rsidRDefault="000B5E4E" w:rsidP="0005302F">
            <w:pPr>
              <w:tabs>
                <w:tab w:val="left" w:pos="332"/>
              </w:tabs>
              <w:spacing w:before="40" w:after="40"/>
              <w:jc w:val="center"/>
            </w:pPr>
            <w:r w:rsidRPr="00BE7537">
              <w:t xml:space="preserve">2. </w:t>
            </w:r>
            <w:r w:rsidR="00074F71">
              <w:t>квартал</w:t>
            </w:r>
            <w:r w:rsidRPr="00BE7537">
              <w:t xml:space="preserve"> 201</w:t>
            </w:r>
            <w:r>
              <w:t>9</w:t>
            </w:r>
            <w:r w:rsidRPr="00BE7537">
              <w:t>.</w:t>
            </w:r>
          </w:p>
        </w:tc>
        <w:tc>
          <w:tcPr>
            <w:tcW w:w="3183" w:type="dxa"/>
            <w:vAlign w:val="center"/>
          </w:tcPr>
          <w:p w14:paraId="0EBAC460" w14:textId="0D029288" w:rsidR="000B5E4E" w:rsidRPr="00BE7537" w:rsidRDefault="00074F71" w:rsidP="0005302F">
            <w:pPr>
              <w:tabs>
                <w:tab w:val="left" w:pos="332"/>
              </w:tabs>
              <w:spacing w:before="40" w:after="40"/>
              <w:jc w:val="left"/>
            </w:pPr>
            <w:r>
              <w:t>Закон</w:t>
            </w:r>
            <w:r w:rsidR="000B5E4E" w:rsidRPr="00BE7537">
              <w:t xml:space="preserve"> </w:t>
            </w:r>
            <w:r>
              <w:t>донесен</w:t>
            </w:r>
          </w:p>
        </w:tc>
        <w:tc>
          <w:tcPr>
            <w:tcW w:w="1592" w:type="dxa"/>
          </w:tcPr>
          <w:p w14:paraId="6EB8D455" w14:textId="570C434A" w:rsidR="000B5E4E" w:rsidRPr="00BE7537" w:rsidRDefault="00074F71" w:rsidP="0005302F">
            <w:pPr>
              <w:tabs>
                <w:tab w:val="left" w:pos="332"/>
              </w:tabs>
              <w:spacing w:before="40" w:after="40"/>
              <w:jc w:val="left"/>
            </w:pPr>
            <w:r>
              <w:t>Објава</w:t>
            </w:r>
            <w:r w:rsidR="0041389B">
              <w:t xml:space="preserve"> </w:t>
            </w:r>
            <w:r>
              <w:t>у</w:t>
            </w:r>
            <w:r w:rsidR="0041389B">
              <w:t xml:space="preserve"> </w:t>
            </w:r>
            <w:r>
              <w:t>Службеном</w:t>
            </w:r>
            <w:r w:rsidR="0041389B">
              <w:t xml:space="preserve"> </w:t>
            </w:r>
            <w:r>
              <w:t>листу</w:t>
            </w:r>
          </w:p>
        </w:tc>
      </w:tr>
      <w:tr w:rsidR="00E22C3C" w:rsidRPr="00BE7537" w14:paraId="52B3637E" w14:textId="43B6ACC7" w:rsidTr="00E22C3C">
        <w:trPr>
          <w:jc w:val="center"/>
        </w:trPr>
        <w:tc>
          <w:tcPr>
            <w:tcW w:w="2210" w:type="dxa"/>
            <w:gridSpan w:val="2"/>
            <w:vAlign w:val="center"/>
          </w:tcPr>
          <w:p w14:paraId="2B4D70AF" w14:textId="2DEC3C9E" w:rsidR="000B5E4E" w:rsidRPr="00BE7537" w:rsidRDefault="00074F71" w:rsidP="0005302F">
            <w:pPr>
              <w:tabs>
                <w:tab w:val="left" w:pos="332"/>
              </w:tabs>
              <w:spacing w:before="40" w:after="40"/>
            </w:pPr>
            <w:r>
              <w:t>Доношење</w:t>
            </w:r>
            <w:r w:rsidR="000B5E4E" w:rsidRPr="00BE7537">
              <w:t xml:space="preserve"> </w:t>
            </w:r>
            <w:r>
              <w:t>подзаконских</w:t>
            </w:r>
            <w:r w:rsidR="000B5E4E" w:rsidRPr="00BE7537">
              <w:t xml:space="preserve"> </w:t>
            </w:r>
            <w:r>
              <w:t>аката</w:t>
            </w:r>
            <w:r w:rsidR="000B5E4E" w:rsidRPr="00BE7537">
              <w:t xml:space="preserve"> </w:t>
            </w:r>
            <w:r>
              <w:t>на</w:t>
            </w:r>
            <w:r w:rsidR="000B5E4E" w:rsidRPr="00BE7537">
              <w:t xml:space="preserve"> </w:t>
            </w:r>
            <w:r>
              <w:t>основу</w:t>
            </w:r>
            <w:r w:rsidR="000B5E4E">
              <w:t xml:space="preserve"> </w:t>
            </w:r>
            <w:r>
              <w:t>новог</w:t>
            </w:r>
            <w:r w:rsidR="000B5E4E" w:rsidRPr="00BE7537">
              <w:t xml:space="preserve"> </w:t>
            </w:r>
            <w:r>
              <w:t>ЗЈН</w:t>
            </w:r>
          </w:p>
        </w:tc>
        <w:tc>
          <w:tcPr>
            <w:tcW w:w="1836" w:type="dxa"/>
            <w:gridSpan w:val="2"/>
            <w:vAlign w:val="center"/>
          </w:tcPr>
          <w:p w14:paraId="54E8B6C0" w14:textId="006669FF" w:rsidR="000B5E4E" w:rsidRPr="00BE7537" w:rsidRDefault="00074F71" w:rsidP="0005302F">
            <w:pPr>
              <w:tabs>
                <w:tab w:val="left" w:pos="332"/>
              </w:tabs>
              <w:spacing w:before="40" w:after="40"/>
              <w:jc w:val="center"/>
            </w:pPr>
            <w:r>
              <w:t>ВРС</w:t>
            </w:r>
          </w:p>
          <w:p w14:paraId="7EB7C108" w14:textId="322B4A19" w:rsidR="000B5E4E" w:rsidRPr="00BE7537" w:rsidRDefault="00074F71" w:rsidP="0005302F">
            <w:pPr>
              <w:tabs>
                <w:tab w:val="left" w:pos="332"/>
              </w:tabs>
              <w:spacing w:before="40" w:after="40"/>
              <w:jc w:val="center"/>
            </w:pPr>
            <w:r>
              <w:t>МФИН</w:t>
            </w:r>
          </w:p>
          <w:p w14:paraId="6A755593" w14:textId="6DD96F74" w:rsidR="000B5E4E" w:rsidRPr="00BE7537" w:rsidRDefault="00074F71" w:rsidP="0005302F">
            <w:pPr>
              <w:tabs>
                <w:tab w:val="left" w:pos="332"/>
              </w:tabs>
              <w:spacing w:before="40" w:after="40"/>
              <w:jc w:val="center"/>
            </w:pPr>
            <w:r>
              <w:t>УЈН</w:t>
            </w:r>
          </w:p>
        </w:tc>
        <w:tc>
          <w:tcPr>
            <w:tcW w:w="1464" w:type="dxa"/>
          </w:tcPr>
          <w:p w14:paraId="27DDAC87" w14:textId="77777777" w:rsidR="000B5E4E" w:rsidRDefault="000B5E4E" w:rsidP="0005302F">
            <w:pPr>
              <w:tabs>
                <w:tab w:val="left" w:pos="332"/>
              </w:tabs>
              <w:spacing w:before="40" w:after="40"/>
              <w:jc w:val="center"/>
            </w:pPr>
          </w:p>
        </w:tc>
        <w:tc>
          <w:tcPr>
            <w:tcW w:w="1592" w:type="dxa"/>
          </w:tcPr>
          <w:p w14:paraId="5AB231B0" w14:textId="77777777" w:rsidR="000B5E4E" w:rsidRDefault="000B5E4E" w:rsidP="0005302F">
            <w:pPr>
              <w:tabs>
                <w:tab w:val="left" w:pos="332"/>
              </w:tabs>
              <w:spacing w:before="40" w:after="40"/>
              <w:jc w:val="center"/>
            </w:pPr>
          </w:p>
        </w:tc>
        <w:tc>
          <w:tcPr>
            <w:tcW w:w="1448" w:type="dxa"/>
            <w:vAlign w:val="center"/>
          </w:tcPr>
          <w:p w14:paraId="3260EA67" w14:textId="167BACC2" w:rsidR="000B5E4E" w:rsidRPr="00BE7537" w:rsidRDefault="000B5E4E" w:rsidP="0005302F">
            <w:pPr>
              <w:tabs>
                <w:tab w:val="left" w:pos="332"/>
              </w:tabs>
              <w:spacing w:before="40" w:after="40"/>
              <w:jc w:val="center"/>
            </w:pPr>
            <w:r>
              <w:t>4</w:t>
            </w:r>
            <w:r w:rsidRPr="00BE7537">
              <w:t xml:space="preserve">. </w:t>
            </w:r>
            <w:r w:rsidR="00074F71">
              <w:t>квартал</w:t>
            </w:r>
            <w:r w:rsidRPr="00BE7537">
              <w:t xml:space="preserve"> 201</w:t>
            </w:r>
            <w:r>
              <w:t>9</w:t>
            </w:r>
            <w:r w:rsidRPr="00BE7537">
              <w:t>.</w:t>
            </w:r>
          </w:p>
        </w:tc>
        <w:tc>
          <w:tcPr>
            <w:tcW w:w="3183" w:type="dxa"/>
            <w:vAlign w:val="center"/>
          </w:tcPr>
          <w:p w14:paraId="58E48AF3" w14:textId="77AEC86B" w:rsidR="000B5E4E" w:rsidRPr="00BE7537" w:rsidRDefault="00074F71" w:rsidP="0005302F">
            <w:pPr>
              <w:tabs>
                <w:tab w:val="left" w:pos="332"/>
              </w:tabs>
              <w:spacing w:before="40" w:after="40"/>
              <w:jc w:val="left"/>
            </w:pPr>
            <w:r>
              <w:t>Подзаконски</w:t>
            </w:r>
            <w:r w:rsidR="000B5E4E" w:rsidRPr="00BE7537">
              <w:t xml:space="preserve"> </w:t>
            </w:r>
            <w:r>
              <w:t>акти</w:t>
            </w:r>
            <w:r w:rsidR="000B5E4E" w:rsidRPr="00BE7537">
              <w:t xml:space="preserve"> </w:t>
            </w:r>
            <w:r>
              <w:t>донесени</w:t>
            </w:r>
            <w:r w:rsidR="00E32DF8">
              <w:t xml:space="preserve"> </w:t>
            </w:r>
          </w:p>
        </w:tc>
        <w:tc>
          <w:tcPr>
            <w:tcW w:w="1592" w:type="dxa"/>
          </w:tcPr>
          <w:p w14:paraId="520F1759" w14:textId="759F9EAB" w:rsidR="000B5E4E" w:rsidRPr="00BE7537" w:rsidRDefault="00074F71" w:rsidP="0005302F">
            <w:pPr>
              <w:tabs>
                <w:tab w:val="left" w:pos="332"/>
              </w:tabs>
              <w:spacing w:before="40" w:after="40"/>
              <w:jc w:val="left"/>
            </w:pPr>
            <w:r>
              <w:t>Објава</w:t>
            </w:r>
            <w:r w:rsidR="00E32DF8">
              <w:t xml:space="preserve"> </w:t>
            </w:r>
            <w:r>
              <w:t>у</w:t>
            </w:r>
            <w:r w:rsidR="00E32DF8">
              <w:t xml:space="preserve"> </w:t>
            </w:r>
            <w:r>
              <w:t>Службеном</w:t>
            </w:r>
            <w:r w:rsidR="00E32DF8">
              <w:t xml:space="preserve"> </w:t>
            </w:r>
            <w:r>
              <w:t>листу</w:t>
            </w:r>
          </w:p>
        </w:tc>
      </w:tr>
      <w:tr w:rsidR="00E22C3C" w:rsidRPr="00BE7537" w14:paraId="55160CAF" w14:textId="27FF8EFF" w:rsidTr="00E22C3C">
        <w:trPr>
          <w:jc w:val="center"/>
        </w:trPr>
        <w:tc>
          <w:tcPr>
            <w:tcW w:w="2210" w:type="dxa"/>
            <w:gridSpan w:val="2"/>
            <w:vAlign w:val="center"/>
          </w:tcPr>
          <w:p w14:paraId="46FCC319" w14:textId="19F90D34" w:rsidR="000B5E4E" w:rsidRPr="00BE7537" w:rsidRDefault="00074F71" w:rsidP="0005302F">
            <w:pPr>
              <w:tabs>
                <w:tab w:val="left" w:pos="332"/>
              </w:tabs>
              <w:spacing w:before="40" w:after="40"/>
            </w:pPr>
            <w:r>
              <w:lastRenderedPageBreak/>
              <w:t>Доношење</w:t>
            </w:r>
            <w:r w:rsidR="000B5E4E" w:rsidRPr="00BE7537">
              <w:t xml:space="preserve"> </w:t>
            </w:r>
            <w:r>
              <w:t>измена</w:t>
            </w:r>
            <w:r w:rsidR="000B5E4E" w:rsidRPr="00BE7537">
              <w:t xml:space="preserve"> </w:t>
            </w:r>
            <w:r>
              <w:t>и</w:t>
            </w:r>
            <w:r w:rsidR="000B5E4E" w:rsidRPr="00BE7537">
              <w:t xml:space="preserve"> </w:t>
            </w:r>
            <w:r>
              <w:t>допуна</w:t>
            </w:r>
            <w:r w:rsidR="000B5E4E" w:rsidRPr="00BE7537">
              <w:t xml:space="preserve"> </w:t>
            </w:r>
            <w:r>
              <w:t>ЗЈППК</w:t>
            </w:r>
          </w:p>
        </w:tc>
        <w:tc>
          <w:tcPr>
            <w:tcW w:w="1836" w:type="dxa"/>
            <w:gridSpan w:val="2"/>
            <w:vAlign w:val="center"/>
          </w:tcPr>
          <w:p w14:paraId="3AC0B317" w14:textId="78531CBF" w:rsidR="000B5E4E" w:rsidRPr="00BE7537" w:rsidRDefault="00074F71" w:rsidP="0005302F">
            <w:pPr>
              <w:tabs>
                <w:tab w:val="left" w:pos="332"/>
              </w:tabs>
              <w:spacing w:before="40" w:after="40"/>
              <w:jc w:val="center"/>
            </w:pPr>
            <w:r>
              <w:t>ВРС</w:t>
            </w:r>
          </w:p>
          <w:p w14:paraId="0DA34D47" w14:textId="4C5FF784" w:rsidR="000B5E4E" w:rsidRPr="00BE7537" w:rsidRDefault="00074F71" w:rsidP="0005302F">
            <w:pPr>
              <w:tabs>
                <w:tab w:val="left" w:pos="332"/>
              </w:tabs>
              <w:spacing w:before="40" w:after="40"/>
              <w:jc w:val="center"/>
            </w:pPr>
            <w:r>
              <w:t>МТТТ</w:t>
            </w:r>
          </w:p>
          <w:p w14:paraId="4CD8610D" w14:textId="1EE11087" w:rsidR="000B5E4E" w:rsidRPr="00BE7537" w:rsidRDefault="00074F71" w:rsidP="0005302F">
            <w:pPr>
              <w:tabs>
                <w:tab w:val="left" w:pos="332"/>
              </w:tabs>
              <w:spacing w:before="40" w:after="40"/>
              <w:jc w:val="center"/>
            </w:pPr>
            <w:r>
              <w:t>КЈПП</w:t>
            </w:r>
          </w:p>
        </w:tc>
        <w:tc>
          <w:tcPr>
            <w:tcW w:w="1464" w:type="dxa"/>
          </w:tcPr>
          <w:p w14:paraId="24C92717" w14:textId="77777777" w:rsidR="000B5E4E" w:rsidRDefault="000B5E4E" w:rsidP="0005302F">
            <w:pPr>
              <w:tabs>
                <w:tab w:val="left" w:pos="332"/>
              </w:tabs>
              <w:spacing w:before="40" w:after="40"/>
              <w:jc w:val="center"/>
            </w:pPr>
          </w:p>
        </w:tc>
        <w:tc>
          <w:tcPr>
            <w:tcW w:w="1592" w:type="dxa"/>
          </w:tcPr>
          <w:p w14:paraId="21AA674A" w14:textId="77777777" w:rsidR="000B5E4E" w:rsidRDefault="000B5E4E" w:rsidP="0005302F">
            <w:pPr>
              <w:tabs>
                <w:tab w:val="left" w:pos="332"/>
              </w:tabs>
              <w:spacing w:before="40" w:after="40"/>
              <w:jc w:val="center"/>
            </w:pPr>
          </w:p>
        </w:tc>
        <w:tc>
          <w:tcPr>
            <w:tcW w:w="1448" w:type="dxa"/>
            <w:vAlign w:val="center"/>
          </w:tcPr>
          <w:p w14:paraId="24101BC5" w14:textId="25544A45" w:rsidR="000B5E4E" w:rsidRPr="00BE7537" w:rsidRDefault="000B5E4E" w:rsidP="0005302F">
            <w:pPr>
              <w:tabs>
                <w:tab w:val="left" w:pos="332"/>
              </w:tabs>
              <w:spacing w:before="40" w:after="40"/>
              <w:jc w:val="center"/>
            </w:pPr>
            <w:r>
              <w:t>2</w:t>
            </w:r>
            <w:r w:rsidRPr="00BE7537">
              <w:t xml:space="preserve">. </w:t>
            </w:r>
            <w:r w:rsidR="00074F71">
              <w:t>квартал</w:t>
            </w:r>
            <w:r w:rsidRPr="00BE7537">
              <w:t xml:space="preserve"> 201</w:t>
            </w:r>
            <w:r>
              <w:t>9.</w:t>
            </w:r>
          </w:p>
        </w:tc>
        <w:tc>
          <w:tcPr>
            <w:tcW w:w="3183" w:type="dxa"/>
            <w:vAlign w:val="center"/>
          </w:tcPr>
          <w:p w14:paraId="1CC1E25F" w14:textId="5C046DAA" w:rsidR="000B5E4E" w:rsidRPr="00BE7537" w:rsidRDefault="00074F71" w:rsidP="0005302F">
            <w:pPr>
              <w:tabs>
                <w:tab w:val="left" w:pos="332"/>
              </w:tabs>
              <w:spacing w:before="40" w:after="40"/>
              <w:jc w:val="left"/>
            </w:pPr>
            <w:r>
              <w:t>Измене</w:t>
            </w:r>
            <w:r w:rsidR="000B5E4E" w:rsidRPr="00BE7537">
              <w:t xml:space="preserve"> </w:t>
            </w:r>
            <w:r>
              <w:t>и</w:t>
            </w:r>
            <w:r w:rsidR="000B5E4E" w:rsidRPr="00BE7537">
              <w:t xml:space="preserve"> </w:t>
            </w:r>
            <w:r>
              <w:t>допуне</w:t>
            </w:r>
            <w:r w:rsidR="000B5E4E" w:rsidRPr="00BE7537">
              <w:t xml:space="preserve"> </w:t>
            </w:r>
            <w:r>
              <w:t>ЗЈППК</w:t>
            </w:r>
            <w:r w:rsidR="000B5E4E" w:rsidRPr="00BE7537">
              <w:t xml:space="preserve"> </w:t>
            </w:r>
            <w:r>
              <w:t>донесене</w:t>
            </w:r>
          </w:p>
        </w:tc>
        <w:tc>
          <w:tcPr>
            <w:tcW w:w="1592" w:type="dxa"/>
          </w:tcPr>
          <w:p w14:paraId="121D8210" w14:textId="2F687793" w:rsidR="000B5E4E" w:rsidRPr="00BE7537" w:rsidRDefault="00074F71" w:rsidP="0005302F">
            <w:pPr>
              <w:tabs>
                <w:tab w:val="left" w:pos="332"/>
              </w:tabs>
              <w:spacing w:before="40" w:after="40"/>
              <w:jc w:val="left"/>
            </w:pPr>
            <w:r>
              <w:t>Објава</w:t>
            </w:r>
            <w:r w:rsidR="00E32DF8">
              <w:t xml:space="preserve"> </w:t>
            </w:r>
            <w:r>
              <w:t>у</w:t>
            </w:r>
            <w:r w:rsidR="00E32DF8">
              <w:t xml:space="preserve"> </w:t>
            </w:r>
            <w:r>
              <w:t>Службеном</w:t>
            </w:r>
            <w:r w:rsidR="00E32DF8">
              <w:t xml:space="preserve"> </w:t>
            </w:r>
            <w:r>
              <w:t>листу</w:t>
            </w:r>
          </w:p>
        </w:tc>
      </w:tr>
      <w:tr w:rsidR="000B5E4E" w:rsidRPr="00BE7537" w14:paraId="502C1195" w14:textId="111366D9" w:rsidTr="00E22C3C">
        <w:trPr>
          <w:jc w:val="center"/>
        </w:trPr>
        <w:tc>
          <w:tcPr>
            <w:tcW w:w="1301" w:type="dxa"/>
          </w:tcPr>
          <w:p w14:paraId="55FD221D" w14:textId="77777777" w:rsidR="000B5E4E" w:rsidRPr="00BE7537" w:rsidRDefault="000B5E4E" w:rsidP="0005302F">
            <w:pPr>
              <w:tabs>
                <w:tab w:val="left" w:pos="332"/>
              </w:tabs>
              <w:spacing w:before="40" w:after="40"/>
              <w:jc w:val="center"/>
              <w:rPr>
                <w:b/>
              </w:rPr>
            </w:pPr>
          </w:p>
        </w:tc>
        <w:tc>
          <w:tcPr>
            <w:tcW w:w="1156" w:type="dxa"/>
            <w:gridSpan w:val="2"/>
          </w:tcPr>
          <w:p w14:paraId="13AA43E8" w14:textId="77777777" w:rsidR="000B5E4E" w:rsidRPr="00BE7537" w:rsidRDefault="000B5E4E" w:rsidP="0005302F">
            <w:pPr>
              <w:tabs>
                <w:tab w:val="left" w:pos="332"/>
              </w:tabs>
              <w:spacing w:before="40" w:after="40"/>
              <w:jc w:val="center"/>
              <w:rPr>
                <w:b/>
              </w:rPr>
            </w:pPr>
          </w:p>
        </w:tc>
        <w:tc>
          <w:tcPr>
            <w:tcW w:w="9276" w:type="dxa"/>
            <w:gridSpan w:val="5"/>
            <w:vAlign w:val="center"/>
          </w:tcPr>
          <w:p w14:paraId="49F17BED" w14:textId="03609374" w:rsidR="000B5E4E" w:rsidRPr="00BE7537" w:rsidRDefault="00074F71" w:rsidP="0005302F">
            <w:pPr>
              <w:tabs>
                <w:tab w:val="left" w:pos="332"/>
              </w:tabs>
              <w:spacing w:before="40" w:after="40"/>
              <w:jc w:val="center"/>
              <w:rPr>
                <w:b/>
              </w:rPr>
            </w:pPr>
            <w:r>
              <w:rPr>
                <w:b/>
              </w:rPr>
              <w:t>ЈАЧАЊЕ</w:t>
            </w:r>
            <w:r w:rsidR="000B5E4E" w:rsidRPr="00BE7537">
              <w:rPr>
                <w:b/>
              </w:rPr>
              <w:t xml:space="preserve"> </w:t>
            </w:r>
            <w:r>
              <w:rPr>
                <w:b/>
              </w:rPr>
              <w:t>ИНСТИТУЦИОНАЛНИХ</w:t>
            </w:r>
            <w:r w:rsidR="000B5E4E" w:rsidRPr="00BE7537">
              <w:rPr>
                <w:b/>
              </w:rPr>
              <w:t xml:space="preserve"> </w:t>
            </w:r>
            <w:r>
              <w:rPr>
                <w:b/>
              </w:rPr>
              <w:t>И</w:t>
            </w:r>
            <w:r w:rsidR="000B5E4E" w:rsidRPr="00BE7537">
              <w:rPr>
                <w:b/>
              </w:rPr>
              <w:t xml:space="preserve"> </w:t>
            </w:r>
            <w:r>
              <w:rPr>
                <w:b/>
              </w:rPr>
              <w:t>АДМИНИСТРАТИВНИХ</w:t>
            </w:r>
            <w:r w:rsidR="000B5E4E" w:rsidRPr="00BE7537">
              <w:rPr>
                <w:b/>
              </w:rPr>
              <w:t xml:space="preserve"> </w:t>
            </w:r>
            <w:r>
              <w:rPr>
                <w:b/>
              </w:rPr>
              <w:t>КАПАЦИТЕТА</w:t>
            </w:r>
          </w:p>
        </w:tc>
        <w:tc>
          <w:tcPr>
            <w:tcW w:w="1592" w:type="dxa"/>
          </w:tcPr>
          <w:p w14:paraId="305D4DCD" w14:textId="77777777" w:rsidR="000B5E4E" w:rsidRPr="00BE7537" w:rsidRDefault="000B5E4E" w:rsidP="0005302F">
            <w:pPr>
              <w:tabs>
                <w:tab w:val="left" w:pos="332"/>
              </w:tabs>
              <w:spacing w:before="40" w:after="40"/>
              <w:jc w:val="center"/>
              <w:rPr>
                <w:b/>
              </w:rPr>
            </w:pPr>
          </w:p>
        </w:tc>
      </w:tr>
      <w:tr w:rsidR="00E22C3C" w:rsidRPr="00BE7537" w14:paraId="33886364" w14:textId="067E8971" w:rsidTr="00E22C3C">
        <w:trPr>
          <w:jc w:val="center"/>
        </w:trPr>
        <w:tc>
          <w:tcPr>
            <w:tcW w:w="2210" w:type="dxa"/>
            <w:gridSpan w:val="2"/>
            <w:vAlign w:val="center"/>
          </w:tcPr>
          <w:p w14:paraId="45AB5CD7" w14:textId="2901FCAE" w:rsidR="0024637F" w:rsidRPr="00BE7537" w:rsidRDefault="00074F71" w:rsidP="0005302F">
            <w:pPr>
              <w:tabs>
                <w:tab w:val="left" w:pos="332"/>
              </w:tabs>
              <w:spacing w:before="40" w:after="40"/>
              <w:jc w:val="center"/>
              <w:rPr>
                <w:b/>
              </w:rPr>
            </w:pPr>
            <w:r>
              <w:rPr>
                <w:b/>
              </w:rPr>
              <w:t>Активност</w:t>
            </w:r>
          </w:p>
        </w:tc>
        <w:tc>
          <w:tcPr>
            <w:tcW w:w="1836" w:type="dxa"/>
            <w:gridSpan w:val="2"/>
            <w:vAlign w:val="center"/>
          </w:tcPr>
          <w:p w14:paraId="5A158A88" w14:textId="0B4F84BE" w:rsidR="0024637F" w:rsidRPr="00BE7537" w:rsidRDefault="00074F71" w:rsidP="0005302F">
            <w:pPr>
              <w:tabs>
                <w:tab w:val="left" w:pos="332"/>
              </w:tabs>
              <w:spacing w:before="40" w:after="40"/>
              <w:jc w:val="center"/>
              <w:rPr>
                <w:b/>
              </w:rPr>
            </w:pPr>
            <w:r>
              <w:rPr>
                <w:b/>
              </w:rPr>
              <w:t>Одговорне</w:t>
            </w:r>
            <w:r w:rsidR="0024637F">
              <w:rPr>
                <w:b/>
              </w:rPr>
              <w:t xml:space="preserve"> </w:t>
            </w:r>
            <w:r>
              <w:rPr>
                <w:b/>
              </w:rPr>
              <w:t>институције</w:t>
            </w:r>
          </w:p>
        </w:tc>
        <w:tc>
          <w:tcPr>
            <w:tcW w:w="1464" w:type="dxa"/>
          </w:tcPr>
          <w:p w14:paraId="437D3B14" w14:textId="5B396163" w:rsidR="0024637F" w:rsidRPr="00FA3DED" w:rsidRDefault="00074F71" w:rsidP="0005302F">
            <w:pPr>
              <w:tabs>
                <w:tab w:val="left" w:pos="332"/>
              </w:tabs>
              <w:spacing w:before="40" w:after="40"/>
              <w:jc w:val="center"/>
              <w:rPr>
                <w:b/>
                <w:lang w:val="en-GB"/>
              </w:rPr>
            </w:pPr>
            <w:r>
              <w:rPr>
                <w:b/>
              </w:rPr>
              <w:t>Финансијска</w:t>
            </w:r>
            <w:r w:rsidR="0024637F">
              <w:rPr>
                <w:b/>
              </w:rPr>
              <w:t xml:space="preserve"> </w:t>
            </w:r>
            <w:r>
              <w:rPr>
                <w:b/>
              </w:rPr>
              <w:t>средства</w:t>
            </w:r>
          </w:p>
        </w:tc>
        <w:tc>
          <w:tcPr>
            <w:tcW w:w="1592" w:type="dxa"/>
          </w:tcPr>
          <w:p w14:paraId="269E1C94" w14:textId="15929D19" w:rsidR="0024637F" w:rsidRPr="00BE7537" w:rsidRDefault="00074F71" w:rsidP="0005302F">
            <w:pPr>
              <w:tabs>
                <w:tab w:val="left" w:pos="332"/>
              </w:tabs>
              <w:spacing w:before="40" w:after="40"/>
              <w:jc w:val="center"/>
              <w:rPr>
                <w:b/>
              </w:rPr>
            </w:pPr>
            <w:r>
              <w:rPr>
                <w:b/>
              </w:rPr>
              <w:t>Извор</w:t>
            </w:r>
            <w:r w:rsidR="0024637F">
              <w:rPr>
                <w:b/>
              </w:rPr>
              <w:t xml:space="preserve"> </w:t>
            </w:r>
            <w:r>
              <w:rPr>
                <w:b/>
              </w:rPr>
              <w:t>финансирања</w:t>
            </w:r>
          </w:p>
        </w:tc>
        <w:tc>
          <w:tcPr>
            <w:tcW w:w="1448" w:type="dxa"/>
            <w:vAlign w:val="center"/>
          </w:tcPr>
          <w:p w14:paraId="077068DD" w14:textId="5D8779A7" w:rsidR="0024637F" w:rsidRPr="00BE7537" w:rsidRDefault="00074F71" w:rsidP="0005302F">
            <w:pPr>
              <w:tabs>
                <w:tab w:val="left" w:pos="332"/>
              </w:tabs>
              <w:spacing w:before="40" w:after="40"/>
              <w:jc w:val="center"/>
              <w:rPr>
                <w:b/>
              </w:rPr>
            </w:pPr>
            <w:r>
              <w:rPr>
                <w:b/>
              </w:rPr>
              <w:t>Рок</w:t>
            </w:r>
          </w:p>
        </w:tc>
        <w:tc>
          <w:tcPr>
            <w:tcW w:w="3183" w:type="dxa"/>
            <w:vAlign w:val="center"/>
          </w:tcPr>
          <w:p w14:paraId="7E739782" w14:textId="132B65B3" w:rsidR="0024637F" w:rsidRPr="00BE7537" w:rsidRDefault="00074F71" w:rsidP="0005302F">
            <w:pPr>
              <w:tabs>
                <w:tab w:val="left" w:pos="332"/>
              </w:tabs>
              <w:spacing w:before="40" w:after="40"/>
              <w:jc w:val="center"/>
              <w:rPr>
                <w:b/>
              </w:rPr>
            </w:pPr>
            <w:r>
              <w:rPr>
                <w:b/>
              </w:rPr>
              <w:t>Показатељ</w:t>
            </w:r>
            <w:r w:rsidR="0024637F" w:rsidRPr="00BE7537">
              <w:rPr>
                <w:b/>
              </w:rPr>
              <w:t xml:space="preserve"> </w:t>
            </w:r>
            <w:r>
              <w:rPr>
                <w:b/>
              </w:rPr>
              <w:t>излазних</w:t>
            </w:r>
            <w:r w:rsidR="0024637F">
              <w:rPr>
                <w:b/>
              </w:rPr>
              <w:t xml:space="preserve"> </w:t>
            </w:r>
            <w:r>
              <w:rPr>
                <w:b/>
              </w:rPr>
              <w:t>резултата</w:t>
            </w:r>
          </w:p>
        </w:tc>
        <w:tc>
          <w:tcPr>
            <w:tcW w:w="1592" w:type="dxa"/>
          </w:tcPr>
          <w:p w14:paraId="3F6B70F8" w14:textId="5F3ABAEF" w:rsidR="0024637F" w:rsidRPr="00BE7537" w:rsidRDefault="00074F71" w:rsidP="0005302F">
            <w:pPr>
              <w:tabs>
                <w:tab w:val="left" w:pos="332"/>
              </w:tabs>
              <w:spacing w:before="40" w:after="40"/>
              <w:jc w:val="center"/>
              <w:rPr>
                <w:b/>
              </w:rPr>
            </w:pPr>
            <w:r>
              <w:rPr>
                <w:b/>
              </w:rPr>
              <w:t>Начин</w:t>
            </w:r>
            <w:r w:rsidR="0024637F">
              <w:rPr>
                <w:b/>
              </w:rPr>
              <w:t xml:space="preserve"> </w:t>
            </w:r>
            <w:r>
              <w:rPr>
                <w:b/>
              </w:rPr>
              <w:t>верификације</w:t>
            </w:r>
          </w:p>
        </w:tc>
      </w:tr>
      <w:tr w:rsidR="00E22C3C" w:rsidRPr="00BE7537" w14:paraId="4BEBF7A8" w14:textId="17D9A76C" w:rsidTr="00E22C3C">
        <w:trPr>
          <w:trHeight w:val="774"/>
          <w:jc w:val="center"/>
        </w:trPr>
        <w:tc>
          <w:tcPr>
            <w:tcW w:w="2210" w:type="dxa"/>
            <w:gridSpan w:val="2"/>
            <w:vAlign w:val="center"/>
          </w:tcPr>
          <w:p w14:paraId="1259D543" w14:textId="0211E918" w:rsidR="000B5E4E" w:rsidRPr="00BE7537" w:rsidRDefault="00074F71" w:rsidP="0005302F">
            <w:pPr>
              <w:tabs>
                <w:tab w:val="left" w:pos="332"/>
              </w:tabs>
              <w:spacing w:before="40" w:after="40"/>
              <w:jc w:val="left"/>
            </w:pPr>
            <w:r>
              <w:t>Организовани</w:t>
            </w:r>
            <w:r w:rsidR="000B5E4E" w:rsidRPr="00BE7537">
              <w:t xml:space="preserve"> </w:t>
            </w:r>
            <w:r>
              <w:t>испити</w:t>
            </w:r>
            <w:r w:rsidR="000B5E4E" w:rsidRPr="00BE7537">
              <w:t xml:space="preserve"> </w:t>
            </w:r>
            <w:r>
              <w:t>за</w:t>
            </w:r>
            <w:r w:rsidR="000B5E4E" w:rsidRPr="00BE7537">
              <w:t xml:space="preserve"> </w:t>
            </w:r>
            <w:r>
              <w:t>службеника</w:t>
            </w:r>
            <w:r w:rsidR="000B5E4E" w:rsidRPr="00BE7537">
              <w:t xml:space="preserve"> </w:t>
            </w:r>
            <w:r>
              <w:t>за</w:t>
            </w:r>
            <w:r w:rsidR="000B5E4E" w:rsidRPr="00BE7537">
              <w:t xml:space="preserve"> </w:t>
            </w:r>
            <w:r>
              <w:t>јавне</w:t>
            </w:r>
            <w:r w:rsidR="000B5E4E" w:rsidRPr="00BE7537">
              <w:t xml:space="preserve"> </w:t>
            </w:r>
            <w:r>
              <w:t>набавке</w:t>
            </w:r>
            <w:r w:rsidR="000B5E4E" w:rsidRPr="00BE7537">
              <w:t xml:space="preserve"> </w:t>
            </w:r>
          </w:p>
        </w:tc>
        <w:tc>
          <w:tcPr>
            <w:tcW w:w="1836" w:type="dxa"/>
            <w:gridSpan w:val="2"/>
            <w:vAlign w:val="center"/>
          </w:tcPr>
          <w:p w14:paraId="1B572E54" w14:textId="1E442737" w:rsidR="000B5E4E" w:rsidRPr="00BE7537" w:rsidRDefault="00074F71" w:rsidP="0005302F">
            <w:pPr>
              <w:tabs>
                <w:tab w:val="left" w:pos="332"/>
              </w:tabs>
              <w:spacing w:before="40" w:after="40"/>
              <w:jc w:val="center"/>
            </w:pPr>
            <w:r>
              <w:t>УЈН</w:t>
            </w:r>
          </w:p>
        </w:tc>
        <w:tc>
          <w:tcPr>
            <w:tcW w:w="1464" w:type="dxa"/>
          </w:tcPr>
          <w:p w14:paraId="41D0FB22" w14:textId="77777777" w:rsidR="000B5E4E" w:rsidRPr="00BE7537" w:rsidRDefault="000B5E4E" w:rsidP="0005302F">
            <w:pPr>
              <w:tabs>
                <w:tab w:val="left" w:pos="332"/>
              </w:tabs>
              <w:spacing w:before="40" w:after="40"/>
              <w:jc w:val="center"/>
            </w:pPr>
          </w:p>
        </w:tc>
        <w:tc>
          <w:tcPr>
            <w:tcW w:w="1592" w:type="dxa"/>
          </w:tcPr>
          <w:p w14:paraId="198B307F" w14:textId="77777777" w:rsidR="000B5E4E" w:rsidRPr="00BE7537" w:rsidRDefault="000B5E4E" w:rsidP="0005302F">
            <w:pPr>
              <w:tabs>
                <w:tab w:val="left" w:pos="332"/>
              </w:tabs>
              <w:spacing w:before="40" w:after="40"/>
              <w:jc w:val="center"/>
            </w:pPr>
          </w:p>
        </w:tc>
        <w:tc>
          <w:tcPr>
            <w:tcW w:w="1448" w:type="dxa"/>
            <w:vAlign w:val="center"/>
          </w:tcPr>
          <w:p w14:paraId="7A990ED3" w14:textId="0C5411B8" w:rsidR="000B5E4E" w:rsidRPr="00BE7537" w:rsidRDefault="00074F71" w:rsidP="0005302F">
            <w:pPr>
              <w:tabs>
                <w:tab w:val="left" w:pos="332"/>
              </w:tabs>
              <w:spacing w:before="40" w:after="40"/>
              <w:jc w:val="center"/>
            </w:pPr>
            <w:r>
              <w:t>Континуирано</w:t>
            </w:r>
          </w:p>
        </w:tc>
        <w:tc>
          <w:tcPr>
            <w:tcW w:w="3183" w:type="dxa"/>
            <w:vAlign w:val="center"/>
          </w:tcPr>
          <w:p w14:paraId="5CDAAB56" w14:textId="4978D0B9" w:rsidR="000B5E4E" w:rsidRPr="00BE7537" w:rsidRDefault="00074F71" w:rsidP="0005302F">
            <w:pPr>
              <w:tabs>
                <w:tab w:val="left" w:pos="332"/>
              </w:tabs>
              <w:spacing w:before="40" w:after="40"/>
              <w:jc w:val="left"/>
            </w:pPr>
            <w:r>
              <w:t>Повећан</w:t>
            </w:r>
            <w:r w:rsidR="000B5E4E">
              <w:t xml:space="preserve"> </w:t>
            </w:r>
            <w:r>
              <w:t>број</w:t>
            </w:r>
            <w:r w:rsidR="000B5E4E">
              <w:t xml:space="preserve"> </w:t>
            </w:r>
            <w:r>
              <w:t>сертификованих</w:t>
            </w:r>
            <w:r w:rsidR="000B5E4E">
              <w:t xml:space="preserve"> </w:t>
            </w:r>
            <w:r>
              <w:t>службеника</w:t>
            </w:r>
          </w:p>
        </w:tc>
        <w:tc>
          <w:tcPr>
            <w:tcW w:w="1592" w:type="dxa"/>
            <w:vAlign w:val="center"/>
          </w:tcPr>
          <w:p w14:paraId="13F89F19" w14:textId="23E87275" w:rsidR="000B5E4E" w:rsidRDefault="00074F71" w:rsidP="0005302F">
            <w:pPr>
              <w:tabs>
                <w:tab w:val="left" w:pos="332"/>
              </w:tabs>
              <w:spacing w:before="40" w:after="40"/>
              <w:jc w:val="left"/>
            </w:pPr>
            <w:r>
              <w:t>Регистар</w:t>
            </w:r>
            <w:r w:rsidR="00E32DF8">
              <w:t xml:space="preserve"> </w:t>
            </w:r>
            <w:r>
              <w:t>службеника</w:t>
            </w:r>
            <w:r w:rsidR="00E32DF8">
              <w:t xml:space="preserve"> </w:t>
            </w:r>
            <w:r>
              <w:t>за</w:t>
            </w:r>
            <w:r w:rsidR="00E32DF8">
              <w:t xml:space="preserve"> </w:t>
            </w:r>
            <w:r>
              <w:t>јавне</w:t>
            </w:r>
            <w:r w:rsidR="00E32DF8">
              <w:t xml:space="preserve"> </w:t>
            </w:r>
            <w:r>
              <w:t>набавке</w:t>
            </w:r>
          </w:p>
        </w:tc>
      </w:tr>
      <w:tr w:rsidR="00E22C3C" w:rsidRPr="00BE7537" w14:paraId="5A9C4E04" w14:textId="43FC32C9" w:rsidTr="00E22C3C">
        <w:trPr>
          <w:jc w:val="center"/>
        </w:trPr>
        <w:tc>
          <w:tcPr>
            <w:tcW w:w="2210" w:type="dxa"/>
            <w:gridSpan w:val="2"/>
            <w:vAlign w:val="center"/>
          </w:tcPr>
          <w:p w14:paraId="3688B3B6" w14:textId="1FD96541" w:rsidR="000B5E4E" w:rsidRPr="00BE7537" w:rsidRDefault="00074F71" w:rsidP="0005302F">
            <w:pPr>
              <w:tabs>
                <w:tab w:val="left" w:pos="332"/>
              </w:tabs>
              <w:spacing w:before="40" w:after="40"/>
              <w:jc w:val="left"/>
            </w:pPr>
            <w:r>
              <w:t>Организовање</w:t>
            </w:r>
            <w:r w:rsidR="000B5E4E" w:rsidRPr="00BE7537">
              <w:t xml:space="preserve"> </w:t>
            </w:r>
            <w:r>
              <w:t>обука</w:t>
            </w:r>
            <w:r w:rsidR="000B5E4E" w:rsidRPr="00BE7537">
              <w:t xml:space="preserve"> </w:t>
            </w:r>
            <w:r>
              <w:t>за</w:t>
            </w:r>
            <w:r w:rsidR="000B5E4E" w:rsidRPr="00BE7537">
              <w:t xml:space="preserve"> </w:t>
            </w:r>
            <w:r>
              <w:t>наручиоце</w:t>
            </w:r>
          </w:p>
        </w:tc>
        <w:tc>
          <w:tcPr>
            <w:tcW w:w="1836" w:type="dxa"/>
            <w:gridSpan w:val="2"/>
            <w:vAlign w:val="center"/>
          </w:tcPr>
          <w:p w14:paraId="35631221" w14:textId="3EC43886" w:rsidR="000B5E4E" w:rsidRPr="00BE7537" w:rsidRDefault="00074F71" w:rsidP="0005302F">
            <w:pPr>
              <w:tabs>
                <w:tab w:val="left" w:pos="332"/>
              </w:tabs>
              <w:spacing w:before="40" w:after="40"/>
              <w:jc w:val="center"/>
            </w:pPr>
            <w:r>
              <w:t>УЈН</w:t>
            </w:r>
          </w:p>
        </w:tc>
        <w:tc>
          <w:tcPr>
            <w:tcW w:w="1464" w:type="dxa"/>
          </w:tcPr>
          <w:p w14:paraId="582DCC59" w14:textId="77777777" w:rsidR="000B5E4E" w:rsidRPr="00BE7537" w:rsidRDefault="000B5E4E" w:rsidP="0005302F">
            <w:pPr>
              <w:tabs>
                <w:tab w:val="left" w:pos="332"/>
              </w:tabs>
              <w:spacing w:before="40" w:after="40"/>
              <w:jc w:val="center"/>
            </w:pPr>
          </w:p>
        </w:tc>
        <w:tc>
          <w:tcPr>
            <w:tcW w:w="1592" w:type="dxa"/>
          </w:tcPr>
          <w:p w14:paraId="50409870" w14:textId="77777777" w:rsidR="000B5E4E" w:rsidRPr="00BE7537" w:rsidRDefault="000B5E4E" w:rsidP="0005302F">
            <w:pPr>
              <w:tabs>
                <w:tab w:val="left" w:pos="332"/>
              </w:tabs>
              <w:spacing w:before="40" w:after="40"/>
              <w:jc w:val="center"/>
            </w:pPr>
          </w:p>
        </w:tc>
        <w:tc>
          <w:tcPr>
            <w:tcW w:w="1448" w:type="dxa"/>
            <w:vAlign w:val="center"/>
          </w:tcPr>
          <w:p w14:paraId="34BB3AA1" w14:textId="7A904EAE" w:rsidR="000B5E4E" w:rsidRPr="00BE7537" w:rsidRDefault="00074F71" w:rsidP="0005302F">
            <w:pPr>
              <w:tabs>
                <w:tab w:val="left" w:pos="332"/>
              </w:tabs>
              <w:spacing w:before="40" w:after="40"/>
              <w:jc w:val="center"/>
            </w:pPr>
            <w:r>
              <w:t>Континуирано</w:t>
            </w:r>
          </w:p>
        </w:tc>
        <w:tc>
          <w:tcPr>
            <w:tcW w:w="3183" w:type="dxa"/>
            <w:vAlign w:val="center"/>
          </w:tcPr>
          <w:p w14:paraId="0DC506A3" w14:textId="735657F4" w:rsidR="000B5E4E" w:rsidRPr="00BE7537" w:rsidRDefault="00074F71" w:rsidP="0005302F">
            <w:pPr>
              <w:tabs>
                <w:tab w:val="left" w:pos="332"/>
              </w:tabs>
              <w:spacing w:before="40" w:after="40"/>
              <w:jc w:val="left"/>
            </w:pPr>
            <w:r>
              <w:t>Број</w:t>
            </w:r>
            <w:r w:rsidR="000B5E4E" w:rsidRPr="00BE7537">
              <w:t xml:space="preserve"> </w:t>
            </w:r>
            <w:r>
              <w:t>организованих</w:t>
            </w:r>
            <w:r w:rsidR="000B5E4E" w:rsidRPr="00BE7537">
              <w:t xml:space="preserve"> </w:t>
            </w:r>
            <w:r>
              <w:t>обука</w:t>
            </w:r>
            <w:r w:rsidR="000B5E4E" w:rsidRPr="00BE7537">
              <w:t xml:space="preserve"> - </w:t>
            </w:r>
            <w:r>
              <w:t>две</w:t>
            </w:r>
            <w:r w:rsidR="000B5E4E" w:rsidRPr="00BE7537">
              <w:t xml:space="preserve"> </w:t>
            </w:r>
            <w:r>
              <w:t>годишње</w:t>
            </w:r>
          </w:p>
        </w:tc>
        <w:tc>
          <w:tcPr>
            <w:tcW w:w="1592" w:type="dxa"/>
            <w:vAlign w:val="center"/>
          </w:tcPr>
          <w:p w14:paraId="3D352568" w14:textId="0D60287A" w:rsidR="000B5E4E" w:rsidRPr="00BE7537" w:rsidRDefault="00074F71" w:rsidP="0005302F">
            <w:pPr>
              <w:tabs>
                <w:tab w:val="left" w:pos="332"/>
              </w:tabs>
              <w:spacing w:before="40" w:after="40"/>
              <w:jc w:val="left"/>
            </w:pPr>
            <w:r>
              <w:t>Извештаји</w:t>
            </w:r>
            <w:r w:rsidR="00E32DF8">
              <w:t xml:space="preserve"> </w:t>
            </w:r>
            <w:r>
              <w:t>о</w:t>
            </w:r>
            <w:r w:rsidR="00E32DF8">
              <w:t xml:space="preserve"> </w:t>
            </w:r>
            <w:r>
              <w:t>обукама</w:t>
            </w:r>
          </w:p>
        </w:tc>
      </w:tr>
      <w:tr w:rsidR="004A4A95" w:rsidRPr="00BE7537" w14:paraId="6B9070B5" w14:textId="3AE8DF33" w:rsidTr="00E22C3C">
        <w:trPr>
          <w:jc w:val="center"/>
        </w:trPr>
        <w:tc>
          <w:tcPr>
            <w:tcW w:w="2210" w:type="dxa"/>
            <w:gridSpan w:val="2"/>
            <w:vAlign w:val="center"/>
          </w:tcPr>
          <w:p w14:paraId="3969CF23" w14:textId="250A8956" w:rsidR="00E32DF8" w:rsidRPr="00BE7537" w:rsidRDefault="00074F71" w:rsidP="0005302F">
            <w:pPr>
              <w:tabs>
                <w:tab w:val="left" w:pos="332"/>
              </w:tabs>
              <w:spacing w:before="40" w:after="40"/>
              <w:jc w:val="left"/>
            </w:pPr>
            <w:r>
              <w:t>Организовање</w:t>
            </w:r>
            <w:r w:rsidR="00E32DF8" w:rsidRPr="00BE7537">
              <w:t xml:space="preserve"> </w:t>
            </w:r>
            <w:r>
              <w:t>обука</w:t>
            </w:r>
            <w:r w:rsidR="00E32DF8" w:rsidRPr="00BE7537">
              <w:t xml:space="preserve"> </w:t>
            </w:r>
            <w:r>
              <w:t>за</w:t>
            </w:r>
            <w:r w:rsidR="00E32DF8" w:rsidRPr="00BE7537">
              <w:t xml:space="preserve"> </w:t>
            </w:r>
            <w:r>
              <w:t>понуђаче</w:t>
            </w:r>
          </w:p>
        </w:tc>
        <w:tc>
          <w:tcPr>
            <w:tcW w:w="1836" w:type="dxa"/>
            <w:gridSpan w:val="2"/>
            <w:vAlign w:val="center"/>
          </w:tcPr>
          <w:p w14:paraId="2B3C49D5" w14:textId="4737C976" w:rsidR="00E32DF8" w:rsidRPr="00BE7537" w:rsidRDefault="00074F71" w:rsidP="0005302F">
            <w:pPr>
              <w:tabs>
                <w:tab w:val="left" w:pos="332"/>
              </w:tabs>
              <w:spacing w:before="40" w:after="40"/>
              <w:jc w:val="center"/>
            </w:pPr>
            <w:r>
              <w:t>УЈН</w:t>
            </w:r>
          </w:p>
        </w:tc>
        <w:tc>
          <w:tcPr>
            <w:tcW w:w="1464" w:type="dxa"/>
          </w:tcPr>
          <w:p w14:paraId="17F17285" w14:textId="77777777" w:rsidR="00E32DF8" w:rsidRPr="00BE7537" w:rsidRDefault="00E32DF8" w:rsidP="0005302F">
            <w:pPr>
              <w:tabs>
                <w:tab w:val="left" w:pos="332"/>
              </w:tabs>
              <w:spacing w:before="40" w:after="40"/>
              <w:jc w:val="center"/>
            </w:pPr>
          </w:p>
        </w:tc>
        <w:tc>
          <w:tcPr>
            <w:tcW w:w="1592" w:type="dxa"/>
          </w:tcPr>
          <w:p w14:paraId="772C3FD0" w14:textId="77777777" w:rsidR="00E32DF8" w:rsidRPr="00BE7537" w:rsidRDefault="00E32DF8" w:rsidP="0005302F">
            <w:pPr>
              <w:tabs>
                <w:tab w:val="left" w:pos="332"/>
              </w:tabs>
              <w:spacing w:before="40" w:after="40"/>
              <w:jc w:val="center"/>
            </w:pPr>
          </w:p>
        </w:tc>
        <w:tc>
          <w:tcPr>
            <w:tcW w:w="1448" w:type="dxa"/>
            <w:vAlign w:val="center"/>
          </w:tcPr>
          <w:p w14:paraId="42E93B3B" w14:textId="3CAC12CE" w:rsidR="00E32DF8" w:rsidRPr="00BE7537" w:rsidRDefault="00074F71" w:rsidP="0005302F">
            <w:pPr>
              <w:tabs>
                <w:tab w:val="left" w:pos="332"/>
              </w:tabs>
              <w:spacing w:before="40" w:after="40"/>
              <w:jc w:val="center"/>
            </w:pPr>
            <w:r>
              <w:t>Континуирано</w:t>
            </w:r>
          </w:p>
        </w:tc>
        <w:tc>
          <w:tcPr>
            <w:tcW w:w="3183" w:type="dxa"/>
            <w:vAlign w:val="center"/>
          </w:tcPr>
          <w:p w14:paraId="089231E2" w14:textId="62E72F9A" w:rsidR="00E32DF8" w:rsidRPr="00BE7537" w:rsidRDefault="00074F71" w:rsidP="0005302F">
            <w:pPr>
              <w:tabs>
                <w:tab w:val="left" w:pos="332"/>
              </w:tabs>
              <w:spacing w:before="40" w:after="40"/>
              <w:jc w:val="left"/>
            </w:pPr>
            <w:r>
              <w:t>Број</w:t>
            </w:r>
            <w:r w:rsidR="00E32DF8" w:rsidRPr="00BE7537">
              <w:t xml:space="preserve"> </w:t>
            </w:r>
            <w:r>
              <w:t>организованих</w:t>
            </w:r>
            <w:r w:rsidR="00E32DF8" w:rsidRPr="00BE7537">
              <w:t xml:space="preserve"> </w:t>
            </w:r>
            <w:r>
              <w:t>обука</w:t>
            </w:r>
            <w:r w:rsidR="00E32DF8" w:rsidRPr="00BE7537">
              <w:t xml:space="preserve"> - </w:t>
            </w:r>
            <w:r>
              <w:t>две</w:t>
            </w:r>
            <w:r w:rsidR="00E32DF8" w:rsidRPr="00BE7537">
              <w:t xml:space="preserve"> </w:t>
            </w:r>
            <w:r>
              <w:t>годишње</w:t>
            </w:r>
          </w:p>
        </w:tc>
        <w:tc>
          <w:tcPr>
            <w:tcW w:w="1592" w:type="dxa"/>
            <w:vAlign w:val="center"/>
          </w:tcPr>
          <w:p w14:paraId="12C767E5" w14:textId="343DBDF1" w:rsidR="00E32DF8" w:rsidRPr="00BE7537" w:rsidRDefault="00074F71" w:rsidP="0005302F">
            <w:pPr>
              <w:tabs>
                <w:tab w:val="left" w:pos="332"/>
              </w:tabs>
              <w:spacing w:before="40" w:after="40"/>
              <w:jc w:val="left"/>
            </w:pPr>
            <w:r>
              <w:t>Извештаји</w:t>
            </w:r>
            <w:r w:rsidR="00E32DF8">
              <w:t xml:space="preserve"> </w:t>
            </w:r>
            <w:r>
              <w:t>о</w:t>
            </w:r>
            <w:r w:rsidR="00E32DF8">
              <w:t xml:space="preserve"> </w:t>
            </w:r>
            <w:r>
              <w:t>обукама</w:t>
            </w:r>
          </w:p>
        </w:tc>
      </w:tr>
      <w:tr w:rsidR="004A4A95" w:rsidRPr="00BE7537" w14:paraId="66462A13" w14:textId="06E970CB" w:rsidTr="00E22C3C">
        <w:trPr>
          <w:jc w:val="center"/>
        </w:trPr>
        <w:tc>
          <w:tcPr>
            <w:tcW w:w="2210" w:type="dxa"/>
            <w:gridSpan w:val="2"/>
            <w:vAlign w:val="center"/>
          </w:tcPr>
          <w:p w14:paraId="1F40C625" w14:textId="420F9F53" w:rsidR="00E32DF8" w:rsidRPr="00BE7537" w:rsidRDefault="00074F71" w:rsidP="0005302F">
            <w:pPr>
              <w:tabs>
                <w:tab w:val="left" w:pos="332"/>
              </w:tabs>
              <w:spacing w:before="40" w:after="40"/>
              <w:jc w:val="left"/>
            </w:pPr>
            <w:r>
              <w:t>Организовање</w:t>
            </w:r>
            <w:r w:rsidR="00E32DF8" w:rsidRPr="00BE7537">
              <w:t xml:space="preserve"> </w:t>
            </w:r>
            <w:r>
              <w:t>радионица</w:t>
            </w:r>
            <w:r w:rsidR="00E32DF8">
              <w:t xml:space="preserve"> </w:t>
            </w:r>
            <w:r>
              <w:t>ради</w:t>
            </w:r>
            <w:r w:rsidR="00E32DF8">
              <w:t xml:space="preserve"> </w:t>
            </w:r>
            <w:r>
              <w:t>усклађивања</w:t>
            </w:r>
            <w:r w:rsidR="00E32DF8">
              <w:t xml:space="preserve"> </w:t>
            </w:r>
            <w:r>
              <w:t>ставова</w:t>
            </w:r>
            <w:r w:rsidR="00E32DF8">
              <w:t xml:space="preserve"> </w:t>
            </w:r>
            <w:r>
              <w:t>УЈН</w:t>
            </w:r>
            <w:r w:rsidR="00E32DF8">
              <w:t xml:space="preserve">, </w:t>
            </w:r>
            <w:r>
              <w:t>РК</w:t>
            </w:r>
            <w:r w:rsidR="00E32DF8">
              <w:t xml:space="preserve">, </w:t>
            </w:r>
            <w:r>
              <w:t>МФИН</w:t>
            </w:r>
            <w:r w:rsidR="00E32DF8">
              <w:t xml:space="preserve"> </w:t>
            </w:r>
            <w:r>
              <w:t>и</w:t>
            </w:r>
            <w:r w:rsidR="00E32DF8">
              <w:t xml:space="preserve"> </w:t>
            </w:r>
            <w:r>
              <w:t>ДРИ</w:t>
            </w:r>
            <w:r w:rsidR="00E32DF8">
              <w:t xml:space="preserve"> </w:t>
            </w:r>
            <w:r>
              <w:t>у</w:t>
            </w:r>
            <w:r w:rsidR="00E32DF8">
              <w:t xml:space="preserve"> </w:t>
            </w:r>
            <w:r>
              <w:t>вези</w:t>
            </w:r>
            <w:r w:rsidR="00E32DF8">
              <w:t xml:space="preserve"> </w:t>
            </w:r>
            <w:r>
              <w:t>са</w:t>
            </w:r>
            <w:r w:rsidR="00E32DF8">
              <w:t xml:space="preserve"> </w:t>
            </w:r>
            <w:r>
              <w:t>новим</w:t>
            </w:r>
            <w:r w:rsidR="00E32DF8">
              <w:t xml:space="preserve"> </w:t>
            </w:r>
            <w:r>
              <w:t>ЗЈН</w:t>
            </w:r>
          </w:p>
        </w:tc>
        <w:tc>
          <w:tcPr>
            <w:tcW w:w="1836" w:type="dxa"/>
            <w:gridSpan w:val="2"/>
            <w:vAlign w:val="center"/>
          </w:tcPr>
          <w:p w14:paraId="12FE2C9F" w14:textId="1A0D0FDD" w:rsidR="00E32DF8" w:rsidRPr="00BE7537" w:rsidRDefault="00074F71" w:rsidP="0005302F">
            <w:pPr>
              <w:tabs>
                <w:tab w:val="left" w:pos="332"/>
              </w:tabs>
              <w:spacing w:before="40" w:after="40"/>
              <w:jc w:val="center"/>
            </w:pPr>
            <w:r>
              <w:t>УЈН</w:t>
            </w:r>
          </w:p>
          <w:p w14:paraId="3FC64527" w14:textId="232F2261" w:rsidR="00E32DF8" w:rsidRDefault="00074F71" w:rsidP="0005302F">
            <w:pPr>
              <w:tabs>
                <w:tab w:val="left" w:pos="332"/>
              </w:tabs>
              <w:spacing w:before="40" w:after="40"/>
              <w:jc w:val="center"/>
            </w:pPr>
            <w:r>
              <w:t>РК</w:t>
            </w:r>
          </w:p>
          <w:p w14:paraId="50D2AFE7" w14:textId="26659EF5" w:rsidR="00E32DF8" w:rsidRDefault="00074F71" w:rsidP="0005302F">
            <w:pPr>
              <w:tabs>
                <w:tab w:val="left" w:pos="332"/>
              </w:tabs>
              <w:spacing w:before="40" w:after="40"/>
              <w:jc w:val="center"/>
            </w:pPr>
            <w:r>
              <w:t>МФИН</w:t>
            </w:r>
          </w:p>
          <w:p w14:paraId="3C028590" w14:textId="4AA32A0C" w:rsidR="00E32DF8" w:rsidRPr="00BE7537" w:rsidRDefault="00074F71" w:rsidP="0005302F">
            <w:pPr>
              <w:tabs>
                <w:tab w:val="left" w:pos="332"/>
              </w:tabs>
              <w:spacing w:before="40" w:after="40"/>
              <w:jc w:val="center"/>
            </w:pPr>
            <w:r>
              <w:t>ДРИ</w:t>
            </w:r>
          </w:p>
        </w:tc>
        <w:tc>
          <w:tcPr>
            <w:tcW w:w="1464" w:type="dxa"/>
          </w:tcPr>
          <w:p w14:paraId="6A323635" w14:textId="77777777" w:rsidR="00E32DF8" w:rsidRPr="00BE7537" w:rsidRDefault="00E32DF8" w:rsidP="0005302F">
            <w:pPr>
              <w:tabs>
                <w:tab w:val="left" w:pos="332"/>
              </w:tabs>
              <w:spacing w:before="40" w:after="40"/>
              <w:jc w:val="center"/>
            </w:pPr>
          </w:p>
        </w:tc>
        <w:tc>
          <w:tcPr>
            <w:tcW w:w="1592" w:type="dxa"/>
          </w:tcPr>
          <w:p w14:paraId="43F55CAD" w14:textId="77777777" w:rsidR="00E32DF8" w:rsidRPr="00BE7537" w:rsidRDefault="00E32DF8" w:rsidP="0005302F">
            <w:pPr>
              <w:tabs>
                <w:tab w:val="left" w:pos="332"/>
              </w:tabs>
              <w:spacing w:before="40" w:after="40"/>
              <w:jc w:val="center"/>
            </w:pPr>
          </w:p>
        </w:tc>
        <w:tc>
          <w:tcPr>
            <w:tcW w:w="1448" w:type="dxa"/>
            <w:vAlign w:val="center"/>
          </w:tcPr>
          <w:p w14:paraId="47CAA8D3" w14:textId="3277F059" w:rsidR="00E32DF8" w:rsidRPr="00BE7537" w:rsidRDefault="00074F71" w:rsidP="0005302F">
            <w:pPr>
              <w:tabs>
                <w:tab w:val="left" w:pos="332"/>
              </w:tabs>
              <w:spacing w:before="40" w:after="40"/>
              <w:jc w:val="center"/>
            </w:pPr>
            <w:r>
              <w:t>Континуирано</w:t>
            </w:r>
          </w:p>
        </w:tc>
        <w:tc>
          <w:tcPr>
            <w:tcW w:w="3183" w:type="dxa"/>
            <w:vAlign w:val="center"/>
          </w:tcPr>
          <w:p w14:paraId="44BB7361" w14:textId="5930B4ED" w:rsidR="00E32DF8" w:rsidRPr="00BE7537" w:rsidRDefault="00074F71" w:rsidP="0005302F">
            <w:pPr>
              <w:tabs>
                <w:tab w:val="left" w:pos="332"/>
              </w:tabs>
              <w:spacing w:before="40" w:after="40"/>
              <w:jc w:val="left"/>
            </w:pPr>
            <w:r>
              <w:t>Број</w:t>
            </w:r>
            <w:r w:rsidR="00E32DF8" w:rsidRPr="00BE7537">
              <w:t xml:space="preserve"> </w:t>
            </w:r>
            <w:r>
              <w:t>организованих</w:t>
            </w:r>
            <w:r w:rsidR="00E32DF8" w:rsidRPr="00BE7537">
              <w:t xml:space="preserve"> </w:t>
            </w:r>
            <w:r>
              <w:t>радионица</w:t>
            </w:r>
            <w:r w:rsidR="00E32DF8" w:rsidRPr="00BE7537">
              <w:t xml:space="preserve"> - </w:t>
            </w:r>
            <w:r>
              <w:t>две</w:t>
            </w:r>
            <w:r w:rsidR="00E32DF8" w:rsidRPr="00BE7537">
              <w:t xml:space="preserve"> </w:t>
            </w:r>
            <w:r>
              <w:t>годишње</w:t>
            </w:r>
          </w:p>
        </w:tc>
        <w:tc>
          <w:tcPr>
            <w:tcW w:w="1592" w:type="dxa"/>
            <w:vAlign w:val="center"/>
          </w:tcPr>
          <w:p w14:paraId="4498E2DA" w14:textId="738C3085" w:rsidR="00E32DF8" w:rsidRPr="00BE7537" w:rsidRDefault="00074F71" w:rsidP="0005302F">
            <w:pPr>
              <w:tabs>
                <w:tab w:val="left" w:pos="332"/>
              </w:tabs>
              <w:spacing w:before="40" w:after="40"/>
              <w:jc w:val="left"/>
            </w:pPr>
            <w:r>
              <w:t>Записници</w:t>
            </w:r>
            <w:r w:rsidR="00E32DF8">
              <w:t xml:space="preserve"> </w:t>
            </w:r>
            <w:r>
              <w:t>и</w:t>
            </w:r>
            <w:r w:rsidR="00E32DF8">
              <w:t xml:space="preserve"> </w:t>
            </w:r>
            <w:r>
              <w:t>извештаји</w:t>
            </w:r>
          </w:p>
        </w:tc>
      </w:tr>
      <w:tr w:rsidR="00A4128E" w:rsidRPr="00BE7537" w14:paraId="38E85A94" w14:textId="3843AD7F" w:rsidTr="00E22C3C">
        <w:trPr>
          <w:jc w:val="center"/>
        </w:trPr>
        <w:tc>
          <w:tcPr>
            <w:tcW w:w="13325" w:type="dxa"/>
            <w:gridSpan w:val="9"/>
          </w:tcPr>
          <w:p w14:paraId="1763B4FC" w14:textId="307854EC" w:rsidR="00A4128E" w:rsidRPr="00BE7537" w:rsidRDefault="00074F71" w:rsidP="0005302F">
            <w:pPr>
              <w:tabs>
                <w:tab w:val="left" w:pos="332"/>
              </w:tabs>
              <w:spacing w:before="40" w:after="40"/>
              <w:jc w:val="center"/>
              <w:rPr>
                <w:b/>
              </w:rPr>
            </w:pPr>
            <w:r>
              <w:rPr>
                <w:b/>
              </w:rPr>
              <w:t>ЕЛЕКТРОНСКЕ</w:t>
            </w:r>
            <w:r w:rsidR="00A4128E" w:rsidRPr="00BE7537">
              <w:rPr>
                <w:b/>
              </w:rPr>
              <w:t xml:space="preserve"> </w:t>
            </w:r>
            <w:r>
              <w:rPr>
                <w:b/>
              </w:rPr>
              <w:t>ЈАВНЕ</w:t>
            </w:r>
            <w:r w:rsidR="00A4128E" w:rsidRPr="00BE7537">
              <w:rPr>
                <w:b/>
              </w:rPr>
              <w:t xml:space="preserve"> </w:t>
            </w:r>
            <w:r>
              <w:rPr>
                <w:b/>
              </w:rPr>
              <w:t>НАБАВКЕ</w:t>
            </w:r>
          </w:p>
        </w:tc>
      </w:tr>
      <w:tr w:rsidR="00E22C3C" w:rsidRPr="00BE7537" w14:paraId="22ADCD0C" w14:textId="6722E4D6" w:rsidTr="00E22C3C">
        <w:trPr>
          <w:jc w:val="center"/>
        </w:trPr>
        <w:tc>
          <w:tcPr>
            <w:tcW w:w="2210" w:type="dxa"/>
            <w:gridSpan w:val="2"/>
            <w:vAlign w:val="center"/>
          </w:tcPr>
          <w:p w14:paraId="44E7ADFE" w14:textId="36DAA189" w:rsidR="00E32DF8" w:rsidRPr="00BE7537" w:rsidRDefault="00074F71" w:rsidP="0005302F">
            <w:pPr>
              <w:tabs>
                <w:tab w:val="left" w:pos="332"/>
              </w:tabs>
              <w:spacing w:before="40" w:after="40"/>
              <w:jc w:val="center"/>
              <w:rPr>
                <w:b/>
              </w:rPr>
            </w:pPr>
            <w:r>
              <w:rPr>
                <w:b/>
              </w:rPr>
              <w:t>Активност</w:t>
            </w:r>
          </w:p>
        </w:tc>
        <w:tc>
          <w:tcPr>
            <w:tcW w:w="1836" w:type="dxa"/>
            <w:gridSpan w:val="2"/>
            <w:vAlign w:val="center"/>
          </w:tcPr>
          <w:p w14:paraId="070AB508" w14:textId="114EB419" w:rsidR="00E32DF8" w:rsidRPr="00BE7537" w:rsidRDefault="00074F71" w:rsidP="0005302F">
            <w:pPr>
              <w:tabs>
                <w:tab w:val="left" w:pos="332"/>
              </w:tabs>
              <w:spacing w:before="40" w:after="40"/>
              <w:jc w:val="center"/>
              <w:rPr>
                <w:b/>
              </w:rPr>
            </w:pPr>
            <w:r>
              <w:rPr>
                <w:b/>
              </w:rPr>
              <w:t>Одговорне</w:t>
            </w:r>
            <w:r w:rsidR="00E32DF8">
              <w:rPr>
                <w:b/>
              </w:rPr>
              <w:t xml:space="preserve"> </w:t>
            </w:r>
            <w:r>
              <w:rPr>
                <w:b/>
              </w:rPr>
              <w:t>институције</w:t>
            </w:r>
          </w:p>
        </w:tc>
        <w:tc>
          <w:tcPr>
            <w:tcW w:w="1464" w:type="dxa"/>
          </w:tcPr>
          <w:p w14:paraId="44BD7F73" w14:textId="4014A39E" w:rsidR="00E32DF8" w:rsidRPr="00BE7537" w:rsidRDefault="00074F71" w:rsidP="0005302F">
            <w:pPr>
              <w:tabs>
                <w:tab w:val="left" w:pos="332"/>
              </w:tabs>
              <w:spacing w:before="40" w:after="40"/>
              <w:jc w:val="center"/>
              <w:rPr>
                <w:b/>
              </w:rPr>
            </w:pPr>
            <w:r>
              <w:rPr>
                <w:b/>
              </w:rPr>
              <w:t>Финансијска</w:t>
            </w:r>
            <w:r w:rsidR="00E32DF8">
              <w:rPr>
                <w:b/>
              </w:rPr>
              <w:t xml:space="preserve"> </w:t>
            </w:r>
            <w:r>
              <w:rPr>
                <w:b/>
              </w:rPr>
              <w:t>средства</w:t>
            </w:r>
          </w:p>
        </w:tc>
        <w:tc>
          <w:tcPr>
            <w:tcW w:w="1592" w:type="dxa"/>
          </w:tcPr>
          <w:p w14:paraId="50EFCFBF" w14:textId="0636DC96" w:rsidR="00E32DF8" w:rsidRPr="00BE7537" w:rsidRDefault="00074F71" w:rsidP="0005302F">
            <w:pPr>
              <w:tabs>
                <w:tab w:val="left" w:pos="332"/>
              </w:tabs>
              <w:spacing w:before="40" w:after="40"/>
              <w:jc w:val="center"/>
              <w:rPr>
                <w:b/>
              </w:rPr>
            </w:pPr>
            <w:r>
              <w:rPr>
                <w:b/>
              </w:rPr>
              <w:t>Извор</w:t>
            </w:r>
            <w:r w:rsidR="00E32DF8">
              <w:rPr>
                <w:b/>
              </w:rPr>
              <w:t xml:space="preserve"> </w:t>
            </w:r>
            <w:r>
              <w:rPr>
                <w:b/>
              </w:rPr>
              <w:t>финансирања</w:t>
            </w:r>
          </w:p>
        </w:tc>
        <w:tc>
          <w:tcPr>
            <w:tcW w:w="1448" w:type="dxa"/>
            <w:vAlign w:val="center"/>
          </w:tcPr>
          <w:p w14:paraId="40CF9985" w14:textId="57DE40A0" w:rsidR="00E32DF8" w:rsidRPr="00BE7537" w:rsidRDefault="00074F71" w:rsidP="0005302F">
            <w:pPr>
              <w:tabs>
                <w:tab w:val="left" w:pos="332"/>
              </w:tabs>
              <w:spacing w:before="40" w:after="40"/>
              <w:jc w:val="center"/>
              <w:rPr>
                <w:b/>
              </w:rPr>
            </w:pPr>
            <w:r>
              <w:rPr>
                <w:b/>
              </w:rPr>
              <w:t>Рок</w:t>
            </w:r>
          </w:p>
        </w:tc>
        <w:tc>
          <w:tcPr>
            <w:tcW w:w="3183" w:type="dxa"/>
            <w:vAlign w:val="center"/>
          </w:tcPr>
          <w:p w14:paraId="77416432" w14:textId="220A9C17" w:rsidR="00E32DF8" w:rsidRPr="00BE7537" w:rsidRDefault="00074F71" w:rsidP="0005302F">
            <w:pPr>
              <w:tabs>
                <w:tab w:val="left" w:pos="332"/>
              </w:tabs>
              <w:spacing w:before="40" w:after="40"/>
              <w:jc w:val="center"/>
              <w:rPr>
                <w:b/>
              </w:rPr>
            </w:pPr>
            <w:r>
              <w:rPr>
                <w:b/>
              </w:rPr>
              <w:t>Показатељ</w:t>
            </w:r>
            <w:r w:rsidR="00E32DF8" w:rsidRPr="00BE7537">
              <w:rPr>
                <w:b/>
              </w:rPr>
              <w:t xml:space="preserve"> </w:t>
            </w:r>
            <w:r>
              <w:rPr>
                <w:b/>
              </w:rPr>
              <w:t>излазних</w:t>
            </w:r>
            <w:r w:rsidR="00E32DF8">
              <w:rPr>
                <w:b/>
              </w:rPr>
              <w:t xml:space="preserve"> </w:t>
            </w:r>
            <w:r>
              <w:rPr>
                <w:b/>
              </w:rPr>
              <w:t>резултата</w:t>
            </w:r>
          </w:p>
        </w:tc>
        <w:tc>
          <w:tcPr>
            <w:tcW w:w="1592" w:type="dxa"/>
          </w:tcPr>
          <w:p w14:paraId="40B1D5E9" w14:textId="57C2BE3B" w:rsidR="00E32DF8" w:rsidRPr="00BE7537" w:rsidRDefault="00074F71" w:rsidP="0005302F">
            <w:pPr>
              <w:tabs>
                <w:tab w:val="left" w:pos="332"/>
              </w:tabs>
              <w:spacing w:before="40" w:after="40"/>
              <w:jc w:val="center"/>
              <w:rPr>
                <w:b/>
              </w:rPr>
            </w:pPr>
            <w:r>
              <w:rPr>
                <w:b/>
              </w:rPr>
              <w:t>Начин</w:t>
            </w:r>
            <w:r w:rsidR="00E32DF8">
              <w:rPr>
                <w:b/>
              </w:rPr>
              <w:t xml:space="preserve"> </w:t>
            </w:r>
            <w:r>
              <w:rPr>
                <w:b/>
              </w:rPr>
              <w:t>верификације</w:t>
            </w:r>
          </w:p>
        </w:tc>
      </w:tr>
      <w:tr w:rsidR="004A4A95" w:rsidRPr="00BE7537" w14:paraId="66056BD1" w14:textId="01682244" w:rsidTr="00E22C3C">
        <w:trPr>
          <w:jc w:val="center"/>
        </w:trPr>
        <w:tc>
          <w:tcPr>
            <w:tcW w:w="2210" w:type="dxa"/>
            <w:gridSpan w:val="2"/>
            <w:vAlign w:val="center"/>
          </w:tcPr>
          <w:p w14:paraId="00A01B02" w14:textId="1E9ED9BC" w:rsidR="00E32DF8" w:rsidRPr="00BE7537" w:rsidRDefault="00074F71" w:rsidP="0005302F">
            <w:pPr>
              <w:tabs>
                <w:tab w:val="left" w:pos="332"/>
              </w:tabs>
              <w:spacing w:before="40" w:after="40"/>
              <w:jc w:val="left"/>
            </w:pPr>
            <w:r>
              <w:lastRenderedPageBreak/>
              <w:t>Израда</w:t>
            </w:r>
            <w:r w:rsidR="00E32DF8" w:rsidRPr="00BE7537">
              <w:t xml:space="preserve"> </w:t>
            </w:r>
            <w:r>
              <w:t>свих</w:t>
            </w:r>
            <w:r w:rsidR="00E32DF8" w:rsidRPr="00BE7537">
              <w:t xml:space="preserve"> </w:t>
            </w:r>
            <w:r>
              <w:t>аналитичких</w:t>
            </w:r>
            <w:r w:rsidR="00E32DF8" w:rsidRPr="00BE7537">
              <w:t xml:space="preserve"> </w:t>
            </w:r>
            <w:r>
              <w:t>докумената</w:t>
            </w:r>
            <w:r w:rsidR="00E32DF8" w:rsidRPr="00BE7537">
              <w:t xml:space="preserve"> </w:t>
            </w:r>
            <w:r>
              <w:t>везаних</w:t>
            </w:r>
            <w:r w:rsidR="00E32DF8" w:rsidRPr="00BE7537">
              <w:t xml:space="preserve"> </w:t>
            </w:r>
            <w:r>
              <w:t>за</w:t>
            </w:r>
            <w:r w:rsidR="00E32DF8" w:rsidRPr="00BE7537">
              <w:t xml:space="preserve"> </w:t>
            </w:r>
            <w:r>
              <w:t>одређивање</w:t>
            </w:r>
            <w:r w:rsidR="00E32DF8" w:rsidRPr="00BE7537">
              <w:t xml:space="preserve"> </w:t>
            </w:r>
            <w:r>
              <w:t>оптималних</w:t>
            </w:r>
            <w:r w:rsidR="00E32DF8" w:rsidRPr="00BE7537">
              <w:t xml:space="preserve"> </w:t>
            </w:r>
            <w:r>
              <w:t>модела</w:t>
            </w:r>
            <w:r w:rsidR="00E32DF8" w:rsidRPr="00BE7537">
              <w:t xml:space="preserve"> </w:t>
            </w:r>
            <w:r>
              <w:t>за</w:t>
            </w:r>
            <w:r w:rsidR="00E32DF8" w:rsidRPr="00BE7537">
              <w:t xml:space="preserve"> </w:t>
            </w:r>
            <w:r>
              <w:t>модуле</w:t>
            </w:r>
            <w:r w:rsidR="00E32DF8" w:rsidRPr="00BE7537">
              <w:t xml:space="preserve"> </w:t>
            </w:r>
            <w:r>
              <w:t>електронских</w:t>
            </w:r>
            <w:r w:rsidR="00E32DF8" w:rsidRPr="00BE7537">
              <w:t xml:space="preserve"> </w:t>
            </w:r>
            <w:r>
              <w:t>јавних</w:t>
            </w:r>
            <w:r w:rsidR="00E32DF8" w:rsidRPr="00BE7537">
              <w:t xml:space="preserve"> </w:t>
            </w:r>
            <w:r>
              <w:t>набавки</w:t>
            </w:r>
          </w:p>
        </w:tc>
        <w:tc>
          <w:tcPr>
            <w:tcW w:w="1836" w:type="dxa"/>
            <w:gridSpan w:val="2"/>
            <w:vAlign w:val="center"/>
          </w:tcPr>
          <w:p w14:paraId="1938C072" w14:textId="108AA5A1" w:rsidR="00E32DF8" w:rsidRPr="00BE7537" w:rsidRDefault="00074F71" w:rsidP="0005302F">
            <w:pPr>
              <w:tabs>
                <w:tab w:val="left" w:pos="332"/>
              </w:tabs>
              <w:spacing w:before="40" w:after="40"/>
              <w:jc w:val="center"/>
            </w:pPr>
            <w:r>
              <w:t>УЈН</w:t>
            </w:r>
          </w:p>
        </w:tc>
        <w:tc>
          <w:tcPr>
            <w:tcW w:w="1464" w:type="dxa"/>
          </w:tcPr>
          <w:p w14:paraId="0A04365F" w14:textId="77777777" w:rsidR="00E32DF8" w:rsidRDefault="00E32DF8" w:rsidP="0005302F">
            <w:pPr>
              <w:tabs>
                <w:tab w:val="left" w:pos="332"/>
              </w:tabs>
              <w:spacing w:before="40" w:after="40"/>
              <w:jc w:val="center"/>
            </w:pPr>
          </w:p>
        </w:tc>
        <w:tc>
          <w:tcPr>
            <w:tcW w:w="1592" w:type="dxa"/>
          </w:tcPr>
          <w:p w14:paraId="2C3E6777" w14:textId="77777777" w:rsidR="00E32DF8" w:rsidRDefault="00E32DF8" w:rsidP="0005302F">
            <w:pPr>
              <w:tabs>
                <w:tab w:val="left" w:pos="332"/>
              </w:tabs>
              <w:spacing w:before="40" w:after="40"/>
              <w:jc w:val="center"/>
            </w:pPr>
          </w:p>
        </w:tc>
        <w:tc>
          <w:tcPr>
            <w:tcW w:w="1448" w:type="dxa"/>
            <w:vAlign w:val="center"/>
          </w:tcPr>
          <w:p w14:paraId="313B890B" w14:textId="4B4C6FAC" w:rsidR="00E32DF8" w:rsidRPr="00BE7537" w:rsidRDefault="00E32DF8" w:rsidP="0005302F">
            <w:pPr>
              <w:tabs>
                <w:tab w:val="left" w:pos="332"/>
              </w:tabs>
              <w:spacing w:before="40" w:after="40"/>
              <w:jc w:val="center"/>
            </w:pPr>
            <w:r>
              <w:t>2.</w:t>
            </w:r>
            <w:r w:rsidRPr="00BE7537">
              <w:t xml:space="preserve"> </w:t>
            </w:r>
            <w:r w:rsidR="00074F71">
              <w:t>квартал</w:t>
            </w:r>
            <w:r w:rsidRPr="00BE7537">
              <w:t xml:space="preserve"> 2019.</w:t>
            </w:r>
          </w:p>
        </w:tc>
        <w:tc>
          <w:tcPr>
            <w:tcW w:w="3183" w:type="dxa"/>
            <w:vAlign w:val="center"/>
          </w:tcPr>
          <w:p w14:paraId="54052FBE" w14:textId="46B6ABCD" w:rsidR="00E32DF8" w:rsidRPr="00BE7537" w:rsidRDefault="00074F71" w:rsidP="0005302F">
            <w:pPr>
              <w:tabs>
                <w:tab w:val="left" w:pos="332"/>
              </w:tabs>
              <w:spacing w:before="40" w:after="40"/>
              <w:jc w:val="left"/>
            </w:pPr>
            <w:r>
              <w:t>Израђени</w:t>
            </w:r>
            <w:r w:rsidR="00E32DF8">
              <w:t xml:space="preserve"> </w:t>
            </w:r>
            <w:r>
              <w:t>аналитички</w:t>
            </w:r>
            <w:r w:rsidR="00E32DF8" w:rsidRPr="00BE7537">
              <w:t xml:space="preserve"> </w:t>
            </w:r>
            <w:r>
              <w:t>документи</w:t>
            </w:r>
          </w:p>
        </w:tc>
        <w:tc>
          <w:tcPr>
            <w:tcW w:w="1592" w:type="dxa"/>
            <w:vAlign w:val="center"/>
          </w:tcPr>
          <w:p w14:paraId="12F73D48" w14:textId="25353CB1" w:rsidR="00E32DF8" w:rsidRPr="00BE7537" w:rsidRDefault="00074F71" w:rsidP="0005302F">
            <w:pPr>
              <w:tabs>
                <w:tab w:val="left" w:pos="332"/>
              </w:tabs>
              <w:spacing w:before="40" w:after="40"/>
              <w:jc w:val="left"/>
            </w:pPr>
            <w:r>
              <w:t>Објава</w:t>
            </w:r>
            <w:r w:rsidR="00952B3C">
              <w:t xml:space="preserve"> </w:t>
            </w:r>
            <w:r>
              <w:t>на</w:t>
            </w:r>
            <w:r w:rsidR="00952B3C">
              <w:t xml:space="preserve"> </w:t>
            </w:r>
            <w:r>
              <w:t>интернет</w:t>
            </w:r>
            <w:r w:rsidR="00952B3C">
              <w:t xml:space="preserve"> </w:t>
            </w:r>
            <w:r>
              <w:t>страници</w:t>
            </w:r>
          </w:p>
        </w:tc>
      </w:tr>
      <w:tr w:rsidR="004A4A95" w:rsidRPr="00BE7537" w14:paraId="0DBB0B1D" w14:textId="31F6BDF0" w:rsidTr="00E22C3C">
        <w:trPr>
          <w:jc w:val="center"/>
        </w:trPr>
        <w:tc>
          <w:tcPr>
            <w:tcW w:w="2210" w:type="dxa"/>
            <w:gridSpan w:val="2"/>
            <w:vAlign w:val="center"/>
          </w:tcPr>
          <w:p w14:paraId="790626B6" w14:textId="69FEC7D1" w:rsidR="00E32DF8" w:rsidRPr="00BE7537" w:rsidRDefault="00074F71" w:rsidP="0005302F">
            <w:pPr>
              <w:tabs>
                <w:tab w:val="left" w:pos="332"/>
              </w:tabs>
              <w:spacing w:before="40" w:after="40"/>
              <w:jc w:val="left"/>
            </w:pPr>
            <w:r>
              <w:t>Израда</w:t>
            </w:r>
            <w:r w:rsidR="00E32DF8" w:rsidRPr="00BE7537">
              <w:t xml:space="preserve"> </w:t>
            </w:r>
            <w:r>
              <w:t>свих</w:t>
            </w:r>
            <w:r w:rsidR="00E32DF8" w:rsidRPr="00BE7537">
              <w:t xml:space="preserve"> </w:t>
            </w:r>
            <w:r>
              <w:t>техничких</w:t>
            </w:r>
            <w:r w:rsidR="00E32DF8" w:rsidRPr="00BE7537">
              <w:t xml:space="preserve"> </w:t>
            </w:r>
            <w:r>
              <w:t>спецификација</w:t>
            </w:r>
            <w:r w:rsidR="00E32DF8" w:rsidRPr="00BE7537">
              <w:t xml:space="preserve"> </w:t>
            </w:r>
            <w:r>
              <w:t>за</w:t>
            </w:r>
            <w:r w:rsidR="00E32DF8" w:rsidRPr="00BE7537">
              <w:t xml:space="preserve"> </w:t>
            </w:r>
            <w:r>
              <w:t>модуле</w:t>
            </w:r>
            <w:r w:rsidR="00E32DF8" w:rsidRPr="00BE7537">
              <w:t xml:space="preserve"> </w:t>
            </w:r>
            <w:r>
              <w:t>електронских</w:t>
            </w:r>
            <w:r w:rsidR="00E32DF8" w:rsidRPr="00BE7537">
              <w:t xml:space="preserve"> </w:t>
            </w:r>
            <w:r>
              <w:t>јавних</w:t>
            </w:r>
            <w:r w:rsidR="00E32DF8" w:rsidRPr="00BE7537">
              <w:t xml:space="preserve"> </w:t>
            </w:r>
            <w:r>
              <w:t>набавки</w:t>
            </w:r>
          </w:p>
        </w:tc>
        <w:tc>
          <w:tcPr>
            <w:tcW w:w="1836" w:type="dxa"/>
            <w:gridSpan w:val="2"/>
            <w:vAlign w:val="center"/>
          </w:tcPr>
          <w:p w14:paraId="7C0802A2" w14:textId="61F8C742" w:rsidR="00E32DF8" w:rsidRPr="00BE7537" w:rsidRDefault="00074F71" w:rsidP="0005302F">
            <w:pPr>
              <w:tabs>
                <w:tab w:val="left" w:pos="332"/>
              </w:tabs>
              <w:spacing w:before="40" w:after="40"/>
              <w:jc w:val="center"/>
            </w:pPr>
            <w:r>
              <w:t>УЈН</w:t>
            </w:r>
          </w:p>
        </w:tc>
        <w:tc>
          <w:tcPr>
            <w:tcW w:w="1464" w:type="dxa"/>
          </w:tcPr>
          <w:p w14:paraId="368AF59E" w14:textId="77777777" w:rsidR="00E32DF8" w:rsidRPr="00BE7537" w:rsidRDefault="00E32DF8" w:rsidP="0005302F">
            <w:pPr>
              <w:tabs>
                <w:tab w:val="left" w:pos="332"/>
              </w:tabs>
              <w:spacing w:before="40" w:after="40"/>
              <w:jc w:val="center"/>
            </w:pPr>
          </w:p>
        </w:tc>
        <w:tc>
          <w:tcPr>
            <w:tcW w:w="1592" w:type="dxa"/>
          </w:tcPr>
          <w:p w14:paraId="29394D3C" w14:textId="77777777" w:rsidR="00E32DF8" w:rsidRPr="00BE7537" w:rsidRDefault="00E32DF8" w:rsidP="0005302F">
            <w:pPr>
              <w:tabs>
                <w:tab w:val="left" w:pos="332"/>
              </w:tabs>
              <w:spacing w:before="40" w:after="40"/>
              <w:jc w:val="center"/>
            </w:pPr>
          </w:p>
        </w:tc>
        <w:tc>
          <w:tcPr>
            <w:tcW w:w="1448" w:type="dxa"/>
            <w:vAlign w:val="center"/>
          </w:tcPr>
          <w:p w14:paraId="5A59FE0E" w14:textId="6A60D845" w:rsidR="00E32DF8" w:rsidRPr="00BE7537" w:rsidRDefault="00E32DF8" w:rsidP="0005302F">
            <w:pPr>
              <w:tabs>
                <w:tab w:val="left" w:pos="332"/>
              </w:tabs>
              <w:spacing w:before="40" w:after="40"/>
              <w:jc w:val="center"/>
            </w:pPr>
            <w:r w:rsidRPr="00BE7537">
              <w:t xml:space="preserve">1. </w:t>
            </w:r>
            <w:r w:rsidR="00074F71">
              <w:t>квартал</w:t>
            </w:r>
            <w:r w:rsidRPr="00BE7537">
              <w:t xml:space="preserve"> 2019.</w:t>
            </w:r>
          </w:p>
        </w:tc>
        <w:tc>
          <w:tcPr>
            <w:tcW w:w="3183" w:type="dxa"/>
            <w:vAlign w:val="center"/>
          </w:tcPr>
          <w:p w14:paraId="49744D01" w14:textId="561C7163" w:rsidR="00E32DF8" w:rsidRPr="00BE7537" w:rsidRDefault="00074F71" w:rsidP="0005302F">
            <w:pPr>
              <w:tabs>
                <w:tab w:val="left" w:pos="332"/>
              </w:tabs>
              <w:spacing w:before="40" w:after="40"/>
              <w:jc w:val="left"/>
            </w:pPr>
            <w:r>
              <w:t>Израђене</w:t>
            </w:r>
            <w:r w:rsidR="00E32DF8" w:rsidRPr="00BE7537">
              <w:t xml:space="preserve"> </w:t>
            </w:r>
            <w:r>
              <w:t>техничке</w:t>
            </w:r>
            <w:r w:rsidR="00E32DF8" w:rsidRPr="00BE7537">
              <w:t xml:space="preserve"> </w:t>
            </w:r>
            <w:r>
              <w:t>спецификације</w:t>
            </w:r>
            <w:r w:rsidR="00E32DF8" w:rsidRPr="00BE7537">
              <w:t xml:space="preserve"> </w:t>
            </w:r>
          </w:p>
        </w:tc>
        <w:tc>
          <w:tcPr>
            <w:tcW w:w="1592" w:type="dxa"/>
            <w:vAlign w:val="center"/>
          </w:tcPr>
          <w:p w14:paraId="61E169CE" w14:textId="5DB136E4" w:rsidR="00E32DF8" w:rsidRPr="00BE7537" w:rsidRDefault="00074F71" w:rsidP="0005302F">
            <w:pPr>
              <w:tabs>
                <w:tab w:val="left" w:pos="332"/>
              </w:tabs>
              <w:spacing w:before="40" w:after="40"/>
              <w:jc w:val="left"/>
            </w:pPr>
            <w:r>
              <w:t>Спецификације</w:t>
            </w:r>
            <w:r w:rsidR="00143D4B">
              <w:t xml:space="preserve"> </w:t>
            </w:r>
            <w:r>
              <w:t>коришћене</w:t>
            </w:r>
            <w:r w:rsidR="00143D4B">
              <w:t xml:space="preserve"> </w:t>
            </w:r>
            <w:r>
              <w:t>за</w:t>
            </w:r>
            <w:r w:rsidR="00143D4B">
              <w:t xml:space="preserve"> </w:t>
            </w:r>
            <w:r>
              <w:t>развој</w:t>
            </w:r>
            <w:r w:rsidR="00143D4B">
              <w:t xml:space="preserve"> </w:t>
            </w:r>
            <w:r>
              <w:t>Портала</w:t>
            </w:r>
          </w:p>
        </w:tc>
      </w:tr>
      <w:tr w:rsidR="004A4A95" w:rsidRPr="00BE7537" w14:paraId="0F4750CA" w14:textId="1FA4DC37" w:rsidTr="00E22C3C">
        <w:trPr>
          <w:jc w:val="center"/>
        </w:trPr>
        <w:tc>
          <w:tcPr>
            <w:tcW w:w="2210" w:type="dxa"/>
            <w:gridSpan w:val="2"/>
            <w:vAlign w:val="center"/>
          </w:tcPr>
          <w:p w14:paraId="5BA612A7" w14:textId="5CB54091" w:rsidR="00E32DF8" w:rsidRPr="00BE7537" w:rsidRDefault="00074F71" w:rsidP="0005302F">
            <w:pPr>
              <w:tabs>
                <w:tab w:val="left" w:pos="332"/>
              </w:tabs>
              <w:spacing w:before="40" w:after="40"/>
              <w:jc w:val="left"/>
            </w:pPr>
            <w:r>
              <w:t>Наставак</w:t>
            </w:r>
            <w:r w:rsidR="00E32DF8" w:rsidRPr="00BE7537">
              <w:t xml:space="preserve"> </w:t>
            </w:r>
            <w:r>
              <w:t>развоја</w:t>
            </w:r>
            <w:r w:rsidR="00E32DF8" w:rsidRPr="00BE7537">
              <w:t xml:space="preserve"> </w:t>
            </w:r>
            <w:r>
              <w:t>модула</w:t>
            </w:r>
            <w:r w:rsidR="00E32DF8" w:rsidRPr="00BE7537">
              <w:t xml:space="preserve"> </w:t>
            </w:r>
            <w:r>
              <w:t>новог</w:t>
            </w:r>
            <w:r w:rsidR="00E32DF8" w:rsidRPr="00BE7537">
              <w:t xml:space="preserve"> </w:t>
            </w:r>
            <w:r>
              <w:t>Портала</w:t>
            </w:r>
            <w:r w:rsidR="00E32DF8" w:rsidRPr="00BE7537">
              <w:t xml:space="preserve"> </w:t>
            </w:r>
            <w:r>
              <w:t>јавних</w:t>
            </w:r>
            <w:r w:rsidR="00E32DF8" w:rsidRPr="00BE7537">
              <w:t xml:space="preserve"> </w:t>
            </w:r>
            <w:r>
              <w:t>набавки</w:t>
            </w:r>
            <w:r w:rsidR="00E32DF8" w:rsidRPr="00BE7537">
              <w:t xml:space="preserve"> </w:t>
            </w:r>
            <w:r>
              <w:t>у</w:t>
            </w:r>
            <w:r w:rsidR="00E32DF8" w:rsidRPr="00BE7537">
              <w:t xml:space="preserve"> </w:t>
            </w:r>
            <w:r>
              <w:t>делу</w:t>
            </w:r>
            <w:r w:rsidR="00E32DF8" w:rsidRPr="00BE7537">
              <w:t xml:space="preserve"> </w:t>
            </w:r>
            <w:r>
              <w:t>који</w:t>
            </w:r>
            <w:r w:rsidR="00E32DF8">
              <w:t xml:space="preserve"> </w:t>
            </w:r>
            <w:r>
              <w:t>се</w:t>
            </w:r>
            <w:r w:rsidR="00E32DF8">
              <w:t xml:space="preserve"> </w:t>
            </w:r>
            <w:r>
              <w:t>односи</w:t>
            </w:r>
            <w:r w:rsidR="00E32DF8">
              <w:t xml:space="preserve"> </w:t>
            </w:r>
            <w:r>
              <w:t>на</w:t>
            </w:r>
            <w:r w:rsidR="00E32DF8">
              <w:t xml:space="preserve"> </w:t>
            </w:r>
            <w:r>
              <w:t>е</w:t>
            </w:r>
            <w:r w:rsidR="00E32DF8" w:rsidRPr="00BE7537">
              <w:t>-</w:t>
            </w:r>
            <w:r>
              <w:t>понуде</w:t>
            </w:r>
          </w:p>
        </w:tc>
        <w:tc>
          <w:tcPr>
            <w:tcW w:w="1836" w:type="dxa"/>
            <w:gridSpan w:val="2"/>
            <w:vAlign w:val="center"/>
          </w:tcPr>
          <w:p w14:paraId="0D267693" w14:textId="654B6E1C" w:rsidR="00E32DF8" w:rsidRPr="00BE7537" w:rsidRDefault="00074F71" w:rsidP="0005302F">
            <w:pPr>
              <w:tabs>
                <w:tab w:val="left" w:pos="332"/>
              </w:tabs>
              <w:spacing w:before="40" w:after="40"/>
              <w:jc w:val="center"/>
            </w:pPr>
            <w:r>
              <w:t>УЈН</w:t>
            </w:r>
          </w:p>
        </w:tc>
        <w:tc>
          <w:tcPr>
            <w:tcW w:w="1464" w:type="dxa"/>
          </w:tcPr>
          <w:p w14:paraId="178027EC" w14:textId="77777777" w:rsidR="00E32DF8" w:rsidRPr="00BE7537" w:rsidRDefault="00E32DF8" w:rsidP="0005302F">
            <w:pPr>
              <w:tabs>
                <w:tab w:val="left" w:pos="332"/>
              </w:tabs>
              <w:spacing w:before="40" w:after="40"/>
              <w:jc w:val="center"/>
            </w:pPr>
          </w:p>
        </w:tc>
        <w:tc>
          <w:tcPr>
            <w:tcW w:w="1592" w:type="dxa"/>
          </w:tcPr>
          <w:p w14:paraId="49B609DC" w14:textId="77777777" w:rsidR="00E32DF8" w:rsidRPr="00BE7537" w:rsidRDefault="00E32DF8" w:rsidP="0005302F">
            <w:pPr>
              <w:tabs>
                <w:tab w:val="left" w:pos="332"/>
              </w:tabs>
              <w:spacing w:before="40" w:after="40"/>
              <w:jc w:val="center"/>
            </w:pPr>
          </w:p>
        </w:tc>
        <w:tc>
          <w:tcPr>
            <w:tcW w:w="1448" w:type="dxa"/>
            <w:vAlign w:val="center"/>
          </w:tcPr>
          <w:p w14:paraId="179F9A14" w14:textId="2C595228" w:rsidR="00E32DF8" w:rsidRPr="00BE7537" w:rsidRDefault="00E32DF8" w:rsidP="0005302F">
            <w:pPr>
              <w:tabs>
                <w:tab w:val="left" w:pos="332"/>
              </w:tabs>
              <w:spacing w:before="40" w:after="40"/>
              <w:jc w:val="center"/>
            </w:pPr>
            <w:r w:rsidRPr="00BE7537">
              <w:t xml:space="preserve">2. </w:t>
            </w:r>
            <w:r w:rsidR="00074F71">
              <w:t>квартал</w:t>
            </w:r>
            <w:r w:rsidRPr="00BE7537">
              <w:t xml:space="preserve"> 2019.</w:t>
            </w:r>
          </w:p>
        </w:tc>
        <w:tc>
          <w:tcPr>
            <w:tcW w:w="3183" w:type="dxa"/>
            <w:vAlign w:val="center"/>
          </w:tcPr>
          <w:p w14:paraId="60E6BF57" w14:textId="29B6B38A" w:rsidR="00E32DF8" w:rsidRPr="00BE7537" w:rsidRDefault="00074F71" w:rsidP="0005302F">
            <w:pPr>
              <w:tabs>
                <w:tab w:val="left" w:pos="332"/>
              </w:tabs>
              <w:spacing w:before="40" w:after="40"/>
              <w:jc w:val="left"/>
            </w:pPr>
            <w:r>
              <w:t>Модул</w:t>
            </w:r>
            <w:r w:rsidR="00E32DF8" w:rsidRPr="00BE7537">
              <w:t xml:space="preserve"> </w:t>
            </w:r>
            <w:r>
              <w:t>за</w:t>
            </w:r>
            <w:r w:rsidR="00E32DF8" w:rsidRPr="00BE7537">
              <w:t xml:space="preserve"> </w:t>
            </w:r>
            <w:r>
              <w:t>подношење</w:t>
            </w:r>
            <w:r w:rsidR="00E32DF8" w:rsidRPr="00BE7537">
              <w:t xml:space="preserve"> </w:t>
            </w:r>
            <w:r>
              <w:t>е</w:t>
            </w:r>
            <w:r w:rsidR="00E32DF8" w:rsidRPr="00BE7537">
              <w:t>-</w:t>
            </w:r>
            <w:r>
              <w:t>понуда</w:t>
            </w:r>
            <w:r w:rsidR="00E32DF8" w:rsidRPr="00BE7537">
              <w:t xml:space="preserve"> </w:t>
            </w:r>
            <w:r>
              <w:t>у</w:t>
            </w:r>
            <w:r w:rsidR="00E32DF8" w:rsidRPr="00BE7537">
              <w:t xml:space="preserve"> </w:t>
            </w:r>
            <w:r>
              <w:t>функцији</w:t>
            </w:r>
          </w:p>
        </w:tc>
        <w:tc>
          <w:tcPr>
            <w:tcW w:w="1592" w:type="dxa"/>
            <w:vAlign w:val="center"/>
          </w:tcPr>
          <w:p w14:paraId="12A0FA02" w14:textId="0FF0F978" w:rsidR="00E32DF8" w:rsidRPr="00BE7537" w:rsidRDefault="00074F71" w:rsidP="0005302F">
            <w:pPr>
              <w:tabs>
                <w:tab w:val="left" w:pos="332"/>
              </w:tabs>
              <w:spacing w:before="40" w:after="40"/>
              <w:jc w:val="left"/>
            </w:pPr>
            <w:r>
              <w:t>Приступ</w:t>
            </w:r>
            <w:r w:rsidR="00D15D78">
              <w:t xml:space="preserve"> </w:t>
            </w:r>
            <w:r>
              <w:t>модулу</w:t>
            </w:r>
            <w:r w:rsidR="00D15D78">
              <w:t xml:space="preserve"> </w:t>
            </w:r>
            <w:r>
              <w:t>у</w:t>
            </w:r>
            <w:r w:rsidR="008B06A0">
              <w:t xml:space="preserve"> </w:t>
            </w:r>
            <w:r>
              <w:t>склопу</w:t>
            </w:r>
            <w:r w:rsidR="008B06A0">
              <w:t xml:space="preserve"> </w:t>
            </w:r>
            <w:r>
              <w:t>Портала</w:t>
            </w:r>
          </w:p>
        </w:tc>
      </w:tr>
      <w:tr w:rsidR="004A4A95" w:rsidRPr="00BE7537" w14:paraId="34AFF5A2" w14:textId="44A3D1E7" w:rsidTr="00E22C3C">
        <w:trPr>
          <w:jc w:val="center"/>
        </w:trPr>
        <w:tc>
          <w:tcPr>
            <w:tcW w:w="2210" w:type="dxa"/>
            <w:gridSpan w:val="2"/>
            <w:vAlign w:val="center"/>
          </w:tcPr>
          <w:p w14:paraId="3DF3033D" w14:textId="7DD5DB66" w:rsidR="00D15D78" w:rsidRPr="00BE7537" w:rsidRDefault="00074F71" w:rsidP="0005302F">
            <w:pPr>
              <w:tabs>
                <w:tab w:val="left" w:pos="332"/>
              </w:tabs>
              <w:spacing w:before="40" w:after="40"/>
              <w:jc w:val="left"/>
            </w:pPr>
            <w:r>
              <w:t>Наставак</w:t>
            </w:r>
            <w:r w:rsidR="00D15D78" w:rsidRPr="00BE7537">
              <w:t xml:space="preserve"> </w:t>
            </w:r>
            <w:r>
              <w:t>развоја</w:t>
            </w:r>
            <w:r w:rsidR="00D15D78" w:rsidRPr="00BE7537">
              <w:t xml:space="preserve"> </w:t>
            </w:r>
            <w:r>
              <w:t>модула</w:t>
            </w:r>
            <w:r w:rsidR="00D15D78" w:rsidRPr="00BE7537">
              <w:t xml:space="preserve"> </w:t>
            </w:r>
            <w:r>
              <w:t>новог</w:t>
            </w:r>
            <w:r w:rsidR="00D15D78" w:rsidRPr="00BE7537">
              <w:t xml:space="preserve"> </w:t>
            </w:r>
            <w:r>
              <w:t>Портала</w:t>
            </w:r>
            <w:r w:rsidR="00D15D78" w:rsidRPr="00BE7537">
              <w:t xml:space="preserve"> </w:t>
            </w:r>
            <w:r>
              <w:t>јавних</w:t>
            </w:r>
            <w:r w:rsidR="00D15D78" w:rsidRPr="00BE7537">
              <w:t xml:space="preserve"> </w:t>
            </w:r>
            <w:r>
              <w:t>набавки</w:t>
            </w:r>
            <w:r w:rsidR="00D15D78" w:rsidRPr="00BE7537">
              <w:t xml:space="preserve"> </w:t>
            </w:r>
            <w:r>
              <w:t>за</w:t>
            </w:r>
            <w:r w:rsidR="00D15D78" w:rsidRPr="00BE7537">
              <w:t xml:space="preserve"> </w:t>
            </w:r>
            <w:r>
              <w:t>е</w:t>
            </w:r>
            <w:r w:rsidR="00D15D78" w:rsidRPr="00BE7537">
              <w:t>-</w:t>
            </w:r>
            <w:r>
              <w:t>каталог</w:t>
            </w:r>
            <w:r w:rsidR="00D15D78" w:rsidRPr="00BE7537">
              <w:t xml:space="preserve">, </w:t>
            </w:r>
            <w:r>
              <w:t>систем</w:t>
            </w:r>
            <w:r w:rsidR="00D15D78">
              <w:t xml:space="preserve"> </w:t>
            </w:r>
            <w:r>
              <w:t>динамичне</w:t>
            </w:r>
            <w:r w:rsidR="00D15D78">
              <w:t xml:space="preserve"> </w:t>
            </w:r>
            <w:r>
              <w:t>набавке</w:t>
            </w:r>
            <w:r w:rsidR="00D15D78" w:rsidRPr="00BE7537">
              <w:t xml:space="preserve">, </w:t>
            </w:r>
            <w:r>
              <w:lastRenderedPageBreak/>
              <w:t>е</w:t>
            </w:r>
            <w:r w:rsidR="00D15D78" w:rsidRPr="00BE7537">
              <w:t>-</w:t>
            </w:r>
            <w:r>
              <w:t>планирање</w:t>
            </w:r>
            <w:r w:rsidR="00D15D78" w:rsidRPr="00BE7537">
              <w:t xml:space="preserve"> </w:t>
            </w:r>
            <w:r>
              <w:t>и</w:t>
            </w:r>
            <w:r w:rsidR="00D15D78" w:rsidRPr="00BE7537">
              <w:t xml:space="preserve"> </w:t>
            </w:r>
            <w:r>
              <w:t>е</w:t>
            </w:r>
            <w:r w:rsidR="00D15D78" w:rsidRPr="00BE7537">
              <w:t>-</w:t>
            </w:r>
            <w:r>
              <w:t>жалбу</w:t>
            </w:r>
          </w:p>
        </w:tc>
        <w:tc>
          <w:tcPr>
            <w:tcW w:w="1836" w:type="dxa"/>
            <w:gridSpan w:val="2"/>
            <w:vAlign w:val="center"/>
          </w:tcPr>
          <w:p w14:paraId="2ED01B4B" w14:textId="45501DEA" w:rsidR="00D15D78" w:rsidRPr="00BE7537" w:rsidRDefault="00074F71" w:rsidP="0005302F">
            <w:pPr>
              <w:tabs>
                <w:tab w:val="left" w:pos="332"/>
              </w:tabs>
              <w:spacing w:before="40" w:after="40"/>
              <w:jc w:val="center"/>
            </w:pPr>
            <w:r>
              <w:lastRenderedPageBreak/>
              <w:t>УЈН</w:t>
            </w:r>
          </w:p>
        </w:tc>
        <w:tc>
          <w:tcPr>
            <w:tcW w:w="1464" w:type="dxa"/>
          </w:tcPr>
          <w:p w14:paraId="49971CFA" w14:textId="77777777" w:rsidR="00D15D78" w:rsidRPr="00BE7537" w:rsidRDefault="00D15D78" w:rsidP="0005302F">
            <w:pPr>
              <w:tabs>
                <w:tab w:val="left" w:pos="332"/>
              </w:tabs>
              <w:spacing w:before="40" w:after="40"/>
              <w:jc w:val="center"/>
            </w:pPr>
          </w:p>
        </w:tc>
        <w:tc>
          <w:tcPr>
            <w:tcW w:w="1592" w:type="dxa"/>
          </w:tcPr>
          <w:p w14:paraId="433ECA53" w14:textId="77777777" w:rsidR="00D15D78" w:rsidRPr="00BE7537" w:rsidRDefault="00D15D78" w:rsidP="0005302F">
            <w:pPr>
              <w:tabs>
                <w:tab w:val="left" w:pos="332"/>
              </w:tabs>
              <w:spacing w:before="40" w:after="40"/>
              <w:jc w:val="center"/>
            </w:pPr>
          </w:p>
        </w:tc>
        <w:tc>
          <w:tcPr>
            <w:tcW w:w="1448" w:type="dxa"/>
            <w:vAlign w:val="center"/>
          </w:tcPr>
          <w:p w14:paraId="00B3E7D0" w14:textId="0C064986" w:rsidR="00D15D78" w:rsidRPr="00BE7537" w:rsidRDefault="00D15D78" w:rsidP="0005302F">
            <w:pPr>
              <w:tabs>
                <w:tab w:val="left" w:pos="332"/>
              </w:tabs>
              <w:spacing w:before="40" w:after="40"/>
              <w:jc w:val="center"/>
            </w:pPr>
            <w:r w:rsidRPr="00BE7537">
              <w:t xml:space="preserve">2. </w:t>
            </w:r>
            <w:r w:rsidR="00074F71">
              <w:t>квартал</w:t>
            </w:r>
            <w:r w:rsidRPr="00BE7537">
              <w:t xml:space="preserve"> 2019.</w:t>
            </w:r>
          </w:p>
        </w:tc>
        <w:tc>
          <w:tcPr>
            <w:tcW w:w="3183" w:type="dxa"/>
            <w:vAlign w:val="center"/>
          </w:tcPr>
          <w:p w14:paraId="10D0C8B1" w14:textId="38DA0F9C" w:rsidR="00D15D78" w:rsidRPr="00BE7537" w:rsidRDefault="00074F71" w:rsidP="0005302F">
            <w:pPr>
              <w:tabs>
                <w:tab w:val="left" w:pos="332"/>
              </w:tabs>
              <w:spacing w:before="40" w:after="40"/>
              <w:jc w:val="left"/>
            </w:pPr>
            <w:r>
              <w:t>Модули</w:t>
            </w:r>
            <w:r w:rsidR="00D15D78" w:rsidRPr="00BE7537">
              <w:t xml:space="preserve"> </w:t>
            </w:r>
            <w:r>
              <w:t>за</w:t>
            </w:r>
            <w:r w:rsidR="00D15D78" w:rsidRPr="00BE7537">
              <w:t xml:space="preserve"> </w:t>
            </w:r>
            <w:r>
              <w:t>е</w:t>
            </w:r>
            <w:r w:rsidR="00D15D78" w:rsidRPr="00BE7537">
              <w:t>-</w:t>
            </w:r>
            <w:r>
              <w:t>каталог</w:t>
            </w:r>
            <w:r w:rsidR="00D15D78" w:rsidRPr="00BE7537">
              <w:t xml:space="preserve">, </w:t>
            </w:r>
            <w:r>
              <w:t>систем</w:t>
            </w:r>
            <w:r w:rsidR="00D15D78">
              <w:t xml:space="preserve"> </w:t>
            </w:r>
            <w:r>
              <w:t>динамичне</w:t>
            </w:r>
            <w:r w:rsidR="00D15D78">
              <w:t xml:space="preserve"> </w:t>
            </w:r>
            <w:r>
              <w:t>набавке</w:t>
            </w:r>
            <w:r w:rsidR="00D15D78" w:rsidRPr="00BE7537">
              <w:t xml:space="preserve">, </w:t>
            </w:r>
            <w:r>
              <w:t>е</w:t>
            </w:r>
            <w:r w:rsidR="00D15D78" w:rsidRPr="00BE7537">
              <w:t>-</w:t>
            </w:r>
            <w:r>
              <w:t>планирање</w:t>
            </w:r>
            <w:r w:rsidR="00D15D78" w:rsidRPr="00BE7537">
              <w:t xml:space="preserve"> </w:t>
            </w:r>
            <w:r>
              <w:t>и</w:t>
            </w:r>
            <w:r w:rsidR="00D15D78" w:rsidRPr="00BE7537">
              <w:t xml:space="preserve"> </w:t>
            </w:r>
            <w:r>
              <w:t>е</w:t>
            </w:r>
            <w:r w:rsidR="00D15D78" w:rsidRPr="00BE7537">
              <w:t>-</w:t>
            </w:r>
            <w:r>
              <w:t>жалбу</w:t>
            </w:r>
            <w:r w:rsidR="00D15D78" w:rsidRPr="00BE7537">
              <w:t xml:space="preserve"> </w:t>
            </w:r>
            <w:r>
              <w:t>у</w:t>
            </w:r>
            <w:r w:rsidR="00D15D78" w:rsidRPr="00BE7537">
              <w:t xml:space="preserve"> </w:t>
            </w:r>
            <w:r>
              <w:t>функцији</w:t>
            </w:r>
          </w:p>
        </w:tc>
        <w:tc>
          <w:tcPr>
            <w:tcW w:w="1592" w:type="dxa"/>
            <w:vAlign w:val="center"/>
          </w:tcPr>
          <w:p w14:paraId="5BB86714" w14:textId="2807CCA6" w:rsidR="00D15D78" w:rsidRPr="00BE7537" w:rsidRDefault="00074F71" w:rsidP="0005302F">
            <w:pPr>
              <w:tabs>
                <w:tab w:val="left" w:pos="332"/>
              </w:tabs>
              <w:spacing w:before="40" w:after="40"/>
              <w:jc w:val="left"/>
            </w:pPr>
            <w:r>
              <w:t>Приступ</w:t>
            </w:r>
            <w:r w:rsidR="00D15D78">
              <w:t xml:space="preserve"> </w:t>
            </w:r>
            <w:r>
              <w:t>модулима</w:t>
            </w:r>
            <w:r w:rsidR="00D15D78">
              <w:t xml:space="preserve"> </w:t>
            </w:r>
            <w:r>
              <w:t>у</w:t>
            </w:r>
            <w:r w:rsidR="00D15D78">
              <w:t xml:space="preserve"> </w:t>
            </w:r>
            <w:r>
              <w:t>склопу</w:t>
            </w:r>
            <w:r w:rsidR="00D15D78">
              <w:t xml:space="preserve"> </w:t>
            </w:r>
            <w:r>
              <w:t>Портала</w:t>
            </w:r>
          </w:p>
        </w:tc>
      </w:tr>
      <w:tr w:rsidR="004A4A95" w:rsidRPr="00BE7537" w14:paraId="7E694EA2" w14:textId="4C575424" w:rsidTr="00E22C3C">
        <w:trPr>
          <w:jc w:val="center"/>
        </w:trPr>
        <w:tc>
          <w:tcPr>
            <w:tcW w:w="2210" w:type="dxa"/>
            <w:gridSpan w:val="2"/>
            <w:vAlign w:val="center"/>
          </w:tcPr>
          <w:p w14:paraId="5D6F2A32" w14:textId="1BC52904" w:rsidR="006B4037" w:rsidRPr="00BE7537" w:rsidRDefault="00074F71" w:rsidP="0005302F">
            <w:pPr>
              <w:tabs>
                <w:tab w:val="left" w:pos="332"/>
              </w:tabs>
              <w:jc w:val="left"/>
            </w:pPr>
            <w:r>
              <w:lastRenderedPageBreak/>
              <w:t>Израда</w:t>
            </w:r>
            <w:r w:rsidR="006B4037" w:rsidRPr="00BE7537">
              <w:t xml:space="preserve"> </w:t>
            </w:r>
            <w:r>
              <w:t>смерница</w:t>
            </w:r>
            <w:r w:rsidR="006B4037" w:rsidRPr="00BE7537">
              <w:t xml:space="preserve"> </w:t>
            </w:r>
            <w:r>
              <w:t>и</w:t>
            </w:r>
            <w:r w:rsidR="006B4037" w:rsidRPr="00BE7537">
              <w:t xml:space="preserve"> </w:t>
            </w:r>
            <w:r>
              <w:t>других</w:t>
            </w:r>
            <w:r w:rsidR="006B4037" w:rsidRPr="00BE7537">
              <w:t xml:space="preserve"> </w:t>
            </w:r>
            <w:r>
              <w:t>материјала</w:t>
            </w:r>
            <w:r w:rsidR="006B4037" w:rsidRPr="00BE7537">
              <w:t xml:space="preserve"> </w:t>
            </w:r>
            <w:r>
              <w:t>везаних</w:t>
            </w:r>
            <w:r w:rsidR="006B4037" w:rsidRPr="00BE7537">
              <w:t xml:space="preserve"> </w:t>
            </w:r>
            <w:r>
              <w:t>за</w:t>
            </w:r>
            <w:r w:rsidR="006B4037" w:rsidRPr="00BE7537">
              <w:t xml:space="preserve"> </w:t>
            </w:r>
            <w:r>
              <w:t>обуку</w:t>
            </w:r>
            <w:r w:rsidR="006B4037" w:rsidRPr="00BE7537">
              <w:t xml:space="preserve"> </w:t>
            </w:r>
            <w:r>
              <w:t>за</w:t>
            </w:r>
            <w:r w:rsidR="006B4037" w:rsidRPr="00BE7537">
              <w:t xml:space="preserve"> </w:t>
            </w:r>
            <w:r>
              <w:t>коришћење</w:t>
            </w:r>
            <w:r w:rsidR="006B4037" w:rsidRPr="00BE7537">
              <w:t xml:space="preserve"> </w:t>
            </w:r>
            <w:r>
              <w:t>модула</w:t>
            </w:r>
            <w:r w:rsidR="006B4037" w:rsidRPr="00BE7537">
              <w:t xml:space="preserve"> </w:t>
            </w:r>
            <w:r>
              <w:t>електронских</w:t>
            </w:r>
            <w:r w:rsidR="006B4037" w:rsidRPr="00BE7537">
              <w:t xml:space="preserve"> </w:t>
            </w:r>
            <w:r>
              <w:t>набавки</w:t>
            </w:r>
          </w:p>
        </w:tc>
        <w:tc>
          <w:tcPr>
            <w:tcW w:w="1836" w:type="dxa"/>
            <w:gridSpan w:val="2"/>
            <w:vAlign w:val="center"/>
          </w:tcPr>
          <w:p w14:paraId="0CB2964C" w14:textId="4AEC3129" w:rsidR="006B4037" w:rsidRPr="00BE7537" w:rsidRDefault="00074F71" w:rsidP="0005302F">
            <w:pPr>
              <w:tabs>
                <w:tab w:val="left" w:pos="332"/>
              </w:tabs>
              <w:spacing w:before="40" w:after="40"/>
              <w:jc w:val="center"/>
            </w:pPr>
            <w:r>
              <w:t>УЈН</w:t>
            </w:r>
          </w:p>
        </w:tc>
        <w:tc>
          <w:tcPr>
            <w:tcW w:w="1464" w:type="dxa"/>
          </w:tcPr>
          <w:p w14:paraId="2E6D7EC7" w14:textId="77777777" w:rsidR="006B4037" w:rsidRPr="00BE7537" w:rsidRDefault="006B4037" w:rsidP="0005302F">
            <w:pPr>
              <w:tabs>
                <w:tab w:val="left" w:pos="332"/>
              </w:tabs>
              <w:spacing w:before="40" w:after="40"/>
              <w:jc w:val="center"/>
            </w:pPr>
          </w:p>
        </w:tc>
        <w:tc>
          <w:tcPr>
            <w:tcW w:w="1592" w:type="dxa"/>
          </w:tcPr>
          <w:p w14:paraId="0EBBA293" w14:textId="77777777" w:rsidR="006B4037" w:rsidRPr="00BE7537" w:rsidRDefault="006B4037" w:rsidP="0005302F">
            <w:pPr>
              <w:tabs>
                <w:tab w:val="left" w:pos="332"/>
              </w:tabs>
              <w:spacing w:before="40" w:after="40"/>
              <w:jc w:val="center"/>
            </w:pPr>
          </w:p>
        </w:tc>
        <w:tc>
          <w:tcPr>
            <w:tcW w:w="1448" w:type="dxa"/>
            <w:vAlign w:val="center"/>
          </w:tcPr>
          <w:p w14:paraId="3A3CA066" w14:textId="3FC380BD" w:rsidR="006B4037" w:rsidRPr="00BE7537" w:rsidRDefault="006B4037" w:rsidP="0005302F">
            <w:pPr>
              <w:tabs>
                <w:tab w:val="left" w:pos="332"/>
              </w:tabs>
              <w:spacing w:before="40" w:after="40"/>
              <w:jc w:val="center"/>
            </w:pPr>
            <w:r w:rsidRPr="00BE7537">
              <w:t xml:space="preserve">2. </w:t>
            </w:r>
            <w:r w:rsidR="00074F71">
              <w:t>квартал</w:t>
            </w:r>
            <w:r w:rsidRPr="00BE7537">
              <w:t xml:space="preserve"> 2019.</w:t>
            </w:r>
          </w:p>
        </w:tc>
        <w:tc>
          <w:tcPr>
            <w:tcW w:w="3183" w:type="dxa"/>
            <w:vAlign w:val="center"/>
          </w:tcPr>
          <w:p w14:paraId="42E24B23" w14:textId="26523060" w:rsidR="006B4037" w:rsidRPr="00BE7537" w:rsidRDefault="00074F71" w:rsidP="0005302F">
            <w:pPr>
              <w:tabs>
                <w:tab w:val="left" w:pos="332"/>
              </w:tabs>
              <w:spacing w:before="40" w:after="40"/>
              <w:jc w:val="left"/>
            </w:pPr>
            <w:r>
              <w:t>Израђене</w:t>
            </w:r>
            <w:r w:rsidR="006B4037" w:rsidRPr="00BE7537">
              <w:t xml:space="preserve"> </w:t>
            </w:r>
            <w:r>
              <w:t>смернице</w:t>
            </w:r>
            <w:r w:rsidR="006B4037" w:rsidRPr="00BE7537">
              <w:t xml:space="preserve"> </w:t>
            </w:r>
            <w:r>
              <w:t>и</w:t>
            </w:r>
            <w:r w:rsidR="006B4037" w:rsidRPr="00BE7537">
              <w:t xml:space="preserve"> </w:t>
            </w:r>
            <w:r>
              <w:t>други</w:t>
            </w:r>
            <w:r w:rsidR="006B4037" w:rsidRPr="00BE7537">
              <w:t xml:space="preserve"> </w:t>
            </w:r>
            <w:r>
              <w:t>материјали</w:t>
            </w:r>
            <w:r w:rsidR="006B4037" w:rsidRPr="00BE7537">
              <w:t xml:space="preserve"> </w:t>
            </w:r>
            <w:r>
              <w:t>за</w:t>
            </w:r>
            <w:r w:rsidR="006B4037" w:rsidRPr="00BE7537">
              <w:t xml:space="preserve"> </w:t>
            </w:r>
            <w:r>
              <w:t>обуке</w:t>
            </w:r>
          </w:p>
        </w:tc>
        <w:tc>
          <w:tcPr>
            <w:tcW w:w="1592" w:type="dxa"/>
            <w:vAlign w:val="center"/>
          </w:tcPr>
          <w:p w14:paraId="4D43B5CE" w14:textId="0FADFF88" w:rsidR="006B4037" w:rsidRPr="00BE7537" w:rsidRDefault="00074F71" w:rsidP="0005302F">
            <w:pPr>
              <w:tabs>
                <w:tab w:val="left" w:pos="332"/>
              </w:tabs>
              <w:spacing w:before="40" w:after="40"/>
              <w:jc w:val="left"/>
            </w:pPr>
            <w:r>
              <w:t>Објава</w:t>
            </w:r>
            <w:r w:rsidR="006B4037">
              <w:t xml:space="preserve"> </w:t>
            </w:r>
            <w:r>
              <w:t>на</w:t>
            </w:r>
            <w:r w:rsidR="006B4037">
              <w:t xml:space="preserve"> </w:t>
            </w:r>
            <w:r>
              <w:t>интернет</w:t>
            </w:r>
            <w:r w:rsidR="000E5A87">
              <w:t xml:space="preserve"> </w:t>
            </w:r>
            <w:r>
              <w:t>страници</w:t>
            </w:r>
          </w:p>
        </w:tc>
      </w:tr>
      <w:tr w:rsidR="004A4A95" w:rsidRPr="00BE7537" w14:paraId="1B586609" w14:textId="39A279AD" w:rsidTr="00E22C3C">
        <w:trPr>
          <w:jc w:val="center"/>
        </w:trPr>
        <w:tc>
          <w:tcPr>
            <w:tcW w:w="2210" w:type="dxa"/>
            <w:gridSpan w:val="2"/>
            <w:vAlign w:val="center"/>
          </w:tcPr>
          <w:p w14:paraId="46A9E820" w14:textId="6B20B675" w:rsidR="006B4037" w:rsidRPr="00BE7537" w:rsidRDefault="00074F71" w:rsidP="0005302F">
            <w:pPr>
              <w:tabs>
                <w:tab w:val="left" w:pos="332"/>
              </w:tabs>
              <w:jc w:val="left"/>
            </w:pPr>
            <w:r>
              <w:t>Развој</w:t>
            </w:r>
            <w:r w:rsidR="006B4037">
              <w:t xml:space="preserve"> </w:t>
            </w:r>
            <w:r>
              <w:t>опција</w:t>
            </w:r>
            <w:r w:rsidR="006B4037">
              <w:t xml:space="preserve"> </w:t>
            </w:r>
            <w:r>
              <w:t>за</w:t>
            </w:r>
            <w:r w:rsidR="006B4037">
              <w:t xml:space="preserve"> </w:t>
            </w:r>
            <w:r>
              <w:t>омогућавање</w:t>
            </w:r>
            <w:r w:rsidR="006B4037">
              <w:t xml:space="preserve"> </w:t>
            </w:r>
            <w:r>
              <w:t>примене</w:t>
            </w:r>
            <w:r w:rsidR="006B4037">
              <w:t xml:space="preserve"> </w:t>
            </w:r>
            <w:r>
              <w:rPr>
                <w:i/>
              </w:rPr>
              <w:t>Опен</w:t>
            </w:r>
            <w:r w:rsidR="006B4037" w:rsidRPr="007B4E66">
              <w:rPr>
                <w:i/>
              </w:rPr>
              <w:t xml:space="preserve"> </w:t>
            </w:r>
            <w:r>
              <w:rPr>
                <w:i/>
              </w:rPr>
              <w:t>Цонтрацтинг</w:t>
            </w:r>
            <w:r w:rsidR="006B4037" w:rsidRPr="007B4E66">
              <w:rPr>
                <w:i/>
              </w:rPr>
              <w:t xml:space="preserve"> </w:t>
            </w:r>
            <w:r>
              <w:rPr>
                <w:i/>
              </w:rPr>
              <w:t>Дата</w:t>
            </w:r>
            <w:r w:rsidR="006B4037" w:rsidRPr="007B4E66">
              <w:rPr>
                <w:i/>
              </w:rPr>
              <w:t xml:space="preserve"> </w:t>
            </w:r>
            <w:r>
              <w:rPr>
                <w:i/>
              </w:rPr>
              <w:t>Стандард</w:t>
            </w:r>
          </w:p>
        </w:tc>
        <w:tc>
          <w:tcPr>
            <w:tcW w:w="1836" w:type="dxa"/>
            <w:gridSpan w:val="2"/>
            <w:vAlign w:val="center"/>
          </w:tcPr>
          <w:p w14:paraId="7F3AFA47" w14:textId="07346806" w:rsidR="006B4037" w:rsidRDefault="00074F71" w:rsidP="0005302F">
            <w:pPr>
              <w:tabs>
                <w:tab w:val="left" w:pos="332"/>
              </w:tabs>
              <w:spacing w:before="40" w:after="40"/>
              <w:jc w:val="center"/>
            </w:pPr>
            <w:r>
              <w:t>УЈН</w:t>
            </w:r>
          </w:p>
        </w:tc>
        <w:tc>
          <w:tcPr>
            <w:tcW w:w="1464" w:type="dxa"/>
          </w:tcPr>
          <w:p w14:paraId="17807D69" w14:textId="77777777" w:rsidR="006B4037" w:rsidRDefault="006B4037" w:rsidP="0005302F">
            <w:pPr>
              <w:tabs>
                <w:tab w:val="left" w:pos="332"/>
              </w:tabs>
              <w:spacing w:before="40" w:after="40"/>
              <w:jc w:val="center"/>
            </w:pPr>
          </w:p>
        </w:tc>
        <w:tc>
          <w:tcPr>
            <w:tcW w:w="1592" w:type="dxa"/>
          </w:tcPr>
          <w:p w14:paraId="13DB92D8" w14:textId="77777777" w:rsidR="006B4037" w:rsidRDefault="006B4037" w:rsidP="0005302F">
            <w:pPr>
              <w:tabs>
                <w:tab w:val="left" w:pos="332"/>
              </w:tabs>
              <w:spacing w:before="40" w:after="40"/>
              <w:jc w:val="center"/>
            </w:pPr>
          </w:p>
        </w:tc>
        <w:tc>
          <w:tcPr>
            <w:tcW w:w="1448" w:type="dxa"/>
            <w:vAlign w:val="center"/>
          </w:tcPr>
          <w:p w14:paraId="14A060CB" w14:textId="7F586422" w:rsidR="006B4037" w:rsidRPr="00BE7537" w:rsidRDefault="006B4037" w:rsidP="0005302F">
            <w:pPr>
              <w:tabs>
                <w:tab w:val="left" w:pos="332"/>
              </w:tabs>
              <w:spacing w:before="40" w:after="40"/>
              <w:jc w:val="center"/>
            </w:pPr>
            <w:r>
              <w:t xml:space="preserve">4. </w:t>
            </w:r>
            <w:r w:rsidR="00074F71">
              <w:t>квартал</w:t>
            </w:r>
            <w:r>
              <w:t xml:space="preserve"> 2019.</w:t>
            </w:r>
          </w:p>
        </w:tc>
        <w:tc>
          <w:tcPr>
            <w:tcW w:w="3183" w:type="dxa"/>
            <w:vAlign w:val="center"/>
          </w:tcPr>
          <w:p w14:paraId="67AE0DE8" w14:textId="0AE69AA5" w:rsidR="006B4037" w:rsidRPr="00BE7537" w:rsidRDefault="00074F71" w:rsidP="0005302F">
            <w:pPr>
              <w:tabs>
                <w:tab w:val="left" w:pos="332"/>
              </w:tabs>
              <w:spacing w:before="40" w:after="40"/>
              <w:jc w:val="left"/>
            </w:pPr>
            <w:r>
              <w:rPr>
                <w:rStyle w:val="Emphasis"/>
              </w:rPr>
              <w:t>Опен</w:t>
            </w:r>
            <w:r w:rsidR="006B4037">
              <w:rPr>
                <w:rStyle w:val="Emphasis"/>
              </w:rPr>
              <w:t xml:space="preserve"> </w:t>
            </w:r>
            <w:r>
              <w:rPr>
                <w:rStyle w:val="Emphasis"/>
              </w:rPr>
              <w:t>Цонтрацтинг</w:t>
            </w:r>
            <w:r w:rsidR="006B4037">
              <w:rPr>
                <w:rStyle w:val="Emphasis"/>
              </w:rPr>
              <w:t xml:space="preserve"> </w:t>
            </w:r>
            <w:r>
              <w:rPr>
                <w:rStyle w:val="Emphasis"/>
              </w:rPr>
              <w:t>Дата</w:t>
            </w:r>
            <w:r w:rsidR="006B4037">
              <w:rPr>
                <w:rStyle w:val="st"/>
              </w:rPr>
              <w:t xml:space="preserve"> </w:t>
            </w:r>
            <w:r>
              <w:rPr>
                <w:rStyle w:val="st"/>
                <w:i/>
              </w:rPr>
              <w:t>Стандард</w:t>
            </w:r>
            <w:r w:rsidR="006B4037">
              <w:rPr>
                <w:rStyle w:val="st"/>
              </w:rPr>
              <w:t xml:space="preserve"> </w:t>
            </w:r>
            <w:r>
              <w:rPr>
                <w:rStyle w:val="st"/>
              </w:rPr>
              <w:t>у</w:t>
            </w:r>
            <w:r w:rsidR="006B4037">
              <w:rPr>
                <w:rStyle w:val="st"/>
              </w:rPr>
              <w:t xml:space="preserve"> </w:t>
            </w:r>
            <w:r>
              <w:rPr>
                <w:rStyle w:val="st"/>
              </w:rPr>
              <w:t>примени</w:t>
            </w:r>
          </w:p>
        </w:tc>
        <w:tc>
          <w:tcPr>
            <w:tcW w:w="1592" w:type="dxa"/>
            <w:vAlign w:val="center"/>
          </w:tcPr>
          <w:p w14:paraId="2922B385" w14:textId="3AB87CA3" w:rsidR="006B4037" w:rsidRDefault="00074F71" w:rsidP="0005302F">
            <w:pPr>
              <w:tabs>
                <w:tab w:val="left" w:pos="332"/>
              </w:tabs>
              <w:spacing w:before="40" w:after="40"/>
              <w:jc w:val="left"/>
              <w:rPr>
                <w:rStyle w:val="Emphasis"/>
              </w:rPr>
            </w:pPr>
            <w:r>
              <w:t>Доступност</w:t>
            </w:r>
            <w:r w:rsidR="000E5A87">
              <w:t xml:space="preserve"> </w:t>
            </w:r>
            <w:r>
              <w:t>опције</w:t>
            </w:r>
            <w:r w:rsidR="000E5A87">
              <w:t xml:space="preserve"> </w:t>
            </w:r>
            <w:r>
              <w:t>у</w:t>
            </w:r>
            <w:r w:rsidR="000E5A87">
              <w:t xml:space="preserve"> </w:t>
            </w:r>
            <w:r>
              <w:t>склопу</w:t>
            </w:r>
            <w:r w:rsidR="000E5A87">
              <w:t xml:space="preserve"> </w:t>
            </w:r>
            <w:r>
              <w:t>Портала</w:t>
            </w:r>
          </w:p>
        </w:tc>
      </w:tr>
      <w:tr w:rsidR="006B4037" w:rsidRPr="00BE7537" w14:paraId="3264E874" w14:textId="334DCEB5" w:rsidTr="00E22C3C">
        <w:trPr>
          <w:jc w:val="center"/>
        </w:trPr>
        <w:tc>
          <w:tcPr>
            <w:tcW w:w="1301" w:type="dxa"/>
          </w:tcPr>
          <w:p w14:paraId="4234C561" w14:textId="77777777" w:rsidR="006B4037" w:rsidRPr="00BE7537" w:rsidRDefault="006B4037" w:rsidP="0005302F">
            <w:pPr>
              <w:tabs>
                <w:tab w:val="left" w:pos="332"/>
              </w:tabs>
              <w:spacing w:before="40" w:after="40"/>
              <w:jc w:val="center"/>
              <w:rPr>
                <w:b/>
              </w:rPr>
            </w:pPr>
          </w:p>
        </w:tc>
        <w:tc>
          <w:tcPr>
            <w:tcW w:w="1156" w:type="dxa"/>
            <w:gridSpan w:val="2"/>
          </w:tcPr>
          <w:p w14:paraId="4E25C37A" w14:textId="77777777" w:rsidR="006B4037" w:rsidRPr="00BE7537" w:rsidRDefault="006B4037" w:rsidP="0005302F">
            <w:pPr>
              <w:tabs>
                <w:tab w:val="left" w:pos="332"/>
              </w:tabs>
              <w:spacing w:before="40" w:after="40"/>
              <w:jc w:val="center"/>
              <w:rPr>
                <w:b/>
              </w:rPr>
            </w:pPr>
          </w:p>
        </w:tc>
        <w:tc>
          <w:tcPr>
            <w:tcW w:w="9276" w:type="dxa"/>
            <w:gridSpan w:val="5"/>
            <w:vAlign w:val="center"/>
          </w:tcPr>
          <w:p w14:paraId="28FAA3A6" w14:textId="4776ABED" w:rsidR="006B4037" w:rsidRPr="00BE7537" w:rsidRDefault="00074F71" w:rsidP="0005302F">
            <w:pPr>
              <w:tabs>
                <w:tab w:val="left" w:pos="332"/>
              </w:tabs>
              <w:spacing w:before="40" w:after="40"/>
              <w:jc w:val="center"/>
              <w:rPr>
                <w:b/>
              </w:rPr>
            </w:pPr>
            <w:r>
              <w:rPr>
                <w:b/>
              </w:rPr>
              <w:t>УНАПРЕЂЕЊЕ</w:t>
            </w:r>
            <w:r w:rsidR="006B4037" w:rsidRPr="00BE7537">
              <w:rPr>
                <w:b/>
              </w:rPr>
              <w:t xml:space="preserve"> </w:t>
            </w:r>
            <w:r>
              <w:rPr>
                <w:b/>
              </w:rPr>
              <w:t>ЕФИКАСНОСТИ</w:t>
            </w:r>
            <w:r w:rsidR="006B4037" w:rsidRPr="00BE7537">
              <w:rPr>
                <w:b/>
              </w:rPr>
              <w:t xml:space="preserve"> </w:t>
            </w:r>
            <w:r>
              <w:rPr>
                <w:b/>
              </w:rPr>
              <w:t>И</w:t>
            </w:r>
            <w:r w:rsidR="006B4037" w:rsidRPr="00BE7537">
              <w:rPr>
                <w:b/>
              </w:rPr>
              <w:t xml:space="preserve"> </w:t>
            </w:r>
            <w:r>
              <w:rPr>
                <w:b/>
              </w:rPr>
              <w:t>ОДРЖИВОСТИ</w:t>
            </w:r>
            <w:r w:rsidR="006B4037" w:rsidRPr="00BE7537">
              <w:rPr>
                <w:b/>
              </w:rPr>
              <w:t xml:space="preserve"> </w:t>
            </w:r>
            <w:r>
              <w:rPr>
                <w:b/>
              </w:rPr>
              <w:t>СИСТЕМА</w:t>
            </w:r>
            <w:r w:rsidR="006B4037" w:rsidRPr="00BE7537">
              <w:rPr>
                <w:b/>
              </w:rPr>
              <w:t xml:space="preserve"> </w:t>
            </w:r>
            <w:r>
              <w:rPr>
                <w:b/>
              </w:rPr>
              <w:t>ЈАВНИХ</w:t>
            </w:r>
            <w:r w:rsidR="006B4037" w:rsidRPr="00BE7537">
              <w:rPr>
                <w:b/>
              </w:rPr>
              <w:t xml:space="preserve"> </w:t>
            </w:r>
            <w:r>
              <w:rPr>
                <w:b/>
              </w:rPr>
              <w:t>НАБАВКИ</w:t>
            </w:r>
          </w:p>
        </w:tc>
        <w:tc>
          <w:tcPr>
            <w:tcW w:w="1592" w:type="dxa"/>
          </w:tcPr>
          <w:p w14:paraId="4AFFC3FB" w14:textId="77777777" w:rsidR="006B4037" w:rsidRPr="00BE7537" w:rsidRDefault="006B4037" w:rsidP="0005302F">
            <w:pPr>
              <w:tabs>
                <w:tab w:val="left" w:pos="332"/>
              </w:tabs>
              <w:spacing w:before="40" w:after="40"/>
              <w:jc w:val="center"/>
              <w:rPr>
                <w:b/>
              </w:rPr>
            </w:pPr>
          </w:p>
        </w:tc>
      </w:tr>
      <w:tr w:rsidR="00E22C3C" w:rsidRPr="00BE7537" w14:paraId="23B60F1D" w14:textId="510E3FEF" w:rsidTr="00E22C3C">
        <w:trPr>
          <w:jc w:val="center"/>
        </w:trPr>
        <w:tc>
          <w:tcPr>
            <w:tcW w:w="2210" w:type="dxa"/>
            <w:gridSpan w:val="2"/>
            <w:vAlign w:val="center"/>
          </w:tcPr>
          <w:p w14:paraId="6436791D" w14:textId="372FC37F" w:rsidR="006B4037" w:rsidRPr="00BE7537" w:rsidRDefault="00074F71" w:rsidP="0005302F">
            <w:pPr>
              <w:tabs>
                <w:tab w:val="left" w:pos="332"/>
              </w:tabs>
              <w:spacing w:before="40" w:after="40"/>
              <w:jc w:val="center"/>
              <w:rPr>
                <w:b/>
              </w:rPr>
            </w:pPr>
            <w:r>
              <w:rPr>
                <w:b/>
              </w:rPr>
              <w:t>Активност</w:t>
            </w:r>
          </w:p>
        </w:tc>
        <w:tc>
          <w:tcPr>
            <w:tcW w:w="1836" w:type="dxa"/>
            <w:gridSpan w:val="2"/>
            <w:vAlign w:val="center"/>
          </w:tcPr>
          <w:p w14:paraId="18D1389C" w14:textId="53E4E21C" w:rsidR="006B4037" w:rsidRPr="00BE7537" w:rsidRDefault="00074F71" w:rsidP="0005302F">
            <w:pPr>
              <w:tabs>
                <w:tab w:val="left" w:pos="332"/>
              </w:tabs>
              <w:spacing w:before="40" w:after="40"/>
              <w:jc w:val="center"/>
              <w:rPr>
                <w:b/>
              </w:rPr>
            </w:pPr>
            <w:r>
              <w:rPr>
                <w:b/>
              </w:rPr>
              <w:t>Одговорне</w:t>
            </w:r>
            <w:r w:rsidR="006B4037">
              <w:rPr>
                <w:b/>
              </w:rPr>
              <w:t xml:space="preserve"> </w:t>
            </w:r>
            <w:r>
              <w:rPr>
                <w:b/>
              </w:rPr>
              <w:t>институције</w:t>
            </w:r>
          </w:p>
        </w:tc>
        <w:tc>
          <w:tcPr>
            <w:tcW w:w="1464" w:type="dxa"/>
          </w:tcPr>
          <w:p w14:paraId="709FF46B" w14:textId="46D440B5" w:rsidR="006B4037" w:rsidRPr="00BE7537" w:rsidRDefault="00074F71" w:rsidP="0005302F">
            <w:pPr>
              <w:tabs>
                <w:tab w:val="left" w:pos="332"/>
              </w:tabs>
              <w:spacing w:before="40" w:after="40"/>
              <w:jc w:val="center"/>
              <w:rPr>
                <w:b/>
              </w:rPr>
            </w:pPr>
            <w:r>
              <w:rPr>
                <w:b/>
              </w:rPr>
              <w:t>Финансијска</w:t>
            </w:r>
            <w:r w:rsidR="006B4037">
              <w:rPr>
                <w:b/>
              </w:rPr>
              <w:t xml:space="preserve"> </w:t>
            </w:r>
            <w:r>
              <w:rPr>
                <w:b/>
              </w:rPr>
              <w:t>средства</w:t>
            </w:r>
          </w:p>
        </w:tc>
        <w:tc>
          <w:tcPr>
            <w:tcW w:w="1592" w:type="dxa"/>
          </w:tcPr>
          <w:p w14:paraId="50DA0B3C" w14:textId="0B3ED4EE" w:rsidR="006B4037" w:rsidRPr="00BE7537" w:rsidRDefault="00074F71" w:rsidP="0005302F">
            <w:pPr>
              <w:tabs>
                <w:tab w:val="left" w:pos="332"/>
              </w:tabs>
              <w:spacing w:before="40" w:after="40"/>
              <w:jc w:val="center"/>
              <w:rPr>
                <w:b/>
              </w:rPr>
            </w:pPr>
            <w:r>
              <w:rPr>
                <w:b/>
              </w:rPr>
              <w:t>Извор</w:t>
            </w:r>
            <w:r w:rsidR="006B4037">
              <w:rPr>
                <w:b/>
              </w:rPr>
              <w:t xml:space="preserve"> </w:t>
            </w:r>
            <w:r>
              <w:rPr>
                <w:b/>
              </w:rPr>
              <w:t>финансирања</w:t>
            </w:r>
          </w:p>
        </w:tc>
        <w:tc>
          <w:tcPr>
            <w:tcW w:w="1448" w:type="dxa"/>
            <w:vAlign w:val="center"/>
          </w:tcPr>
          <w:p w14:paraId="2D7581CE" w14:textId="1D6FC535" w:rsidR="006B4037" w:rsidRPr="00BE7537" w:rsidRDefault="00074F71" w:rsidP="0005302F">
            <w:pPr>
              <w:tabs>
                <w:tab w:val="left" w:pos="332"/>
              </w:tabs>
              <w:spacing w:before="40" w:after="40"/>
              <w:jc w:val="center"/>
              <w:rPr>
                <w:b/>
              </w:rPr>
            </w:pPr>
            <w:r>
              <w:rPr>
                <w:b/>
              </w:rPr>
              <w:t>Рок</w:t>
            </w:r>
          </w:p>
        </w:tc>
        <w:tc>
          <w:tcPr>
            <w:tcW w:w="3183" w:type="dxa"/>
            <w:vAlign w:val="center"/>
          </w:tcPr>
          <w:p w14:paraId="10017A1B" w14:textId="2A41A213" w:rsidR="006B4037" w:rsidRPr="00BE7537" w:rsidRDefault="00074F71" w:rsidP="0005302F">
            <w:pPr>
              <w:tabs>
                <w:tab w:val="left" w:pos="332"/>
              </w:tabs>
              <w:spacing w:before="40" w:after="40"/>
              <w:jc w:val="center"/>
              <w:rPr>
                <w:b/>
              </w:rPr>
            </w:pPr>
            <w:r>
              <w:rPr>
                <w:b/>
              </w:rPr>
              <w:t>Показатељ</w:t>
            </w:r>
            <w:r w:rsidR="006B4037" w:rsidRPr="00BE7537">
              <w:rPr>
                <w:b/>
              </w:rPr>
              <w:t xml:space="preserve"> </w:t>
            </w:r>
            <w:r>
              <w:rPr>
                <w:b/>
              </w:rPr>
              <w:t>излазних</w:t>
            </w:r>
            <w:r w:rsidR="006B4037">
              <w:rPr>
                <w:b/>
              </w:rPr>
              <w:t xml:space="preserve"> </w:t>
            </w:r>
            <w:r>
              <w:rPr>
                <w:b/>
              </w:rPr>
              <w:t>резултата</w:t>
            </w:r>
          </w:p>
        </w:tc>
        <w:tc>
          <w:tcPr>
            <w:tcW w:w="1592" w:type="dxa"/>
          </w:tcPr>
          <w:p w14:paraId="2AB7A62B" w14:textId="253D59A8" w:rsidR="006B4037" w:rsidRPr="00BE7537" w:rsidRDefault="00074F71" w:rsidP="0005302F">
            <w:pPr>
              <w:tabs>
                <w:tab w:val="left" w:pos="332"/>
              </w:tabs>
              <w:spacing w:before="40" w:after="40"/>
              <w:jc w:val="center"/>
              <w:rPr>
                <w:b/>
              </w:rPr>
            </w:pPr>
            <w:r>
              <w:rPr>
                <w:b/>
              </w:rPr>
              <w:t>Начин</w:t>
            </w:r>
            <w:r w:rsidR="006B4037">
              <w:rPr>
                <w:b/>
              </w:rPr>
              <w:t xml:space="preserve"> </w:t>
            </w:r>
            <w:r>
              <w:rPr>
                <w:b/>
              </w:rPr>
              <w:t>верификације</w:t>
            </w:r>
          </w:p>
        </w:tc>
      </w:tr>
      <w:tr w:rsidR="004A4A95" w:rsidRPr="00BE7537" w14:paraId="36A3FD4D" w14:textId="626E7A23" w:rsidTr="00E22C3C">
        <w:trPr>
          <w:jc w:val="center"/>
        </w:trPr>
        <w:tc>
          <w:tcPr>
            <w:tcW w:w="2210" w:type="dxa"/>
            <w:gridSpan w:val="2"/>
            <w:vAlign w:val="center"/>
          </w:tcPr>
          <w:p w14:paraId="1A6E92F2" w14:textId="7DAAC0A4" w:rsidR="006B4037" w:rsidRPr="00BE7537" w:rsidRDefault="00074F71" w:rsidP="0005302F">
            <w:pPr>
              <w:tabs>
                <w:tab w:val="left" w:pos="332"/>
              </w:tabs>
              <w:spacing w:before="40" w:after="40"/>
              <w:jc w:val="left"/>
            </w:pPr>
            <w:r>
              <w:t>Израда</w:t>
            </w:r>
            <w:r w:rsidR="006B4037" w:rsidRPr="00BE7537">
              <w:t xml:space="preserve"> </w:t>
            </w:r>
            <w:r>
              <w:t>анализе</w:t>
            </w:r>
            <w:r w:rsidR="006B4037" w:rsidRPr="00BE7537">
              <w:t xml:space="preserve"> </w:t>
            </w:r>
            <w:r>
              <w:t>и</w:t>
            </w:r>
            <w:r w:rsidR="006B4037" w:rsidRPr="00BE7537">
              <w:t xml:space="preserve"> </w:t>
            </w:r>
            <w:r>
              <w:t>препоруке</w:t>
            </w:r>
            <w:r w:rsidR="006B4037" w:rsidRPr="00BE7537">
              <w:t xml:space="preserve"> </w:t>
            </w:r>
            <w:r>
              <w:t>за</w:t>
            </w:r>
            <w:r w:rsidR="006B4037" w:rsidRPr="00BE7537">
              <w:t xml:space="preserve"> </w:t>
            </w:r>
            <w:r>
              <w:t>повећање</w:t>
            </w:r>
            <w:r w:rsidR="006B4037" w:rsidRPr="00BE7537">
              <w:t xml:space="preserve"> </w:t>
            </w:r>
            <w:r>
              <w:t>броја</w:t>
            </w:r>
            <w:r w:rsidR="006B4037" w:rsidRPr="00BE7537">
              <w:t xml:space="preserve"> </w:t>
            </w:r>
            <w:r>
              <w:t>зелених</w:t>
            </w:r>
            <w:r w:rsidR="006B4037" w:rsidRPr="00BE7537">
              <w:t xml:space="preserve"> </w:t>
            </w:r>
            <w:r>
              <w:t>јавних</w:t>
            </w:r>
            <w:r w:rsidR="006B4037" w:rsidRPr="00BE7537">
              <w:t xml:space="preserve"> </w:t>
            </w:r>
            <w:r>
              <w:t>набавки</w:t>
            </w:r>
            <w:r w:rsidR="006B4037" w:rsidRPr="00BE7537">
              <w:t xml:space="preserve"> </w:t>
            </w:r>
            <w:r>
              <w:t>и</w:t>
            </w:r>
            <w:r w:rsidR="006B4037" w:rsidRPr="00BE7537">
              <w:t xml:space="preserve"> </w:t>
            </w:r>
            <w:r>
              <w:t>одговарајуће</w:t>
            </w:r>
            <w:r w:rsidR="006B4037" w:rsidRPr="00BE7537">
              <w:t xml:space="preserve"> </w:t>
            </w:r>
            <w:r>
              <w:t>смернице</w:t>
            </w:r>
          </w:p>
        </w:tc>
        <w:tc>
          <w:tcPr>
            <w:tcW w:w="1836" w:type="dxa"/>
            <w:gridSpan w:val="2"/>
            <w:vAlign w:val="center"/>
          </w:tcPr>
          <w:p w14:paraId="1F08055D" w14:textId="3F63045C" w:rsidR="006B4037" w:rsidRPr="00BE7537" w:rsidRDefault="00074F71" w:rsidP="0005302F">
            <w:pPr>
              <w:tabs>
                <w:tab w:val="left" w:pos="332"/>
              </w:tabs>
              <w:spacing w:before="40" w:after="40"/>
              <w:jc w:val="center"/>
            </w:pPr>
            <w:r>
              <w:t>УЈН</w:t>
            </w:r>
          </w:p>
        </w:tc>
        <w:tc>
          <w:tcPr>
            <w:tcW w:w="1464" w:type="dxa"/>
          </w:tcPr>
          <w:p w14:paraId="5228A09E" w14:textId="77777777" w:rsidR="006B4037" w:rsidRPr="00BE7537" w:rsidRDefault="006B4037" w:rsidP="0005302F">
            <w:pPr>
              <w:tabs>
                <w:tab w:val="left" w:pos="332"/>
              </w:tabs>
              <w:spacing w:before="40" w:after="40"/>
              <w:jc w:val="center"/>
            </w:pPr>
          </w:p>
        </w:tc>
        <w:tc>
          <w:tcPr>
            <w:tcW w:w="1592" w:type="dxa"/>
          </w:tcPr>
          <w:p w14:paraId="5B137417" w14:textId="77777777" w:rsidR="006B4037" w:rsidRPr="00BE7537" w:rsidRDefault="006B4037" w:rsidP="0005302F">
            <w:pPr>
              <w:tabs>
                <w:tab w:val="left" w:pos="332"/>
              </w:tabs>
              <w:spacing w:before="40" w:after="40"/>
              <w:jc w:val="center"/>
            </w:pPr>
          </w:p>
        </w:tc>
        <w:tc>
          <w:tcPr>
            <w:tcW w:w="1448" w:type="dxa"/>
            <w:vAlign w:val="center"/>
          </w:tcPr>
          <w:p w14:paraId="11C28426" w14:textId="207385DA" w:rsidR="006B4037" w:rsidRPr="00BE7537" w:rsidRDefault="006B4037" w:rsidP="0005302F">
            <w:pPr>
              <w:tabs>
                <w:tab w:val="left" w:pos="332"/>
              </w:tabs>
              <w:spacing w:before="40" w:after="40"/>
              <w:jc w:val="center"/>
            </w:pPr>
            <w:r w:rsidRPr="00BE7537">
              <w:t xml:space="preserve">2. </w:t>
            </w:r>
            <w:r w:rsidR="00074F71">
              <w:t>квартал</w:t>
            </w:r>
            <w:r w:rsidRPr="00BE7537">
              <w:t xml:space="preserve"> 2019.</w:t>
            </w:r>
          </w:p>
        </w:tc>
        <w:tc>
          <w:tcPr>
            <w:tcW w:w="3183" w:type="dxa"/>
            <w:vAlign w:val="center"/>
          </w:tcPr>
          <w:p w14:paraId="6E546498" w14:textId="06FB0B67" w:rsidR="00A32AF7" w:rsidRPr="00BE7537" w:rsidRDefault="00074F71" w:rsidP="0005302F">
            <w:pPr>
              <w:tabs>
                <w:tab w:val="left" w:pos="332"/>
              </w:tabs>
              <w:spacing w:before="40" w:after="40"/>
              <w:jc w:val="left"/>
            </w:pPr>
            <w:r>
              <w:t>Израђена</w:t>
            </w:r>
            <w:r w:rsidR="006B4037" w:rsidRPr="00BE7537">
              <w:t xml:space="preserve"> </w:t>
            </w:r>
            <w:r>
              <w:t>анализа</w:t>
            </w:r>
            <w:r w:rsidR="006B4037" w:rsidRPr="00BE7537">
              <w:t xml:space="preserve">, </w:t>
            </w:r>
            <w:r>
              <w:t>препоруке</w:t>
            </w:r>
            <w:r w:rsidR="006B4037" w:rsidRPr="00BE7537">
              <w:t xml:space="preserve"> </w:t>
            </w:r>
            <w:r>
              <w:t>и</w:t>
            </w:r>
            <w:r w:rsidR="006B4037" w:rsidRPr="00BE7537">
              <w:t xml:space="preserve"> </w:t>
            </w:r>
            <w:r>
              <w:t>смернице</w:t>
            </w:r>
          </w:p>
        </w:tc>
        <w:tc>
          <w:tcPr>
            <w:tcW w:w="1592" w:type="dxa"/>
            <w:vAlign w:val="center"/>
          </w:tcPr>
          <w:p w14:paraId="43508B99" w14:textId="2A6BABD2" w:rsidR="006B4037" w:rsidRPr="00BE7537" w:rsidRDefault="00074F71" w:rsidP="0005302F">
            <w:pPr>
              <w:tabs>
                <w:tab w:val="left" w:pos="332"/>
              </w:tabs>
              <w:spacing w:before="40" w:after="40"/>
              <w:jc w:val="left"/>
            </w:pPr>
            <w:r>
              <w:t>Објава</w:t>
            </w:r>
            <w:r w:rsidR="00A32AF7">
              <w:t xml:space="preserve"> </w:t>
            </w:r>
            <w:r>
              <w:t>на</w:t>
            </w:r>
            <w:r w:rsidR="00A32AF7">
              <w:t xml:space="preserve"> </w:t>
            </w:r>
            <w:r>
              <w:t>интернет</w:t>
            </w:r>
            <w:r w:rsidR="00A32AF7">
              <w:t xml:space="preserve"> </w:t>
            </w:r>
            <w:r>
              <w:t>страници</w:t>
            </w:r>
          </w:p>
        </w:tc>
      </w:tr>
      <w:tr w:rsidR="004A4A95" w:rsidRPr="00BE7537" w14:paraId="7DB0C495" w14:textId="0408423B" w:rsidTr="00E22C3C">
        <w:trPr>
          <w:jc w:val="center"/>
        </w:trPr>
        <w:tc>
          <w:tcPr>
            <w:tcW w:w="2210" w:type="dxa"/>
            <w:gridSpan w:val="2"/>
            <w:vAlign w:val="center"/>
          </w:tcPr>
          <w:p w14:paraId="5519D6F8" w14:textId="310FE474" w:rsidR="006B4037" w:rsidRPr="00BE7537" w:rsidRDefault="00074F71" w:rsidP="0005302F">
            <w:pPr>
              <w:tabs>
                <w:tab w:val="left" w:pos="332"/>
              </w:tabs>
              <w:spacing w:before="40" w:after="40"/>
            </w:pPr>
            <w:r>
              <w:t>Промоција</w:t>
            </w:r>
            <w:r w:rsidR="006B4037">
              <w:t xml:space="preserve"> </w:t>
            </w:r>
            <w:r>
              <w:t>смерница</w:t>
            </w:r>
            <w:r w:rsidR="006B4037">
              <w:t xml:space="preserve"> </w:t>
            </w:r>
            <w:r>
              <w:t>о</w:t>
            </w:r>
            <w:r w:rsidR="006B4037">
              <w:t xml:space="preserve"> </w:t>
            </w:r>
            <w:r>
              <w:t>зеленим</w:t>
            </w:r>
            <w:r w:rsidR="006B4037">
              <w:t xml:space="preserve"> </w:t>
            </w:r>
            <w:r>
              <w:t>јавним</w:t>
            </w:r>
            <w:r w:rsidR="006B4037">
              <w:t xml:space="preserve"> </w:t>
            </w:r>
            <w:r>
              <w:t>набавкама</w:t>
            </w:r>
          </w:p>
        </w:tc>
        <w:tc>
          <w:tcPr>
            <w:tcW w:w="1836" w:type="dxa"/>
            <w:gridSpan w:val="2"/>
            <w:vAlign w:val="center"/>
          </w:tcPr>
          <w:p w14:paraId="5B58CA8C" w14:textId="41FE9EA4" w:rsidR="006B4037" w:rsidRDefault="00074F71" w:rsidP="0005302F">
            <w:pPr>
              <w:tabs>
                <w:tab w:val="left" w:pos="332"/>
              </w:tabs>
              <w:spacing w:before="40" w:after="40"/>
              <w:jc w:val="center"/>
            </w:pPr>
            <w:r>
              <w:t>УЈН</w:t>
            </w:r>
          </w:p>
        </w:tc>
        <w:tc>
          <w:tcPr>
            <w:tcW w:w="1464" w:type="dxa"/>
          </w:tcPr>
          <w:p w14:paraId="44C0B171" w14:textId="77777777" w:rsidR="006B4037" w:rsidRDefault="006B4037" w:rsidP="0005302F">
            <w:pPr>
              <w:tabs>
                <w:tab w:val="left" w:pos="332"/>
              </w:tabs>
              <w:spacing w:before="40" w:after="40"/>
              <w:jc w:val="center"/>
            </w:pPr>
          </w:p>
        </w:tc>
        <w:tc>
          <w:tcPr>
            <w:tcW w:w="1592" w:type="dxa"/>
          </w:tcPr>
          <w:p w14:paraId="4A201292" w14:textId="77777777" w:rsidR="006B4037" w:rsidRDefault="006B4037" w:rsidP="0005302F">
            <w:pPr>
              <w:tabs>
                <w:tab w:val="left" w:pos="332"/>
              </w:tabs>
              <w:spacing w:before="40" w:after="40"/>
              <w:jc w:val="center"/>
            </w:pPr>
          </w:p>
        </w:tc>
        <w:tc>
          <w:tcPr>
            <w:tcW w:w="1448" w:type="dxa"/>
            <w:vAlign w:val="center"/>
          </w:tcPr>
          <w:p w14:paraId="785F509F" w14:textId="54FB7BCD" w:rsidR="006B4037" w:rsidRPr="00BE7537" w:rsidRDefault="006B4037" w:rsidP="0005302F">
            <w:pPr>
              <w:tabs>
                <w:tab w:val="left" w:pos="332"/>
              </w:tabs>
              <w:spacing w:before="40" w:after="40"/>
              <w:jc w:val="center"/>
            </w:pPr>
            <w:r>
              <w:t xml:space="preserve">3. </w:t>
            </w:r>
            <w:r w:rsidR="00074F71">
              <w:t>и</w:t>
            </w:r>
            <w:r>
              <w:t xml:space="preserve"> 4. </w:t>
            </w:r>
            <w:r w:rsidR="00074F71">
              <w:t>квартал</w:t>
            </w:r>
            <w:r>
              <w:t xml:space="preserve"> 2019.</w:t>
            </w:r>
          </w:p>
        </w:tc>
        <w:tc>
          <w:tcPr>
            <w:tcW w:w="3183" w:type="dxa"/>
            <w:vAlign w:val="center"/>
          </w:tcPr>
          <w:p w14:paraId="7BA4D5F3" w14:textId="4DBE0D5D" w:rsidR="006B4037" w:rsidRPr="00BE7537" w:rsidRDefault="00074F71" w:rsidP="0005302F">
            <w:pPr>
              <w:tabs>
                <w:tab w:val="left" w:pos="332"/>
              </w:tabs>
              <w:spacing w:before="40" w:after="40"/>
            </w:pPr>
            <w:r>
              <w:t>Одржан</w:t>
            </w:r>
            <w:r w:rsidR="006B4037">
              <w:t xml:space="preserve"> </w:t>
            </w:r>
            <w:r>
              <w:t>најмање</w:t>
            </w:r>
            <w:r w:rsidR="006B4037">
              <w:t xml:space="preserve"> </w:t>
            </w:r>
            <w:r>
              <w:t>један</w:t>
            </w:r>
            <w:r w:rsidR="006B4037">
              <w:t xml:space="preserve"> </w:t>
            </w:r>
            <w:r>
              <w:t>семинар</w:t>
            </w:r>
            <w:r w:rsidR="006B4037">
              <w:t>/</w:t>
            </w:r>
            <w:r w:rsidR="007E36FC">
              <w:t xml:space="preserve"> </w:t>
            </w:r>
            <w:r>
              <w:t>радионица</w:t>
            </w:r>
          </w:p>
        </w:tc>
        <w:tc>
          <w:tcPr>
            <w:tcW w:w="1592" w:type="dxa"/>
            <w:vAlign w:val="center"/>
          </w:tcPr>
          <w:p w14:paraId="4BE17626" w14:textId="5FC921D1" w:rsidR="006B4037" w:rsidRDefault="00074F71" w:rsidP="0005302F">
            <w:pPr>
              <w:tabs>
                <w:tab w:val="left" w:pos="332"/>
              </w:tabs>
              <w:spacing w:before="40" w:after="40"/>
              <w:jc w:val="left"/>
            </w:pPr>
            <w:r>
              <w:t>Извештај</w:t>
            </w:r>
            <w:r w:rsidR="007E36FC">
              <w:t xml:space="preserve"> </w:t>
            </w:r>
            <w:r>
              <w:t>са</w:t>
            </w:r>
            <w:r w:rsidR="007E36FC">
              <w:t xml:space="preserve"> </w:t>
            </w:r>
            <w:r>
              <w:t>семинара</w:t>
            </w:r>
            <w:r w:rsidR="007E36FC">
              <w:t xml:space="preserve"> / </w:t>
            </w:r>
            <w:r>
              <w:t>радионице</w:t>
            </w:r>
          </w:p>
        </w:tc>
      </w:tr>
      <w:tr w:rsidR="006B4037" w:rsidRPr="00BE7537" w14:paraId="4BF1687F" w14:textId="237E69CC" w:rsidTr="00E22C3C">
        <w:trPr>
          <w:jc w:val="center"/>
        </w:trPr>
        <w:tc>
          <w:tcPr>
            <w:tcW w:w="13325" w:type="dxa"/>
            <w:gridSpan w:val="9"/>
          </w:tcPr>
          <w:p w14:paraId="43AD705B" w14:textId="07CE468E" w:rsidR="006B4037" w:rsidRPr="00BE7537" w:rsidRDefault="00074F71" w:rsidP="0005302F">
            <w:pPr>
              <w:tabs>
                <w:tab w:val="left" w:pos="332"/>
              </w:tabs>
              <w:spacing w:before="40" w:after="40"/>
              <w:jc w:val="center"/>
              <w:rPr>
                <w:b/>
              </w:rPr>
            </w:pPr>
            <w:r>
              <w:rPr>
                <w:b/>
              </w:rPr>
              <w:lastRenderedPageBreak/>
              <w:t>СУЗБИЈАЊЕ</w:t>
            </w:r>
            <w:r w:rsidR="006B4037" w:rsidRPr="00BE7537">
              <w:rPr>
                <w:b/>
              </w:rPr>
              <w:t xml:space="preserve"> </w:t>
            </w:r>
            <w:r>
              <w:rPr>
                <w:b/>
              </w:rPr>
              <w:t>НЕРЕГУЛАРНОСТИ</w:t>
            </w:r>
          </w:p>
        </w:tc>
      </w:tr>
      <w:tr w:rsidR="00E22C3C" w:rsidRPr="00BE7537" w14:paraId="1853F656" w14:textId="6FBC2434" w:rsidTr="00E22C3C">
        <w:trPr>
          <w:jc w:val="center"/>
        </w:trPr>
        <w:tc>
          <w:tcPr>
            <w:tcW w:w="2210" w:type="dxa"/>
            <w:gridSpan w:val="2"/>
            <w:vAlign w:val="center"/>
          </w:tcPr>
          <w:p w14:paraId="07429D18" w14:textId="64C39FFD" w:rsidR="006B4037" w:rsidRPr="00BE7537" w:rsidRDefault="00074F71" w:rsidP="0005302F">
            <w:pPr>
              <w:tabs>
                <w:tab w:val="left" w:pos="332"/>
              </w:tabs>
              <w:spacing w:before="40" w:after="40"/>
              <w:jc w:val="center"/>
              <w:rPr>
                <w:b/>
              </w:rPr>
            </w:pPr>
            <w:r>
              <w:rPr>
                <w:b/>
              </w:rPr>
              <w:t>Активност</w:t>
            </w:r>
          </w:p>
        </w:tc>
        <w:tc>
          <w:tcPr>
            <w:tcW w:w="1836" w:type="dxa"/>
            <w:gridSpan w:val="2"/>
            <w:vAlign w:val="center"/>
          </w:tcPr>
          <w:p w14:paraId="219143BD" w14:textId="283FD1DB" w:rsidR="006B4037" w:rsidRPr="00BE7537" w:rsidRDefault="00074F71" w:rsidP="0005302F">
            <w:pPr>
              <w:tabs>
                <w:tab w:val="left" w:pos="332"/>
              </w:tabs>
              <w:spacing w:before="40" w:after="40"/>
              <w:jc w:val="center"/>
              <w:rPr>
                <w:b/>
              </w:rPr>
            </w:pPr>
            <w:r>
              <w:rPr>
                <w:b/>
              </w:rPr>
              <w:t>Одговорне</w:t>
            </w:r>
            <w:r w:rsidR="006B4037">
              <w:rPr>
                <w:b/>
              </w:rPr>
              <w:t xml:space="preserve"> </w:t>
            </w:r>
            <w:r>
              <w:rPr>
                <w:b/>
              </w:rPr>
              <w:t>институције</w:t>
            </w:r>
          </w:p>
        </w:tc>
        <w:tc>
          <w:tcPr>
            <w:tcW w:w="1464" w:type="dxa"/>
          </w:tcPr>
          <w:p w14:paraId="0CC0FE8D" w14:textId="44484B08" w:rsidR="006B4037" w:rsidRPr="00BE7537" w:rsidRDefault="00074F71" w:rsidP="0005302F">
            <w:pPr>
              <w:tabs>
                <w:tab w:val="left" w:pos="332"/>
              </w:tabs>
              <w:spacing w:before="40" w:after="40"/>
              <w:jc w:val="center"/>
              <w:rPr>
                <w:b/>
              </w:rPr>
            </w:pPr>
            <w:r>
              <w:rPr>
                <w:b/>
              </w:rPr>
              <w:t>Финансијска</w:t>
            </w:r>
            <w:r w:rsidR="006B4037">
              <w:rPr>
                <w:b/>
              </w:rPr>
              <w:t xml:space="preserve"> </w:t>
            </w:r>
            <w:r>
              <w:rPr>
                <w:b/>
              </w:rPr>
              <w:t>средства</w:t>
            </w:r>
          </w:p>
        </w:tc>
        <w:tc>
          <w:tcPr>
            <w:tcW w:w="1592" w:type="dxa"/>
          </w:tcPr>
          <w:p w14:paraId="5259049F" w14:textId="32D373DF" w:rsidR="006B4037" w:rsidRPr="00BE7537" w:rsidRDefault="00074F71" w:rsidP="0005302F">
            <w:pPr>
              <w:tabs>
                <w:tab w:val="left" w:pos="332"/>
              </w:tabs>
              <w:spacing w:before="40" w:after="40"/>
              <w:jc w:val="center"/>
              <w:rPr>
                <w:b/>
              </w:rPr>
            </w:pPr>
            <w:r>
              <w:rPr>
                <w:b/>
              </w:rPr>
              <w:t>Извор</w:t>
            </w:r>
            <w:r w:rsidR="006B4037">
              <w:rPr>
                <w:b/>
              </w:rPr>
              <w:t xml:space="preserve"> </w:t>
            </w:r>
            <w:r>
              <w:rPr>
                <w:b/>
              </w:rPr>
              <w:t>финансирања</w:t>
            </w:r>
          </w:p>
        </w:tc>
        <w:tc>
          <w:tcPr>
            <w:tcW w:w="1448" w:type="dxa"/>
            <w:vAlign w:val="center"/>
          </w:tcPr>
          <w:p w14:paraId="5CE06EF8" w14:textId="2F6076D3" w:rsidR="006B4037" w:rsidRPr="00BE7537" w:rsidRDefault="00074F71" w:rsidP="0005302F">
            <w:pPr>
              <w:tabs>
                <w:tab w:val="left" w:pos="332"/>
              </w:tabs>
              <w:spacing w:before="40" w:after="40"/>
              <w:jc w:val="center"/>
              <w:rPr>
                <w:b/>
              </w:rPr>
            </w:pPr>
            <w:r>
              <w:rPr>
                <w:b/>
              </w:rPr>
              <w:t>Рок</w:t>
            </w:r>
          </w:p>
        </w:tc>
        <w:tc>
          <w:tcPr>
            <w:tcW w:w="3183" w:type="dxa"/>
            <w:vAlign w:val="center"/>
          </w:tcPr>
          <w:p w14:paraId="290DFA9C" w14:textId="185FB2D2" w:rsidR="006B4037" w:rsidRPr="00BE7537" w:rsidRDefault="00074F71" w:rsidP="0005302F">
            <w:pPr>
              <w:tabs>
                <w:tab w:val="left" w:pos="332"/>
              </w:tabs>
              <w:spacing w:before="40" w:after="40"/>
              <w:jc w:val="center"/>
              <w:rPr>
                <w:b/>
              </w:rPr>
            </w:pPr>
            <w:r>
              <w:rPr>
                <w:b/>
              </w:rPr>
              <w:t>Показатељ</w:t>
            </w:r>
            <w:r w:rsidR="006B4037" w:rsidRPr="00BE7537">
              <w:rPr>
                <w:b/>
              </w:rPr>
              <w:t xml:space="preserve"> </w:t>
            </w:r>
            <w:r>
              <w:rPr>
                <w:b/>
              </w:rPr>
              <w:t>излазних</w:t>
            </w:r>
            <w:r w:rsidR="006B4037">
              <w:rPr>
                <w:b/>
              </w:rPr>
              <w:t xml:space="preserve"> </w:t>
            </w:r>
            <w:r>
              <w:rPr>
                <w:b/>
              </w:rPr>
              <w:t>резултата</w:t>
            </w:r>
          </w:p>
        </w:tc>
        <w:tc>
          <w:tcPr>
            <w:tcW w:w="1592" w:type="dxa"/>
          </w:tcPr>
          <w:p w14:paraId="1FC5D43B" w14:textId="09FEFFFE" w:rsidR="006B4037" w:rsidRPr="00BE7537" w:rsidRDefault="00074F71" w:rsidP="0005302F">
            <w:pPr>
              <w:tabs>
                <w:tab w:val="left" w:pos="332"/>
              </w:tabs>
              <w:spacing w:before="40" w:after="40"/>
              <w:jc w:val="center"/>
              <w:rPr>
                <w:b/>
              </w:rPr>
            </w:pPr>
            <w:r>
              <w:rPr>
                <w:b/>
              </w:rPr>
              <w:t>Начин</w:t>
            </w:r>
            <w:r w:rsidR="006B4037">
              <w:rPr>
                <w:b/>
              </w:rPr>
              <w:t xml:space="preserve"> </w:t>
            </w:r>
            <w:r>
              <w:rPr>
                <w:b/>
              </w:rPr>
              <w:t>верификације</w:t>
            </w:r>
          </w:p>
        </w:tc>
      </w:tr>
      <w:tr w:rsidR="004A4A95" w:rsidRPr="00BE7537" w14:paraId="7F83CB04" w14:textId="036BA04C" w:rsidTr="00E22C3C">
        <w:trPr>
          <w:jc w:val="center"/>
        </w:trPr>
        <w:tc>
          <w:tcPr>
            <w:tcW w:w="2210" w:type="dxa"/>
            <w:gridSpan w:val="2"/>
            <w:vAlign w:val="center"/>
          </w:tcPr>
          <w:p w14:paraId="3819F27B" w14:textId="612E0F1F" w:rsidR="006B4037" w:rsidRPr="00BE7537" w:rsidRDefault="00074F71" w:rsidP="0005302F">
            <w:pPr>
              <w:tabs>
                <w:tab w:val="left" w:pos="332"/>
              </w:tabs>
              <w:spacing w:before="40" w:after="40"/>
              <w:jc w:val="left"/>
            </w:pPr>
            <w:r>
              <w:t>Успостављен</w:t>
            </w:r>
            <w:r w:rsidR="006B4037" w:rsidRPr="00B27909">
              <w:t xml:space="preserve"> </w:t>
            </w:r>
            <w:r>
              <w:t>нови</w:t>
            </w:r>
            <w:r w:rsidR="006B4037" w:rsidRPr="00B27909">
              <w:t xml:space="preserve"> </w:t>
            </w:r>
            <w:r>
              <w:t>Портал</w:t>
            </w:r>
            <w:r w:rsidR="006B4037" w:rsidRPr="00B27909">
              <w:t xml:space="preserve"> </w:t>
            </w:r>
            <w:r>
              <w:t>јавних</w:t>
            </w:r>
            <w:r w:rsidR="006B4037" w:rsidRPr="00B27909">
              <w:t xml:space="preserve"> </w:t>
            </w:r>
            <w:r>
              <w:t>набавки</w:t>
            </w:r>
            <w:r w:rsidR="006B4037" w:rsidRPr="00B27909">
              <w:t xml:space="preserve"> </w:t>
            </w:r>
            <w:r>
              <w:t>уподобљен</w:t>
            </w:r>
            <w:r w:rsidR="006B4037" w:rsidRPr="00B27909">
              <w:t xml:space="preserve"> </w:t>
            </w:r>
            <w:r>
              <w:t>са</w:t>
            </w:r>
            <w:r w:rsidR="006B4037" w:rsidRPr="00B27909">
              <w:t xml:space="preserve"> </w:t>
            </w:r>
            <w:r>
              <w:t>новим</w:t>
            </w:r>
            <w:r w:rsidR="006B4037" w:rsidRPr="00B27909">
              <w:t xml:space="preserve"> </w:t>
            </w:r>
            <w:r>
              <w:t>функционалностима</w:t>
            </w:r>
            <w:r w:rsidR="006B4037" w:rsidRPr="00B27909">
              <w:t xml:space="preserve"> </w:t>
            </w:r>
            <w:r>
              <w:t>које</w:t>
            </w:r>
            <w:r w:rsidR="006B4037" w:rsidRPr="00B27909">
              <w:t xml:space="preserve"> </w:t>
            </w:r>
            <w:r>
              <w:t>проистичу</w:t>
            </w:r>
            <w:r w:rsidR="006B4037" w:rsidRPr="00B27909">
              <w:t xml:space="preserve"> </w:t>
            </w:r>
            <w:r>
              <w:t>из</w:t>
            </w:r>
            <w:r w:rsidR="006B4037" w:rsidRPr="00B27909">
              <w:t xml:space="preserve"> </w:t>
            </w:r>
            <w:r>
              <w:t>новог</w:t>
            </w:r>
            <w:r w:rsidR="006B4037" w:rsidRPr="00B27909">
              <w:t xml:space="preserve"> </w:t>
            </w:r>
            <w:r>
              <w:t>ЗЈН</w:t>
            </w:r>
            <w:r w:rsidR="006B4037">
              <w:t>-</w:t>
            </w:r>
            <w:r>
              <w:t>а</w:t>
            </w:r>
          </w:p>
        </w:tc>
        <w:tc>
          <w:tcPr>
            <w:tcW w:w="1836" w:type="dxa"/>
            <w:gridSpan w:val="2"/>
            <w:vAlign w:val="center"/>
          </w:tcPr>
          <w:p w14:paraId="567827BB" w14:textId="34F15858" w:rsidR="006B4037" w:rsidRDefault="00074F71" w:rsidP="0005302F">
            <w:pPr>
              <w:tabs>
                <w:tab w:val="left" w:pos="332"/>
              </w:tabs>
              <w:spacing w:before="40" w:after="40"/>
              <w:jc w:val="center"/>
            </w:pPr>
            <w:r>
              <w:t>УЈН</w:t>
            </w:r>
          </w:p>
        </w:tc>
        <w:tc>
          <w:tcPr>
            <w:tcW w:w="1464" w:type="dxa"/>
          </w:tcPr>
          <w:p w14:paraId="7C675D2A" w14:textId="77777777" w:rsidR="006B4037" w:rsidRDefault="006B4037" w:rsidP="0005302F">
            <w:pPr>
              <w:tabs>
                <w:tab w:val="left" w:pos="332"/>
              </w:tabs>
              <w:spacing w:before="40" w:after="40"/>
              <w:jc w:val="center"/>
            </w:pPr>
          </w:p>
        </w:tc>
        <w:tc>
          <w:tcPr>
            <w:tcW w:w="1592" w:type="dxa"/>
          </w:tcPr>
          <w:p w14:paraId="479AA47C" w14:textId="77777777" w:rsidR="006B4037" w:rsidRDefault="006B4037" w:rsidP="0005302F">
            <w:pPr>
              <w:tabs>
                <w:tab w:val="left" w:pos="332"/>
              </w:tabs>
              <w:spacing w:before="40" w:after="40"/>
              <w:jc w:val="center"/>
            </w:pPr>
          </w:p>
        </w:tc>
        <w:tc>
          <w:tcPr>
            <w:tcW w:w="1448" w:type="dxa"/>
            <w:vAlign w:val="center"/>
          </w:tcPr>
          <w:p w14:paraId="5A9922F9" w14:textId="522D657E" w:rsidR="006B4037" w:rsidRPr="00BE7537" w:rsidRDefault="006B4037" w:rsidP="0005302F">
            <w:pPr>
              <w:tabs>
                <w:tab w:val="left" w:pos="332"/>
              </w:tabs>
              <w:spacing w:before="40" w:after="40"/>
              <w:jc w:val="center"/>
            </w:pPr>
            <w:r>
              <w:t xml:space="preserve">4. </w:t>
            </w:r>
            <w:r w:rsidR="00074F71">
              <w:t>квартал</w:t>
            </w:r>
            <w:r>
              <w:t xml:space="preserve"> 2019.</w:t>
            </w:r>
          </w:p>
        </w:tc>
        <w:tc>
          <w:tcPr>
            <w:tcW w:w="3183" w:type="dxa"/>
            <w:vAlign w:val="center"/>
          </w:tcPr>
          <w:p w14:paraId="3FDF95D4" w14:textId="5BCE22A1" w:rsidR="006B4037" w:rsidRPr="00BE7537" w:rsidRDefault="00074F71" w:rsidP="0005302F">
            <w:pPr>
              <w:tabs>
                <w:tab w:val="left" w:pos="332"/>
              </w:tabs>
              <w:spacing w:before="40" w:after="40"/>
              <w:jc w:val="left"/>
            </w:pPr>
            <w:r>
              <w:t>Број</w:t>
            </w:r>
            <w:r w:rsidR="006B4037" w:rsidRPr="00BE7537">
              <w:t xml:space="preserve"> </w:t>
            </w:r>
            <w:r>
              <w:t>утврђених</w:t>
            </w:r>
            <w:r w:rsidR="006B4037">
              <w:t xml:space="preserve"> </w:t>
            </w:r>
            <w:r>
              <w:t>нерегуларности</w:t>
            </w:r>
            <w:r w:rsidR="006B4037">
              <w:t xml:space="preserve"> / </w:t>
            </w:r>
            <w:r>
              <w:t>поднесених</w:t>
            </w:r>
            <w:r w:rsidR="006B4037" w:rsidRPr="00BE7537">
              <w:t xml:space="preserve"> </w:t>
            </w:r>
            <w:r>
              <w:t>захтева</w:t>
            </w:r>
            <w:r w:rsidR="006B4037" w:rsidRPr="00BE7537">
              <w:t xml:space="preserve"> </w:t>
            </w:r>
            <w:r>
              <w:t>за</w:t>
            </w:r>
            <w:r w:rsidR="006B4037" w:rsidRPr="00BE7537">
              <w:t xml:space="preserve"> </w:t>
            </w:r>
            <w:r>
              <w:t>покретање</w:t>
            </w:r>
            <w:r w:rsidR="006B4037" w:rsidRPr="00BE7537">
              <w:t xml:space="preserve"> </w:t>
            </w:r>
            <w:r>
              <w:t>прекршајног</w:t>
            </w:r>
            <w:r w:rsidR="006B4037" w:rsidRPr="00BE7537">
              <w:t xml:space="preserve"> </w:t>
            </w:r>
            <w:r>
              <w:t>поступка</w:t>
            </w:r>
          </w:p>
        </w:tc>
        <w:tc>
          <w:tcPr>
            <w:tcW w:w="1592" w:type="dxa"/>
            <w:vAlign w:val="center"/>
          </w:tcPr>
          <w:p w14:paraId="52F13450" w14:textId="2D46E554" w:rsidR="006B4037" w:rsidRDefault="00074F71" w:rsidP="0005302F">
            <w:pPr>
              <w:tabs>
                <w:tab w:val="left" w:pos="332"/>
              </w:tabs>
              <w:spacing w:before="40" w:after="40"/>
              <w:jc w:val="left"/>
            </w:pPr>
            <w:r>
              <w:t>Нови</w:t>
            </w:r>
            <w:r w:rsidR="006B4037">
              <w:t xml:space="preserve"> </w:t>
            </w:r>
            <w:r>
              <w:t>Портал</w:t>
            </w:r>
            <w:r w:rsidR="006B4037">
              <w:t xml:space="preserve"> </w:t>
            </w:r>
            <w:r>
              <w:t>доступан</w:t>
            </w:r>
            <w:r w:rsidR="006B4037">
              <w:t xml:space="preserve"> </w:t>
            </w:r>
          </w:p>
        </w:tc>
      </w:tr>
      <w:tr w:rsidR="004A4A95" w:rsidRPr="00BE7537" w14:paraId="6A438351" w14:textId="0A70BD74" w:rsidTr="00E22C3C">
        <w:trPr>
          <w:jc w:val="center"/>
        </w:trPr>
        <w:tc>
          <w:tcPr>
            <w:tcW w:w="2210" w:type="dxa"/>
            <w:gridSpan w:val="2"/>
            <w:vAlign w:val="center"/>
          </w:tcPr>
          <w:p w14:paraId="681DF58A" w14:textId="19880A4F" w:rsidR="006B4037" w:rsidRPr="00BE7537" w:rsidRDefault="00074F71" w:rsidP="0005302F">
            <w:pPr>
              <w:tabs>
                <w:tab w:val="left" w:pos="332"/>
              </w:tabs>
              <w:spacing w:before="40" w:after="40"/>
            </w:pPr>
            <w:r>
              <w:t>Обука</w:t>
            </w:r>
            <w:r w:rsidR="006B4037" w:rsidRPr="00BE7537">
              <w:t xml:space="preserve"> </w:t>
            </w:r>
            <w:r>
              <w:t>полиције</w:t>
            </w:r>
            <w:r w:rsidR="006B4037" w:rsidRPr="00BE7537">
              <w:t xml:space="preserve">, </w:t>
            </w:r>
            <w:r>
              <w:t>тужилаштва</w:t>
            </w:r>
            <w:r w:rsidR="006B4037" w:rsidRPr="00BE7537">
              <w:t xml:space="preserve">, </w:t>
            </w:r>
            <w:r>
              <w:t>ДРИ</w:t>
            </w:r>
            <w:r w:rsidR="006B4037" w:rsidRPr="00BE7537">
              <w:t xml:space="preserve"> </w:t>
            </w:r>
            <w:r>
              <w:t>и</w:t>
            </w:r>
            <w:r w:rsidR="006B4037" w:rsidRPr="00BE7537">
              <w:t xml:space="preserve"> </w:t>
            </w:r>
            <w:r>
              <w:t>других</w:t>
            </w:r>
            <w:r w:rsidR="006B4037" w:rsidRPr="00BE7537">
              <w:t xml:space="preserve"> </w:t>
            </w:r>
            <w:r>
              <w:t>институција</w:t>
            </w:r>
            <w:r w:rsidR="006B4037" w:rsidRPr="00BE7537">
              <w:t xml:space="preserve"> </w:t>
            </w:r>
            <w:r>
              <w:t>у</w:t>
            </w:r>
            <w:r w:rsidR="006B4037" w:rsidRPr="00BE7537">
              <w:t xml:space="preserve"> </w:t>
            </w:r>
            <w:r>
              <w:t>области</w:t>
            </w:r>
            <w:r w:rsidR="006B4037" w:rsidRPr="00BE7537">
              <w:t xml:space="preserve"> </w:t>
            </w:r>
            <w:r>
              <w:t>јавних</w:t>
            </w:r>
            <w:r w:rsidR="006B4037" w:rsidRPr="00BE7537">
              <w:t xml:space="preserve"> </w:t>
            </w:r>
            <w:r>
              <w:t>набавки</w:t>
            </w:r>
            <w:r w:rsidR="006B4037" w:rsidRPr="00BE7537">
              <w:t xml:space="preserve"> </w:t>
            </w:r>
          </w:p>
        </w:tc>
        <w:tc>
          <w:tcPr>
            <w:tcW w:w="1836" w:type="dxa"/>
            <w:gridSpan w:val="2"/>
            <w:vAlign w:val="center"/>
          </w:tcPr>
          <w:p w14:paraId="045910BE" w14:textId="35007B51" w:rsidR="006B4037" w:rsidRDefault="00074F71" w:rsidP="0005302F">
            <w:pPr>
              <w:tabs>
                <w:tab w:val="left" w:pos="332"/>
              </w:tabs>
              <w:spacing w:before="40" w:after="40"/>
              <w:jc w:val="center"/>
            </w:pPr>
            <w:r>
              <w:t>УЈН</w:t>
            </w:r>
          </w:p>
          <w:p w14:paraId="1D541624" w14:textId="360A4B09" w:rsidR="006B4037" w:rsidRPr="00BE7537" w:rsidRDefault="00074F71" w:rsidP="0005302F">
            <w:pPr>
              <w:tabs>
                <w:tab w:val="left" w:pos="332"/>
              </w:tabs>
              <w:spacing w:before="40" w:after="40"/>
              <w:jc w:val="center"/>
            </w:pPr>
            <w:r>
              <w:t>РК</w:t>
            </w:r>
          </w:p>
        </w:tc>
        <w:tc>
          <w:tcPr>
            <w:tcW w:w="1464" w:type="dxa"/>
          </w:tcPr>
          <w:p w14:paraId="2A64EF09" w14:textId="77777777" w:rsidR="006B4037" w:rsidRPr="00BE7537" w:rsidRDefault="006B4037" w:rsidP="0005302F">
            <w:pPr>
              <w:tabs>
                <w:tab w:val="left" w:pos="332"/>
              </w:tabs>
              <w:spacing w:before="40" w:after="40"/>
              <w:jc w:val="center"/>
            </w:pPr>
          </w:p>
        </w:tc>
        <w:tc>
          <w:tcPr>
            <w:tcW w:w="1592" w:type="dxa"/>
          </w:tcPr>
          <w:p w14:paraId="5F3032DA" w14:textId="77777777" w:rsidR="006B4037" w:rsidRPr="00BE7537" w:rsidRDefault="006B4037" w:rsidP="0005302F">
            <w:pPr>
              <w:tabs>
                <w:tab w:val="left" w:pos="332"/>
              </w:tabs>
              <w:spacing w:before="40" w:after="40"/>
              <w:jc w:val="center"/>
            </w:pPr>
          </w:p>
        </w:tc>
        <w:tc>
          <w:tcPr>
            <w:tcW w:w="1448" w:type="dxa"/>
            <w:vAlign w:val="center"/>
          </w:tcPr>
          <w:p w14:paraId="3DE2356D" w14:textId="51D1BC31" w:rsidR="006B4037" w:rsidRPr="00BE7537" w:rsidRDefault="00074F71" w:rsidP="0005302F">
            <w:pPr>
              <w:tabs>
                <w:tab w:val="left" w:pos="332"/>
              </w:tabs>
              <w:spacing w:before="40" w:after="40"/>
              <w:jc w:val="center"/>
            </w:pPr>
            <w:r>
              <w:t>Континуирано</w:t>
            </w:r>
          </w:p>
        </w:tc>
        <w:tc>
          <w:tcPr>
            <w:tcW w:w="3183" w:type="dxa"/>
            <w:vAlign w:val="center"/>
          </w:tcPr>
          <w:p w14:paraId="2A2861FA" w14:textId="07C5965F" w:rsidR="006B4037" w:rsidRPr="00BE7537" w:rsidRDefault="00074F71" w:rsidP="0005302F">
            <w:pPr>
              <w:tabs>
                <w:tab w:val="left" w:pos="332"/>
              </w:tabs>
              <w:spacing w:before="40" w:after="40"/>
            </w:pPr>
            <w:r>
              <w:t>Број</w:t>
            </w:r>
            <w:r w:rsidR="006B4037" w:rsidRPr="00BE7537">
              <w:t xml:space="preserve"> </w:t>
            </w:r>
            <w:r>
              <w:t>радионица</w:t>
            </w:r>
            <w:r w:rsidR="006B4037" w:rsidRPr="00BE7537">
              <w:t xml:space="preserve"> - </w:t>
            </w:r>
            <w:r>
              <w:t>две</w:t>
            </w:r>
            <w:r w:rsidR="006B4037" w:rsidRPr="00BE7537">
              <w:t xml:space="preserve"> </w:t>
            </w:r>
            <w:r>
              <w:t>годишње</w:t>
            </w:r>
          </w:p>
        </w:tc>
        <w:tc>
          <w:tcPr>
            <w:tcW w:w="1592" w:type="dxa"/>
            <w:vAlign w:val="center"/>
          </w:tcPr>
          <w:p w14:paraId="2220BD32" w14:textId="54EF3042" w:rsidR="006B4037" w:rsidRPr="00BE7537" w:rsidRDefault="00074F71" w:rsidP="0005302F">
            <w:pPr>
              <w:tabs>
                <w:tab w:val="left" w:pos="332"/>
              </w:tabs>
              <w:spacing w:before="40" w:after="40"/>
              <w:jc w:val="left"/>
            </w:pPr>
            <w:r>
              <w:t>Извештаји</w:t>
            </w:r>
            <w:r w:rsidR="007E36FC">
              <w:t xml:space="preserve"> </w:t>
            </w:r>
            <w:r>
              <w:t>с</w:t>
            </w:r>
            <w:r w:rsidR="007E36FC">
              <w:t xml:space="preserve"> </w:t>
            </w:r>
            <w:r>
              <w:t>радионица</w:t>
            </w:r>
          </w:p>
        </w:tc>
      </w:tr>
    </w:tbl>
    <w:p w14:paraId="710F5BCE" w14:textId="77777777" w:rsidR="000B5E4E" w:rsidRDefault="000B5E4E" w:rsidP="00EC520E">
      <w:pPr>
        <w:rPr>
          <w:color w:val="FF0000"/>
        </w:rPr>
        <w:sectPr w:rsidR="000B5E4E" w:rsidSect="000B5E4E">
          <w:headerReference w:type="default" r:id="rId10"/>
          <w:footerReference w:type="default" r:id="rId11"/>
          <w:pgSz w:w="16839" w:h="11907" w:orient="landscape" w:code="9"/>
          <w:pgMar w:top="1440" w:right="1843" w:bottom="1134" w:left="0" w:header="448" w:footer="340" w:gutter="0"/>
          <w:cols w:space="708"/>
          <w:docGrid w:linePitch="360"/>
        </w:sectPr>
      </w:pPr>
    </w:p>
    <w:p w14:paraId="07FF5DCE" w14:textId="62F39158" w:rsidR="00EC520E" w:rsidRPr="00BE7537" w:rsidRDefault="00074F71" w:rsidP="00EC520E">
      <w:pPr>
        <w:pageBreakBefore/>
        <w:spacing w:after="120"/>
        <w:rPr>
          <w:b/>
        </w:rPr>
      </w:pPr>
      <w:r>
        <w:rPr>
          <w:b/>
        </w:rPr>
        <w:lastRenderedPageBreak/>
        <w:t>СКРАЋЕНИЦЕ</w:t>
      </w:r>
      <w:r w:rsidR="00EC520E" w:rsidRPr="00BE7537">
        <w:rPr>
          <w:b/>
        </w:rPr>
        <w:t>:</w:t>
      </w:r>
    </w:p>
    <w:tbl>
      <w:tblPr>
        <w:tblStyle w:val="TableGrid"/>
        <w:tblW w:w="0" w:type="auto"/>
        <w:tblLook w:val="04A0" w:firstRow="1" w:lastRow="0" w:firstColumn="1" w:lastColumn="0" w:noHBand="0" w:noVBand="1"/>
      </w:tblPr>
      <w:tblGrid>
        <w:gridCol w:w="1413"/>
        <w:gridCol w:w="7603"/>
      </w:tblGrid>
      <w:tr w:rsidR="00EC520E" w:rsidRPr="00BE7537" w14:paraId="4798B511" w14:textId="77777777" w:rsidTr="009D0145">
        <w:tc>
          <w:tcPr>
            <w:tcW w:w="1413" w:type="dxa"/>
          </w:tcPr>
          <w:p w14:paraId="6ABE61E7" w14:textId="7A01E031" w:rsidR="00EC520E" w:rsidRPr="00BE7537" w:rsidRDefault="00074F71" w:rsidP="009D0145">
            <w:pPr>
              <w:spacing w:before="40" w:after="40"/>
            </w:pPr>
            <w:r>
              <w:t>ДРИ</w:t>
            </w:r>
          </w:p>
        </w:tc>
        <w:tc>
          <w:tcPr>
            <w:tcW w:w="7603" w:type="dxa"/>
          </w:tcPr>
          <w:p w14:paraId="24BED25B" w14:textId="199777AD" w:rsidR="00EC520E" w:rsidRPr="00BE7537" w:rsidRDefault="00074F71" w:rsidP="009D0145">
            <w:pPr>
              <w:spacing w:before="40" w:after="40"/>
            </w:pPr>
            <w:r>
              <w:t>Државна</w:t>
            </w:r>
            <w:r w:rsidR="00EC520E" w:rsidRPr="00BE7537">
              <w:t xml:space="preserve"> </w:t>
            </w:r>
            <w:r>
              <w:t>ревизорска</w:t>
            </w:r>
            <w:r w:rsidR="00EC520E" w:rsidRPr="00BE7537">
              <w:t xml:space="preserve"> </w:t>
            </w:r>
            <w:r>
              <w:t>институција</w:t>
            </w:r>
          </w:p>
        </w:tc>
      </w:tr>
      <w:tr w:rsidR="00EC520E" w:rsidRPr="00BE7537" w14:paraId="3E2C3DD6" w14:textId="77777777" w:rsidTr="009D0145">
        <w:tc>
          <w:tcPr>
            <w:tcW w:w="1413" w:type="dxa"/>
          </w:tcPr>
          <w:p w14:paraId="48671602" w14:textId="0463943E" w:rsidR="00EC520E" w:rsidRPr="00BE7537" w:rsidRDefault="00074F71" w:rsidP="009D0145">
            <w:pPr>
              <w:spacing w:before="40" w:after="40"/>
            </w:pPr>
            <w:r>
              <w:t>ЕУ</w:t>
            </w:r>
          </w:p>
        </w:tc>
        <w:tc>
          <w:tcPr>
            <w:tcW w:w="7603" w:type="dxa"/>
          </w:tcPr>
          <w:p w14:paraId="35C4137C" w14:textId="2D51C2B2" w:rsidR="00EC520E" w:rsidRPr="00BE7537" w:rsidRDefault="00074F71" w:rsidP="009D0145">
            <w:pPr>
              <w:spacing w:before="40" w:after="40"/>
            </w:pPr>
            <w:r>
              <w:t>Европска</w:t>
            </w:r>
            <w:r w:rsidR="00EC520E" w:rsidRPr="00BE7537">
              <w:t xml:space="preserve"> </w:t>
            </w:r>
            <w:r>
              <w:t>унија</w:t>
            </w:r>
          </w:p>
        </w:tc>
      </w:tr>
      <w:tr w:rsidR="00EC520E" w:rsidRPr="00BE7537" w14:paraId="7B8CAFF1" w14:textId="77777777" w:rsidTr="009D0145">
        <w:tc>
          <w:tcPr>
            <w:tcW w:w="1413" w:type="dxa"/>
          </w:tcPr>
          <w:p w14:paraId="424D00A7" w14:textId="177953F4" w:rsidR="00EC520E" w:rsidRPr="00D53F4C" w:rsidRDefault="00074F71" w:rsidP="009D0145">
            <w:pPr>
              <w:spacing w:before="40" w:after="40"/>
            </w:pPr>
            <w:r>
              <w:t>УЈН</w:t>
            </w:r>
          </w:p>
        </w:tc>
        <w:tc>
          <w:tcPr>
            <w:tcW w:w="7603" w:type="dxa"/>
          </w:tcPr>
          <w:p w14:paraId="1F1ECC34" w14:textId="4D82E393" w:rsidR="00EC520E" w:rsidRPr="00D53F4C" w:rsidRDefault="00074F71" w:rsidP="009D0145">
            <w:pPr>
              <w:spacing w:before="40" w:after="40"/>
            </w:pPr>
            <w:r>
              <w:t>Канцеларија</w:t>
            </w:r>
            <w:r w:rsidR="00EC520E" w:rsidRPr="00D53F4C">
              <w:t xml:space="preserve"> </w:t>
            </w:r>
            <w:r>
              <w:t>за</w:t>
            </w:r>
            <w:r w:rsidR="00EC520E" w:rsidRPr="00D53F4C">
              <w:t xml:space="preserve"> </w:t>
            </w:r>
            <w:r>
              <w:t>јавне</w:t>
            </w:r>
            <w:r w:rsidR="00EC520E" w:rsidRPr="00D53F4C">
              <w:t xml:space="preserve"> </w:t>
            </w:r>
            <w:r>
              <w:t>набавке</w:t>
            </w:r>
            <w:r w:rsidR="00B05F05" w:rsidRPr="00D53F4C">
              <w:t xml:space="preserve"> </w:t>
            </w:r>
            <w:r w:rsidR="00D53F4C" w:rsidRPr="00D53F4C">
              <w:t>(</w:t>
            </w:r>
            <w:r>
              <w:t>у</w:t>
            </w:r>
            <w:r w:rsidR="00D53F4C" w:rsidRPr="00D53F4C">
              <w:t xml:space="preserve"> </w:t>
            </w:r>
            <w:r>
              <w:t>складну</w:t>
            </w:r>
            <w:r w:rsidR="00D53F4C" w:rsidRPr="00D53F4C">
              <w:t xml:space="preserve"> </w:t>
            </w:r>
            <w:r>
              <w:t>са</w:t>
            </w:r>
            <w:r w:rsidR="00D53F4C" w:rsidRPr="00D53F4C">
              <w:t xml:space="preserve"> </w:t>
            </w:r>
            <w:r>
              <w:t>новим</w:t>
            </w:r>
            <w:r w:rsidR="00D53F4C" w:rsidRPr="00D53F4C">
              <w:t xml:space="preserve"> </w:t>
            </w:r>
            <w:r>
              <w:t>Нацртом</w:t>
            </w:r>
            <w:r w:rsidR="00D53F4C" w:rsidRPr="00D53F4C">
              <w:t xml:space="preserve"> </w:t>
            </w:r>
            <w:r>
              <w:t>ЗЈН</w:t>
            </w:r>
            <w:r w:rsidR="00D53F4C" w:rsidRPr="00D53F4C">
              <w:t xml:space="preserve">; </w:t>
            </w:r>
            <w:r>
              <w:t>сада</w:t>
            </w:r>
            <w:r w:rsidR="00D53F4C" w:rsidRPr="00D53F4C">
              <w:t xml:space="preserve"> </w:t>
            </w:r>
            <w:r>
              <w:t>Управа</w:t>
            </w:r>
            <w:r w:rsidR="00D53F4C" w:rsidRPr="00D53F4C">
              <w:t xml:space="preserve"> </w:t>
            </w:r>
            <w:r>
              <w:t>за</w:t>
            </w:r>
            <w:r w:rsidR="00D53F4C" w:rsidRPr="00D53F4C">
              <w:t xml:space="preserve"> </w:t>
            </w:r>
            <w:r>
              <w:t>јавне</w:t>
            </w:r>
            <w:r w:rsidR="00D53F4C" w:rsidRPr="00D53F4C">
              <w:t xml:space="preserve"> </w:t>
            </w:r>
            <w:r>
              <w:t>набавке</w:t>
            </w:r>
            <w:r w:rsidR="00D53F4C" w:rsidRPr="00D53F4C">
              <w:t>)</w:t>
            </w:r>
          </w:p>
        </w:tc>
      </w:tr>
      <w:tr w:rsidR="00EC520E" w:rsidRPr="00BE7537" w14:paraId="71DFA992" w14:textId="77777777" w:rsidTr="009D0145">
        <w:tc>
          <w:tcPr>
            <w:tcW w:w="1413" w:type="dxa"/>
          </w:tcPr>
          <w:p w14:paraId="5F46B493" w14:textId="22F561F8" w:rsidR="00EC520E" w:rsidRPr="00BE7537" w:rsidRDefault="00074F71" w:rsidP="009D0145">
            <w:pPr>
              <w:spacing w:before="40" w:after="40"/>
            </w:pPr>
            <w:r>
              <w:t>КЈПП</w:t>
            </w:r>
          </w:p>
        </w:tc>
        <w:tc>
          <w:tcPr>
            <w:tcW w:w="7603" w:type="dxa"/>
          </w:tcPr>
          <w:p w14:paraId="368A4757" w14:textId="612659E7" w:rsidR="00EC520E" w:rsidRPr="00BE7537" w:rsidRDefault="00074F71" w:rsidP="009D0145">
            <w:pPr>
              <w:spacing w:before="40" w:after="40"/>
            </w:pPr>
            <w:r>
              <w:t>Комисија</w:t>
            </w:r>
            <w:r w:rsidR="00EC520E" w:rsidRPr="00BE7537">
              <w:t xml:space="preserve"> </w:t>
            </w:r>
            <w:r>
              <w:t>за</w:t>
            </w:r>
            <w:r w:rsidR="00EC520E" w:rsidRPr="00BE7537">
              <w:t xml:space="preserve"> </w:t>
            </w:r>
            <w:r>
              <w:t>јавно</w:t>
            </w:r>
            <w:r w:rsidR="00EC520E" w:rsidRPr="00BE7537">
              <w:t>-</w:t>
            </w:r>
            <w:r>
              <w:t>приватно</w:t>
            </w:r>
            <w:r w:rsidR="00EC520E" w:rsidRPr="00BE7537">
              <w:t xml:space="preserve"> </w:t>
            </w:r>
            <w:r>
              <w:t>партнерство</w:t>
            </w:r>
          </w:p>
        </w:tc>
      </w:tr>
      <w:tr w:rsidR="00EC520E" w:rsidRPr="00BE7537" w14:paraId="196D3685" w14:textId="77777777" w:rsidTr="009D0145">
        <w:tc>
          <w:tcPr>
            <w:tcW w:w="1413" w:type="dxa"/>
          </w:tcPr>
          <w:p w14:paraId="2C79457E" w14:textId="2F1631A5" w:rsidR="00EC520E" w:rsidRPr="00BE7537" w:rsidRDefault="00074F71" w:rsidP="009D0145">
            <w:pPr>
              <w:spacing w:before="40" w:after="40"/>
            </w:pPr>
            <w:r>
              <w:t>МФИН</w:t>
            </w:r>
          </w:p>
        </w:tc>
        <w:tc>
          <w:tcPr>
            <w:tcW w:w="7603" w:type="dxa"/>
          </w:tcPr>
          <w:p w14:paraId="436BCB90" w14:textId="78BD7DA3" w:rsidR="00EC520E" w:rsidRPr="00BE7537" w:rsidRDefault="00074F71" w:rsidP="009D0145">
            <w:pPr>
              <w:spacing w:before="40" w:after="40"/>
            </w:pPr>
            <w:r>
              <w:t>Министарство</w:t>
            </w:r>
            <w:r w:rsidR="00EC520E" w:rsidRPr="00BE7537">
              <w:t xml:space="preserve"> </w:t>
            </w:r>
            <w:r>
              <w:t>финансија</w:t>
            </w:r>
          </w:p>
        </w:tc>
      </w:tr>
      <w:tr w:rsidR="00EC520E" w:rsidRPr="00BE7537" w14:paraId="47FDBEB5" w14:textId="77777777" w:rsidTr="009D0145">
        <w:tc>
          <w:tcPr>
            <w:tcW w:w="1413" w:type="dxa"/>
          </w:tcPr>
          <w:p w14:paraId="0DD152AD" w14:textId="025AF930" w:rsidR="00EC520E" w:rsidRPr="00BE7537" w:rsidRDefault="00074F71" w:rsidP="009D0145">
            <w:pPr>
              <w:spacing w:before="40" w:after="40"/>
            </w:pPr>
            <w:r>
              <w:t>МТТТ</w:t>
            </w:r>
          </w:p>
        </w:tc>
        <w:tc>
          <w:tcPr>
            <w:tcW w:w="7603" w:type="dxa"/>
          </w:tcPr>
          <w:p w14:paraId="325D7FD4" w14:textId="01D02E2D" w:rsidR="00EC520E" w:rsidRPr="00BE7537" w:rsidRDefault="00074F71" w:rsidP="009D0145">
            <w:pPr>
              <w:spacing w:before="40" w:after="40"/>
            </w:pPr>
            <w:r>
              <w:t>Министарство</w:t>
            </w:r>
            <w:r w:rsidR="00EC520E" w:rsidRPr="00BE7537">
              <w:t xml:space="preserve"> </w:t>
            </w:r>
            <w:r>
              <w:t>трговине</w:t>
            </w:r>
            <w:r w:rsidR="00EC520E" w:rsidRPr="00BE7537">
              <w:t xml:space="preserve">, </w:t>
            </w:r>
            <w:r>
              <w:t>туризма</w:t>
            </w:r>
            <w:r w:rsidR="00EC520E" w:rsidRPr="00BE7537">
              <w:t xml:space="preserve"> </w:t>
            </w:r>
            <w:r>
              <w:t>и</w:t>
            </w:r>
            <w:r w:rsidR="00EC520E" w:rsidRPr="00BE7537">
              <w:t xml:space="preserve"> </w:t>
            </w:r>
            <w:r>
              <w:t>телекомуникација</w:t>
            </w:r>
          </w:p>
        </w:tc>
      </w:tr>
      <w:tr w:rsidR="00EC520E" w:rsidRPr="00BE7537" w14:paraId="7E90F46F" w14:textId="77777777" w:rsidTr="009D0145">
        <w:tc>
          <w:tcPr>
            <w:tcW w:w="1413" w:type="dxa"/>
          </w:tcPr>
          <w:p w14:paraId="6C8A05A9" w14:textId="2C4DBFED" w:rsidR="00EC520E" w:rsidRPr="00BE7537" w:rsidRDefault="00074F71" w:rsidP="009D0145">
            <w:pPr>
              <w:spacing w:before="40" w:after="40"/>
            </w:pPr>
            <w:r>
              <w:t>НС</w:t>
            </w:r>
            <w:r w:rsidR="00EC520E" w:rsidRPr="00BE7537">
              <w:t xml:space="preserve"> </w:t>
            </w:r>
          </w:p>
        </w:tc>
        <w:tc>
          <w:tcPr>
            <w:tcW w:w="7603" w:type="dxa"/>
          </w:tcPr>
          <w:p w14:paraId="0608116B" w14:textId="2D6AF9E9" w:rsidR="00EC520E" w:rsidRPr="00BE7537" w:rsidRDefault="00074F71" w:rsidP="009D0145">
            <w:pPr>
              <w:spacing w:before="40" w:after="40"/>
            </w:pPr>
            <w:r>
              <w:t>Народна</w:t>
            </w:r>
            <w:r w:rsidR="00EC520E" w:rsidRPr="00BE7537">
              <w:t xml:space="preserve"> </w:t>
            </w:r>
            <w:r>
              <w:t>скупштина</w:t>
            </w:r>
          </w:p>
        </w:tc>
      </w:tr>
      <w:tr w:rsidR="00EC520E" w:rsidRPr="00BE7537" w14:paraId="6DCE7016" w14:textId="77777777" w:rsidTr="009D0145">
        <w:tc>
          <w:tcPr>
            <w:tcW w:w="1413" w:type="dxa"/>
          </w:tcPr>
          <w:p w14:paraId="19FE39DE" w14:textId="40BC39C1" w:rsidR="00EC520E" w:rsidRPr="00BE7537" w:rsidRDefault="00074F71" w:rsidP="009D0145">
            <w:pPr>
              <w:spacing w:before="40" w:after="40"/>
            </w:pPr>
            <w:r>
              <w:t>РК</w:t>
            </w:r>
          </w:p>
        </w:tc>
        <w:tc>
          <w:tcPr>
            <w:tcW w:w="7603" w:type="dxa"/>
          </w:tcPr>
          <w:p w14:paraId="48FEB0B8" w14:textId="79C659D9" w:rsidR="00EC520E" w:rsidRPr="00BE7537" w:rsidRDefault="00074F71" w:rsidP="009D0145">
            <w:pPr>
              <w:spacing w:before="40" w:after="40"/>
            </w:pPr>
            <w:r>
              <w:t>Републичка</w:t>
            </w:r>
            <w:r w:rsidR="00EC520E" w:rsidRPr="00BE7537">
              <w:t xml:space="preserve"> </w:t>
            </w:r>
            <w:r>
              <w:t>комисија</w:t>
            </w:r>
            <w:r w:rsidR="00EC520E" w:rsidRPr="00BE7537">
              <w:t xml:space="preserve"> </w:t>
            </w:r>
            <w:r>
              <w:t>за</w:t>
            </w:r>
            <w:r w:rsidR="00EC520E" w:rsidRPr="00BE7537">
              <w:t xml:space="preserve"> </w:t>
            </w:r>
            <w:r>
              <w:t>заштиту</w:t>
            </w:r>
            <w:r w:rsidR="00EC520E" w:rsidRPr="00BE7537">
              <w:t xml:space="preserve"> </w:t>
            </w:r>
            <w:r>
              <w:t>права</w:t>
            </w:r>
            <w:r w:rsidR="00EC520E" w:rsidRPr="00BE7537">
              <w:t xml:space="preserve"> </w:t>
            </w:r>
            <w:r>
              <w:t>у</w:t>
            </w:r>
            <w:r w:rsidR="00EC520E" w:rsidRPr="00BE7537">
              <w:t xml:space="preserve"> </w:t>
            </w:r>
            <w:r>
              <w:t>поступцима</w:t>
            </w:r>
            <w:r w:rsidR="00EC520E" w:rsidRPr="00BE7537">
              <w:t xml:space="preserve"> </w:t>
            </w:r>
            <w:r>
              <w:t>јавних</w:t>
            </w:r>
            <w:r w:rsidR="00EC520E" w:rsidRPr="00BE7537">
              <w:t xml:space="preserve"> </w:t>
            </w:r>
            <w:r>
              <w:t>набавки</w:t>
            </w:r>
          </w:p>
        </w:tc>
      </w:tr>
      <w:tr w:rsidR="00EC520E" w:rsidRPr="00BE7537" w14:paraId="2212C768" w14:textId="77777777" w:rsidTr="009D0145">
        <w:tc>
          <w:tcPr>
            <w:tcW w:w="1413" w:type="dxa"/>
          </w:tcPr>
          <w:p w14:paraId="23AEF5C1" w14:textId="5876762E" w:rsidR="00EC520E" w:rsidRPr="00BE7537" w:rsidRDefault="00074F71" w:rsidP="009D0145">
            <w:pPr>
              <w:spacing w:before="40" w:after="40"/>
            </w:pPr>
            <w:r>
              <w:t>ВРС</w:t>
            </w:r>
          </w:p>
        </w:tc>
        <w:tc>
          <w:tcPr>
            <w:tcW w:w="7603" w:type="dxa"/>
          </w:tcPr>
          <w:p w14:paraId="0A16A709" w14:textId="6158C8CE" w:rsidR="00EC520E" w:rsidRPr="00BE7537" w:rsidRDefault="00074F71" w:rsidP="009D0145">
            <w:pPr>
              <w:spacing w:before="40" w:after="40"/>
            </w:pPr>
            <w:r>
              <w:t>Влада</w:t>
            </w:r>
            <w:r w:rsidR="00EC520E" w:rsidRPr="00BE7537">
              <w:t xml:space="preserve"> </w:t>
            </w:r>
            <w:r>
              <w:t>Републике</w:t>
            </w:r>
            <w:r w:rsidR="00EC520E" w:rsidRPr="00BE7537">
              <w:t xml:space="preserve"> </w:t>
            </w:r>
            <w:r>
              <w:t>Србије</w:t>
            </w:r>
          </w:p>
        </w:tc>
      </w:tr>
      <w:tr w:rsidR="00EC520E" w:rsidRPr="00BE7537" w14:paraId="37D284B6" w14:textId="77777777" w:rsidTr="009D0145">
        <w:tc>
          <w:tcPr>
            <w:tcW w:w="1413" w:type="dxa"/>
          </w:tcPr>
          <w:p w14:paraId="4578B108" w14:textId="6DDB7581" w:rsidR="00EC520E" w:rsidRPr="00BE7537" w:rsidRDefault="00074F71" w:rsidP="009D0145">
            <w:pPr>
              <w:spacing w:before="40" w:after="40"/>
            </w:pPr>
            <w:r>
              <w:t>ЗЈН</w:t>
            </w:r>
          </w:p>
        </w:tc>
        <w:tc>
          <w:tcPr>
            <w:tcW w:w="7603" w:type="dxa"/>
          </w:tcPr>
          <w:p w14:paraId="422C47FD" w14:textId="534586DE" w:rsidR="00EC520E" w:rsidRPr="00BE7537" w:rsidRDefault="00074F71" w:rsidP="009D0145">
            <w:pPr>
              <w:spacing w:before="40" w:after="40"/>
            </w:pPr>
            <w:r>
              <w:t>Закон</w:t>
            </w:r>
            <w:r w:rsidR="00EC520E" w:rsidRPr="00BE7537">
              <w:t xml:space="preserve"> </w:t>
            </w:r>
            <w:r>
              <w:t>о</w:t>
            </w:r>
            <w:r w:rsidR="00EC520E" w:rsidRPr="00BE7537">
              <w:t xml:space="preserve"> </w:t>
            </w:r>
            <w:r>
              <w:t>јавним</w:t>
            </w:r>
            <w:r w:rsidR="00EC520E" w:rsidRPr="00BE7537">
              <w:t xml:space="preserve"> </w:t>
            </w:r>
            <w:r>
              <w:t>набавкама</w:t>
            </w:r>
          </w:p>
        </w:tc>
      </w:tr>
      <w:tr w:rsidR="00EC520E" w:rsidRPr="00BE7537" w14:paraId="5B1E0A2E" w14:textId="77777777" w:rsidTr="009D0145">
        <w:tc>
          <w:tcPr>
            <w:tcW w:w="1413" w:type="dxa"/>
          </w:tcPr>
          <w:p w14:paraId="2239FEC1" w14:textId="68B892F5" w:rsidR="00EC520E" w:rsidRPr="00BE7537" w:rsidRDefault="00074F71" w:rsidP="009D0145">
            <w:pPr>
              <w:spacing w:before="40" w:after="40"/>
            </w:pPr>
            <w:r>
              <w:t>ЗЈППК</w:t>
            </w:r>
          </w:p>
        </w:tc>
        <w:tc>
          <w:tcPr>
            <w:tcW w:w="7603" w:type="dxa"/>
          </w:tcPr>
          <w:p w14:paraId="25EEF447" w14:textId="724F7D31" w:rsidR="00EC520E" w:rsidRPr="00BE7537" w:rsidRDefault="00074F71" w:rsidP="009D0145">
            <w:pPr>
              <w:spacing w:before="40" w:after="40"/>
            </w:pPr>
            <w:r>
              <w:t>Закон</w:t>
            </w:r>
            <w:r w:rsidR="00EC520E" w:rsidRPr="00BE7537">
              <w:t xml:space="preserve"> </w:t>
            </w:r>
            <w:r>
              <w:t>о</w:t>
            </w:r>
            <w:r w:rsidR="00EC520E" w:rsidRPr="00BE7537">
              <w:t xml:space="preserve"> </w:t>
            </w:r>
            <w:r>
              <w:t>јавно</w:t>
            </w:r>
            <w:r w:rsidR="00EC520E" w:rsidRPr="00BE7537">
              <w:t>-</w:t>
            </w:r>
            <w:r>
              <w:t>приватном</w:t>
            </w:r>
            <w:r w:rsidR="00EC520E" w:rsidRPr="00BE7537">
              <w:t xml:space="preserve"> </w:t>
            </w:r>
            <w:r>
              <w:t>партнерству</w:t>
            </w:r>
            <w:r w:rsidR="00EC520E" w:rsidRPr="00BE7537">
              <w:t xml:space="preserve"> </w:t>
            </w:r>
            <w:r>
              <w:t>и</w:t>
            </w:r>
            <w:r w:rsidR="00EC520E" w:rsidRPr="00BE7537">
              <w:t xml:space="preserve"> </w:t>
            </w:r>
            <w:r>
              <w:t>концесијама</w:t>
            </w:r>
          </w:p>
        </w:tc>
      </w:tr>
    </w:tbl>
    <w:p w14:paraId="2A795E01" w14:textId="77777777" w:rsidR="00EC520E" w:rsidRPr="00BE7537" w:rsidRDefault="00EC520E" w:rsidP="00EC520E">
      <w:pPr>
        <w:rPr>
          <w:highlight w:val="green"/>
        </w:rPr>
      </w:pPr>
    </w:p>
    <w:p w14:paraId="0D18174C" w14:textId="77777777" w:rsidR="00EC520E" w:rsidRPr="00BE7537" w:rsidRDefault="00EC520E" w:rsidP="00EC520E">
      <w:pPr>
        <w:rPr>
          <w:highlight w:val="green"/>
        </w:rPr>
      </w:pPr>
    </w:p>
    <w:p w14:paraId="6EC89E80" w14:textId="77777777" w:rsidR="00CB5AEB" w:rsidRPr="00BE7537" w:rsidRDefault="00CB5AEB" w:rsidP="00C06166"/>
    <w:sectPr w:rsidR="00CB5AEB" w:rsidRPr="00BE7537" w:rsidSect="00066EB4">
      <w:headerReference w:type="default" r:id="rId12"/>
      <w:footerReference w:type="default" r:id="rId13"/>
      <w:pgSz w:w="11907" w:h="16839" w:code="9"/>
      <w:pgMar w:top="1843" w:right="1134" w:bottom="0" w:left="1440" w:header="450"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C7CC3" w16cid:durableId="1FC129AA"/>
  <w16cid:commentId w16cid:paraId="10FE2279" w16cid:durableId="1FB8B04A"/>
  <w16cid:commentId w16cid:paraId="52AAA98C" w16cid:durableId="1FB8B04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BEE43" w14:textId="77777777" w:rsidR="00CF09A3" w:rsidRDefault="00CF09A3" w:rsidP="00430027">
      <w:pPr>
        <w:spacing w:after="0"/>
      </w:pPr>
      <w:r>
        <w:separator/>
      </w:r>
    </w:p>
  </w:endnote>
  <w:endnote w:type="continuationSeparator" w:id="0">
    <w:p w14:paraId="5421674A" w14:textId="77777777" w:rsidR="00CF09A3" w:rsidRDefault="00CF09A3" w:rsidP="00430027">
      <w:pPr>
        <w:spacing w:after="0"/>
      </w:pPr>
      <w:r>
        <w:continuationSeparator/>
      </w:r>
    </w:p>
  </w:endnote>
  <w:endnote w:type="continuationNotice" w:id="1">
    <w:p w14:paraId="148E250B" w14:textId="77777777" w:rsidR="00CF09A3" w:rsidRDefault="00CF09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11663091"/>
      <w:docPartObj>
        <w:docPartGallery w:val="Page Numbers (Bottom of Page)"/>
        <w:docPartUnique/>
      </w:docPartObj>
    </w:sdtPr>
    <w:sdtEndPr>
      <w:rPr>
        <w:sz w:val="22"/>
        <w:szCs w:val="22"/>
      </w:rPr>
    </w:sdtEndPr>
    <w:sdtContent>
      <w:sdt>
        <w:sdtPr>
          <w:rPr>
            <w:sz w:val="16"/>
            <w:szCs w:val="16"/>
          </w:rPr>
          <w:id w:val="2115627945"/>
          <w:docPartObj>
            <w:docPartGallery w:val="Page Numbers (Top of Page)"/>
            <w:docPartUnique/>
          </w:docPartObj>
        </w:sdtPr>
        <w:sdtEndPr>
          <w:rPr>
            <w:sz w:val="22"/>
            <w:szCs w:val="22"/>
          </w:rPr>
        </w:sdtEndPr>
        <w:sdtContent>
          <w:sdt>
            <w:sdtPr>
              <w:rPr>
                <w:sz w:val="16"/>
                <w:szCs w:val="16"/>
              </w:rPr>
              <w:id w:val="763652850"/>
              <w:docPartObj>
                <w:docPartGallery w:val="Page Numbers (Bottom of Page)"/>
                <w:docPartUnique/>
              </w:docPartObj>
            </w:sdtPr>
            <w:sdtEndPr>
              <w:rPr>
                <w:sz w:val="22"/>
                <w:szCs w:val="22"/>
              </w:rPr>
            </w:sdtEndPr>
            <w:sdtContent>
              <w:sdt>
                <w:sdtPr>
                  <w:rPr>
                    <w:sz w:val="16"/>
                    <w:szCs w:val="16"/>
                  </w:rPr>
                  <w:id w:val="557901916"/>
                  <w:docPartObj>
                    <w:docPartGallery w:val="Page Numbers (Top of Page)"/>
                    <w:docPartUnique/>
                  </w:docPartObj>
                </w:sdtPr>
                <w:sdtEndPr>
                  <w:rPr>
                    <w:sz w:val="22"/>
                    <w:szCs w:val="22"/>
                  </w:rPr>
                </w:sdtEndPr>
                <w:sdtContent>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2454"/>
                      <w:gridCol w:w="3896"/>
                    </w:tblGrid>
                    <w:tr w:rsidR="00620923" w:rsidRPr="009B0901" w14:paraId="1F5E8B0D" w14:textId="77777777" w:rsidTr="004A4A95">
                      <w:trPr>
                        <w:trHeight w:val="142"/>
                      </w:trPr>
                      <w:tc>
                        <w:tcPr>
                          <w:tcW w:w="3856" w:type="dxa"/>
                        </w:tcPr>
                        <w:p w14:paraId="65231536" w14:textId="195BF620" w:rsidR="00620923" w:rsidRPr="009B0901" w:rsidRDefault="00620923" w:rsidP="00857309">
                          <w:pPr>
                            <w:pStyle w:val="Footer"/>
                            <w:tabs>
                              <w:tab w:val="clear" w:pos="4703"/>
                              <w:tab w:val="clear" w:pos="9406"/>
                              <w:tab w:val="right" w:pos="2302"/>
                              <w:tab w:val="right" w:pos="2552"/>
                            </w:tabs>
                            <w:ind w:right="57"/>
                            <w:rPr>
                              <w:sz w:val="16"/>
                              <w:szCs w:val="16"/>
                            </w:rPr>
                          </w:pPr>
                        </w:p>
                      </w:tc>
                      <w:tc>
                        <w:tcPr>
                          <w:tcW w:w="2454" w:type="dxa"/>
                        </w:tcPr>
                        <w:p w14:paraId="0DF1B274" w14:textId="77777777" w:rsidR="00620923" w:rsidRPr="009B0901" w:rsidRDefault="00620923" w:rsidP="00F53084">
                          <w:pPr>
                            <w:pStyle w:val="Footer"/>
                            <w:tabs>
                              <w:tab w:val="clear" w:pos="4703"/>
                              <w:tab w:val="right" w:pos="9639"/>
                            </w:tabs>
                            <w:jc w:val="right"/>
                            <w:rPr>
                              <w:sz w:val="16"/>
                              <w:szCs w:val="16"/>
                            </w:rPr>
                          </w:pPr>
                        </w:p>
                      </w:tc>
                      <w:tc>
                        <w:tcPr>
                          <w:tcW w:w="3896" w:type="dxa"/>
                        </w:tcPr>
                        <w:p w14:paraId="0C57CCF5" w14:textId="77777777" w:rsidR="00620923" w:rsidRPr="009B0901" w:rsidRDefault="00620923" w:rsidP="003259E4">
                          <w:pPr>
                            <w:pStyle w:val="Footer"/>
                            <w:tabs>
                              <w:tab w:val="clear" w:pos="4703"/>
                              <w:tab w:val="right" w:pos="9639"/>
                            </w:tabs>
                            <w:ind w:right="3154"/>
                            <w:jc w:val="right"/>
                            <w:rPr>
                              <w:sz w:val="16"/>
                              <w:szCs w:val="16"/>
                            </w:rPr>
                          </w:pPr>
                        </w:p>
                      </w:tc>
                    </w:tr>
                    <w:tr w:rsidR="00620923" w:rsidRPr="009B0901" w14:paraId="6B703EAC" w14:textId="77777777" w:rsidTr="004A4A95">
                      <w:trPr>
                        <w:trHeight w:val="851"/>
                      </w:trPr>
                      <w:tc>
                        <w:tcPr>
                          <w:tcW w:w="3856" w:type="dxa"/>
                        </w:tcPr>
                        <w:p w14:paraId="09094678" w14:textId="77777777" w:rsidR="00620923" w:rsidRPr="00C06166" w:rsidRDefault="00620923" w:rsidP="00082BB1">
                          <w:pPr>
                            <w:pStyle w:val="Footer"/>
                            <w:tabs>
                              <w:tab w:val="clear" w:pos="4703"/>
                              <w:tab w:val="clear" w:pos="9406"/>
                              <w:tab w:val="right" w:pos="2302"/>
                              <w:tab w:val="right" w:pos="2552"/>
                            </w:tabs>
                            <w:ind w:right="119"/>
                            <w:rPr>
                              <w:rFonts w:ascii="Arial" w:hAnsi="Arial" w:cs="Arial"/>
                              <w:sz w:val="18"/>
                              <w:szCs w:val="18"/>
                            </w:rPr>
                          </w:pPr>
                          <w:r w:rsidRPr="00C06166">
                            <w:rPr>
                              <w:noProof/>
                              <w:sz w:val="20"/>
                              <w:szCs w:val="20"/>
                              <w:lang w:eastAsia="sr-Latn-RS"/>
                            </w:rPr>
                            <w:drawing>
                              <wp:anchor distT="0" distB="0" distL="114300" distR="114300" simplePos="0" relativeHeight="251668480" behindDoc="0" locked="0" layoutInCell="1" allowOverlap="1" wp14:anchorId="0B915726" wp14:editId="61C9054D">
                                <wp:simplePos x="0" y="0"/>
                                <wp:positionH relativeFrom="column">
                                  <wp:posOffset>15240</wp:posOffset>
                                </wp:positionH>
                                <wp:positionV relativeFrom="paragraph">
                                  <wp:posOffset>-133985</wp:posOffset>
                                </wp:positionV>
                                <wp:extent cx="262255" cy="52006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66">
                            <w:rPr>
                              <w:rFonts w:ascii="Arial" w:hAnsi="Arial" w:cs="Arial"/>
                              <w:noProof/>
                              <w:sz w:val="14"/>
                              <w:szCs w:val="18"/>
                              <w:lang w:eastAsia="sr-Latn-RS"/>
                            </w:rPr>
                            <w:drawing>
                              <wp:anchor distT="0" distB="0" distL="114300" distR="114300" simplePos="0" relativeHeight="251665408" behindDoc="0" locked="0" layoutInCell="1" allowOverlap="1" wp14:anchorId="77DD3329" wp14:editId="7C00A413">
                                <wp:simplePos x="0" y="0"/>
                                <wp:positionH relativeFrom="column">
                                  <wp:posOffset>5459730</wp:posOffset>
                                </wp:positionH>
                                <wp:positionV relativeFrom="paragraph">
                                  <wp:posOffset>8353425</wp:posOffset>
                                </wp:positionV>
                                <wp:extent cx="916305" cy="520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30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66">
                            <w:rPr>
                              <w:rFonts w:ascii="Arial" w:hAnsi="Arial" w:cs="Arial"/>
                              <w:noProof/>
                              <w:sz w:val="14"/>
                              <w:szCs w:val="18"/>
                              <w:lang w:eastAsia="sr-Latn-RS"/>
                            </w:rPr>
                            <w:drawing>
                              <wp:anchor distT="0" distB="0" distL="114300" distR="114300" simplePos="0" relativeHeight="251664384" behindDoc="0" locked="0" layoutInCell="1" allowOverlap="1" wp14:anchorId="3FA37A98" wp14:editId="7DA2DF46">
                                <wp:simplePos x="0" y="0"/>
                                <wp:positionH relativeFrom="column">
                                  <wp:posOffset>5459730</wp:posOffset>
                                </wp:positionH>
                                <wp:positionV relativeFrom="paragraph">
                                  <wp:posOffset>8353425</wp:posOffset>
                                </wp:positionV>
                                <wp:extent cx="916305" cy="520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30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4"/>
                              <w:szCs w:val="18"/>
                            </w:rPr>
                            <w:t xml:space="preserve">  </w:t>
                          </w:r>
                        </w:p>
                        <w:p w14:paraId="43E12DC7" w14:textId="77777777" w:rsidR="00620923" w:rsidRPr="009B0901" w:rsidRDefault="00620923" w:rsidP="00220CC8">
                          <w:pPr>
                            <w:pStyle w:val="Footer"/>
                            <w:tabs>
                              <w:tab w:val="clear" w:pos="4703"/>
                              <w:tab w:val="clear" w:pos="9406"/>
                              <w:tab w:val="right" w:pos="2302"/>
                              <w:tab w:val="right" w:pos="2552"/>
                            </w:tabs>
                            <w:ind w:right="119"/>
                            <w:rPr>
                              <w:sz w:val="20"/>
                            </w:rPr>
                          </w:pPr>
                          <w:r w:rsidRPr="00C06166">
                            <w:rPr>
                              <w:noProof/>
                              <w:sz w:val="20"/>
                              <w:szCs w:val="20"/>
                              <w:lang w:eastAsia="sr-Latn-RS"/>
                            </w:rPr>
                            <mc:AlternateContent>
                              <mc:Choice Requires="wps">
                                <w:drawing>
                                  <wp:anchor distT="45720" distB="45720" distL="114300" distR="114300" simplePos="0" relativeHeight="251667456" behindDoc="0" locked="0" layoutInCell="1" allowOverlap="1" wp14:anchorId="6C5C7A43" wp14:editId="32CB43AB">
                                    <wp:simplePos x="0" y="0"/>
                                    <wp:positionH relativeFrom="column">
                                      <wp:posOffset>-781050</wp:posOffset>
                                    </wp:positionH>
                                    <wp:positionV relativeFrom="paragraph">
                                      <wp:posOffset>252730</wp:posOffset>
                                    </wp:positionV>
                                    <wp:extent cx="1866900" cy="4286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28625"/>
                                            </a:xfrm>
                                            <a:prstGeom prst="rect">
                                              <a:avLst/>
                                            </a:prstGeom>
                                            <a:noFill/>
                                            <a:ln w="9525">
                                              <a:noFill/>
                                              <a:miter lim="800000"/>
                                              <a:headEnd/>
                                              <a:tailEnd/>
                                            </a:ln>
                                          </wps:spPr>
                                          <wps:txbx>
                                            <w:txbxContent>
                                              <w:p w14:paraId="242906FB" w14:textId="77777777" w:rsidR="00620923" w:rsidRPr="00CB53CB" w:rsidRDefault="00620923" w:rsidP="00C06166">
                                                <w:pPr>
                                                  <w:spacing w:after="0"/>
                                                  <w:jc w:val="center"/>
                                                  <w:rPr>
                                                    <w:rFonts w:ascii="Arial" w:hAnsi="Arial" w:cs="Arial"/>
                                                    <w:sz w:val="14"/>
                                                    <w:szCs w:val="14"/>
                                                  </w:rPr>
                                                </w:pPr>
                                                <w:r w:rsidRPr="00CB53CB">
                                                  <w:rPr>
                                                    <w:rFonts w:ascii="Arial" w:hAnsi="Arial" w:cs="Arial"/>
                                                    <w:sz w:val="14"/>
                                                    <w:szCs w:val="14"/>
                                                  </w:rPr>
                                                  <w:t>Republic of Serbia</w:t>
                                                </w:r>
                                              </w:p>
                                              <w:p w14:paraId="54FD87BA" w14:textId="77777777" w:rsidR="00620923" w:rsidRPr="00CB53CB" w:rsidRDefault="00620923" w:rsidP="00C06166">
                                                <w:pPr>
                                                  <w:spacing w:after="0"/>
                                                  <w:jc w:val="center"/>
                                                  <w:rPr>
                                                    <w:rFonts w:ascii="Arial" w:hAnsi="Arial" w:cs="Arial"/>
                                                    <w:sz w:val="14"/>
                                                    <w:szCs w:val="14"/>
                                                  </w:rPr>
                                                </w:pPr>
                                                <w:r w:rsidRPr="00CB53CB">
                                                  <w:rPr>
                                                    <w:rFonts w:ascii="Arial" w:hAnsi="Arial" w:cs="Arial"/>
                                                    <w:sz w:val="14"/>
                                                    <w:szCs w:val="14"/>
                                                  </w:rPr>
                                                  <w:t xml:space="preserve">Public </w:t>
                                                </w:r>
                                                <w:r>
                                                  <w:rPr>
                                                    <w:rFonts w:ascii="Arial" w:hAnsi="Arial" w:cs="Arial"/>
                                                    <w:sz w:val="14"/>
                                                    <w:szCs w:val="14"/>
                                                  </w:rPr>
                                                  <w:t>P</w:t>
                                                </w:r>
                                                <w:r w:rsidRPr="00CB53CB">
                                                  <w:rPr>
                                                    <w:rFonts w:ascii="Arial" w:hAnsi="Arial" w:cs="Arial"/>
                                                    <w:sz w:val="14"/>
                                                    <w:szCs w:val="14"/>
                                                  </w:rPr>
                                                  <w:t xml:space="preserve">rocurement </w:t>
                                                </w:r>
                                                <w:r>
                                                  <w:rPr>
                                                    <w:rFonts w:ascii="Arial" w:hAnsi="Arial" w:cs="Arial"/>
                                                    <w:sz w:val="14"/>
                                                    <w:szCs w:val="14"/>
                                                  </w:rPr>
                                                  <w:t>O</w:t>
                                                </w:r>
                                                <w:r w:rsidRPr="00CB53CB">
                                                  <w:rPr>
                                                    <w:rFonts w:ascii="Arial" w:hAnsi="Arial" w:cs="Arial"/>
                                                    <w:sz w:val="14"/>
                                                    <w:szCs w:val="14"/>
                                                  </w:rPr>
                                                  <w:t>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C5C7A43" id="_x0000_t202" coordsize="21600,21600" o:spt="202" path="m,l,21600r21600,l21600,xe">
                                    <v:stroke joinstyle="miter"/>
                                    <v:path gradientshapeok="t" o:connecttype="rect"/>
                                  </v:shapetype>
                                  <v:shape id="Text Box 2" o:spid="_x0000_s1026" type="#_x0000_t202" style="position:absolute;left:0;text-align:left;margin-left:-61.5pt;margin-top:19.9pt;width:147pt;height:3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" filled="f" stroked="f">
                                    <v:textbox>
                                      <w:txbxContent>
                                        <w:p w14:paraId="242906FB" w14:textId="77777777" w:rsidR="00620923" w:rsidRPr="00CB53CB" w:rsidRDefault="00620923" w:rsidP="00C06166">
                                          <w:pPr>
                                            <w:spacing w:after="0"/>
                                            <w:jc w:val="center"/>
                                            <w:rPr>
                                              <w:rFonts w:ascii="Arial" w:hAnsi="Arial" w:cs="Arial"/>
                                              <w:sz w:val="14"/>
                                              <w:szCs w:val="14"/>
                                            </w:rPr>
                                          </w:pPr>
                                          <w:r w:rsidRPr="00CB53CB">
                                            <w:rPr>
                                              <w:rFonts w:ascii="Arial" w:hAnsi="Arial" w:cs="Arial"/>
                                              <w:sz w:val="14"/>
                                              <w:szCs w:val="14"/>
                                            </w:rPr>
                                            <w:t>Republic of Serbia</w:t>
                                          </w:r>
                                        </w:p>
                                        <w:p w14:paraId="54FD87BA" w14:textId="77777777" w:rsidR="00620923" w:rsidRPr="00CB53CB" w:rsidRDefault="00620923" w:rsidP="00C06166">
                                          <w:pPr>
                                            <w:spacing w:after="0"/>
                                            <w:jc w:val="center"/>
                                            <w:rPr>
                                              <w:rFonts w:ascii="Arial" w:hAnsi="Arial" w:cs="Arial"/>
                                              <w:sz w:val="14"/>
                                              <w:szCs w:val="14"/>
                                            </w:rPr>
                                          </w:pPr>
                                          <w:r w:rsidRPr="00CB53CB">
                                            <w:rPr>
                                              <w:rFonts w:ascii="Arial" w:hAnsi="Arial" w:cs="Arial"/>
                                              <w:sz w:val="14"/>
                                              <w:szCs w:val="14"/>
                                            </w:rPr>
                                            <w:t xml:space="preserve">Public </w:t>
                                          </w:r>
                                          <w:r>
                                            <w:rPr>
                                              <w:rFonts w:ascii="Arial" w:hAnsi="Arial" w:cs="Arial"/>
                                              <w:sz w:val="14"/>
                                              <w:szCs w:val="14"/>
                                            </w:rPr>
                                            <w:t>P</w:t>
                                          </w:r>
                                          <w:r w:rsidRPr="00CB53CB">
                                            <w:rPr>
                                              <w:rFonts w:ascii="Arial" w:hAnsi="Arial" w:cs="Arial"/>
                                              <w:sz w:val="14"/>
                                              <w:szCs w:val="14"/>
                                            </w:rPr>
                                            <w:t xml:space="preserve">rocurement </w:t>
                                          </w:r>
                                          <w:r>
                                            <w:rPr>
                                              <w:rFonts w:ascii="Arial" w:hAnsi="Arial" w:cs="Arial"/>
                                              <w:sz w:val="14"/>
                                              <w:szCs w:val="14"/>
                                            </w:rPr>
                                            <w:t>O</w:t>
                                          </w:r>
                                          <w:r w:rsidRPr="00CB53CB">
                                            <w:rPr>
                                              <w:rFonts w:ascii="Arial" w:hAnsi="Arial" w:cs="Arial"/>
                                              <w:sz w:val="14"/>
                                              <w:szCs w:val="14"/>
                                            </w:rPr>
                                            <w:t>ffice</w:t>
                                          </w:r>
                                        </w:p>
                                      </w:txbxContent>
                                    </v:textbox>
                                  </v:shape>
                                </w:pict>
                              </mc:Fallback>
                            </mc:AlternateContent>
                          </w:r>
                          <w:r>
                            <w:rPr>
                              <w:noProof/>
                              <w:sz w:val="18"/>
                              <w:szCs w:val="18"/>
                            </w:rPr>
                            <w:t xml:space="preserve">           </w:t>
                          </w:r>
                        </w:p>
                      </w:tc>
                      <w:tc>
                        <w:tcPr>
                          <w:tcW w:w="2454" w:type="dxa"/>
                        </w:tcPr>
                        <w:p w14:paraId="30A6105F" w14:textId="77777777" w:rsidR="00620923" w:rsidRPr="00C06166" w:rsidRDefault="00620923" w:rsidP="00857309">
                          <w:pPr>
                            <w:pStyle w:val="Footer"/>
                            <w:tabs>
                              <w:tab w:val="clear" w:pos="4703"/>
                              <w:tab w:val="right" w:pos="9639"/>
                            </w:tabs>
                            <w:rPr>
                              <w:rFonts w:ascii="Arial" w:hAnsi="Arial" w:cs="Arial"/>
                              <w:sz w:val="18"/>
                              <w:szCs w:val="18"/>
                            </w:rPr>
                          </w:pPr>
                          <w:r w:rsidRPr="00C06166">
                            <w:rPr>
                              <w:noProof/>
                              <w:sz w:val="20"/>
                              <w:szCs w:val="20"/>
                              <w:lang w:eastAsia="sr-Latn-RS"/>
                            </w:rPr>
                            <mc:AlternateContent>
                              <mc:Choice Requires="wps">
                                <w:drawing>
                                  <wp:anchor distT="45720" distB="45720" distL="114300" distR="114300" simplePos="0" relativeHeight="251671552" behindDoc="0" locked="0" layoutInCell="1" allowOverlap="1" wp14:anchorId="3AEFBD2E" wp14:editId="1A39612F">
                                    <wp:simplePos x="0" y="0"/>
                                    <wp:positionH relativeFrom="column">
                                      <wp:posOffset>1164590</wp:posOffset>
                                    </wp:positionH>
                                    <wp:positionV relativeFrom="paragraph">
                                      <wp:posOffset>41275</wp:posOffset>
                                    </wp:positionV>
                                    <wp:extent cx="1866900" cy="2095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09550"/>
                                            </a:xfrm>
                                            <a:prstGeom prst="rect">
                                              <a:avLst/>
                                            </a:prstGeom>
                                            <a:noFill/>
                                            <a:ln w="9525">
                                              <a:noFill/>
                                              <a:miter lim="800000"/>
                                              <a:headEnd/>
                                              <a:tailEnd/>
                                            </a:ln>
                                          </wps:spPr>
                                          <wps:txbx>
                                            <w:txbxContent>
                                              <w:p w14:paraId="23BED156" w14:textId="77777777" w:rsidR="00620923" w:rsidRPr="00CB53CB" w:rsidRDefault="00620923" w:rsidP="00C06166">
                                                <w:pPr>
                                                  <w:spacing w:after="0"/>
                                                  <w:jc w:val="center"/>
                                                  <w:rPr>
                                                    <w:rFonts w:ascii="Arial" w:hAnsi="Arial" w:cs="Arial"/>
                                                    <w:sz w:val="14"/>
                                                    <w:szCs w:val="14"/>
                                                  </w:rPr>
                                                </w:pPr>
                                                <w:r w:rsidRPr="00C06166">
                                                  <w:rPr>
                                                    <w:rFonts w:ascii="Arial" w:hAnsi="Arial" w:cs="Arial"/>
                                                    <w:sz w:val="14"/>
                                                    <w:szCs w:val="18"/>
                                                  </w:rPr>
                                                  <w:t>In Consortium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AEFBD2E" id="_x0000_s1027" type="#_x0000_t202" style="position:absolute;left:0;text-align:left;margin-left:91.7pt;margin-top:3.25pt;width:147pt;height:1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" filled="f" stroked="f">
                                    <v:textbox>
                                      <w:txbxContent>
                                        <w:p w14:paraId="23BED156" w14:textId="77777777" w:rsidR="00620923" w:rsidRPr="00CB53CB" w:rsidRDefault="00620923" w:rsidP="00C06166">
                                          <w:pPr>
                                            <w:spacing w:after="0"/>
                                            <w:jc w:val="center"/>
                                            <w:rPr>
                                              <w:rFonts w:ascii="Arial" w:hAnsi="Arial" w:cs="Arial"/>
                                              <w:sz w:val="14"/>
                                              <w:szCs w:val="14"/>
                                            </w:rPr>
                                          </w:pPr>
                                          <w:r w:rsidRPr="00C06166">
                                            <w:rPr>
                                              <w:rFonts w:ascii="Arial" w:hAnsi="Arial" w:cs="Arial"/>
                                              <w:sz w:val="14"/>
                                              <w:szCs w:val="18"/>
                                            </w:rPr>
                                            <w:t>In Consortium with</w:t>
                                          </w:r>
                                        </w:p>
                                      </w:txbxContent>
                                    </v:textbox>
                                  </v:shape>
                                </w:pict>
                              </mc:Fallback>
                            </mc:AlternateContent>
                          </w:r>
                          <w:r w:rsidRPr="00C06166">
                            <w:rPr>
                              <w:noProof/>
                              <w:sz w:val="20"/>
                              <w:szCs w:val="20"/>
                              <w:lang w:eastAsia="sr-Latn-RS"/>
                            </w:rPr>
                            <mc:AlternateContent>
                              <mc:Choice Requires="wps">
                                <w:drawing>
                                  <wp:anchor distT="45720" distB="45720" distL="114300" distR="114300" simplePos="0" relativeHeight="251673600" behindDoc="0" locked="0" layoutInCell="1" allowOverlap="1" wp14:anchorId="265208E4" wp14:editId="342BCAE0">
                                    <wp:simplePos x="0" y="0"/>
                                    <wp:positionH relativeFrom="column">
                                      <wp:posOffset>-168910</wp:posOffset>
                                    </wp:positionH>
                                    <wp:positionV relativeFrom="paragraph">
                                      <wp:posOffset>45085</wp:posOffset>
                                    </wp:positionV>
                                    <wp:extent cx="1866900" cy="209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09550"/>
                                            </a:xfrm>
                                            <a:prstGeom prst="rect">
                                              <a:avLst/>
                                            </a:prstGeom>
                                            <a:noFill/>
                                            <a:ln w="9525">
                                              <a:noFill/>
                                              <a:miter lim="800000"/>
                                              <a:headEnd/>
                                              <a:tailEnd/>
                                            </a:ln>
                                          </wps:spPr>
                                          <wps:txbx>
                                            <w:txbxContent>
                                              <w:p w14:paraId="24E48152" w14:textId="77777777" w:rsidR="00620923" w:rsidRPr="00C06166" w:rsidRDefault="00620923" w:rsidP="004A0B81">
                                                <w:pPr>
                                                  <w:pStyle w:val="Footer"/>
                                                  <w:tabs>
                                                    <w:tab w:val="clear" w:pos="4703"/>
                                                    <w:tab w:val="clear" w:pos="9406"/>
                                                    <w:tab w:val="right" w:pos="2302"/>
                                                    <w:tab w:val="right" w:pos="2552"/>
                                                  </w:tabs>
                                                  <w:ind w:right="119"/>
                                                  <w:rPr>
                                                    <w:rFonts w:ascii="Arial" w:hAnsi="Arial" w:cs="Arial"/>
                                                    <w:sz w:val="18"/>
                                                    <w:szCs w:val="18"/>
                                                  </w:rPr>
                                                </w:pPr>
                                                <w:r w:rsidRPr="00C06166">
                                                  <w:rPr>
                                                    <w:rFonts w:ascii="Arial" w:hAnsi="Arial" w:cs="Arial"/>
                                                    <w:sz w:val="14"/>
                                                    <w:szCs w:val="18"/>
                                                  </w:rPr>
                                                  <w:t>Project implemented by</w:t>
                                                </w:r>
                                              </w:p>
                                              <w:p w14:paraId="6D41F323" w14:textId="77777777" w:rsidR="00620923" w:rsidRPr="00CB53CB" w:rsidRDefault="00620923" w:rsidP="00C06166">
                                                <w:pPr>
                                                  <w:spacing w:after="0"/>
                                                  <w:jc w:val="center"/>
                                                  <w:rPr>
                                                    <w:rFonts w:ascii="Arial" w:hAnsi="Arial" w:cs="Arial"/>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65208E4" id="_x0000_s1028" type="#_x0000_t202" style="position:absolute;left:0;text-align:left;margin-left:-13.3pt;margin-top:3.55pt;width:147pt;height:1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" filled="f" stroked="f">
                                    <v:textbox>
                                      <w:txbxContent>
                                        <w:p w14:paraId="24E48152" w14:textId="77777777" w:rsidR="00620923" w:rsidRPr="00C06166" w:rsidRDefault="00620923" w:rsidP="004A0B81">
                                          <w:pPr>
                                            <w:pStyle w:val="Footer"/>
                                            <w:tabs>
                                              <w:tab w:val="clear" w:pos="4703"/>
                                              <w:tab w:val="clear" w:pos="9406"/>
                                              <w:tab w:val="right" w:pos="2302"/>
                                              <w:tab w:val="right" w:pos="2552"/>
                                            </w:tabs>
                                            <w:ind w:right="119"/>
                                            <w:rPr>
                                              <w:rFonts w:ascii="Arial" w:hAnsi="Arial" w:cs="Arial"/>
                                              <w:sz w:val="18"/>
                                              <w:szCs w:val="18"/>
                                            </w:rPr>
                                          </w:pPr>
                                          <w:r w:rsidRPr="00C06166">
                                            <w:rPr>
                                              <w:rFonts w:ascii="Arial" w:hAnsi="Arial" w:cs="Arial"/>
                                              <w:sz w:val="14"/>
                                              <w:szCs w:val="18"/>
                                            </w:rPr>
                                            <w:t>Project implemented by</w:t>
                                          </w:r>
                                        </w:p>
                                        <w:p w14:paraId="6D41F323" w14:textId="77777777" w:rsidR="00620923" w:rsidRPr="00CB53CB" w:rsidRDefault="00620923" w:rsidP="00C06166">
                                          <w:pPr>
                                            <w:spacing w:after="0"/>
                                            <w:jc w:val="center"/>
                                            <w:rPr>
                                              <w:rFonts w:ascii="Arial" w:hAnsi="Arial" w:cs="Arial"/>
                                              <w:sz w:val="14"/>
                                              <w:szCs w:val="14"/>
                                            </w:rPr>
                                          </w:pPr>
                                        </w:p>
                                      </w:txbxContent>
                                    </v:textbox>
                                  </v:shape>
                                </w:pict>
                              </mc:Fallback>
                            </mc:AlternateContent>
                          </w:r>
                          <w:r>
                            <w:rPr>
                              <w:rFonts w:ascii="Arial" w:hAnsi="Arial" w:cs="Arial"/>
                              <w:sz w:val="14"/>
                              <w:szCs w:val="18"/>
                            </w:rPr>
                            <w:t xml:space="preserve"> </w:t>
                          </w:r>
                        </w:p>
                        <w:p w14:paraId="6DCEE79F" w14:textId="77777777" w:rsidR="00620923" w:rsidRPr="009B0901" w:rsidRDefault="00620923" w:rsidP="00857309">
                          <w:pPr>
                            <w:pStyle w:val="Footer"/>
                            <w:tabs>
                              <w:tab w:val="clear" w:pos="4703"/>
                              <w:tab w:val="right" w:pos="9639"/>
                            </w:tabs>
                            <w:rPr>
                              <w:sz w:val="18"/>
                              <w:szCs w:val="18"/>
                            </w:rPr>
                          </w:pPr>
                          <w:r>
                            <w:rPr>
                              <w:noProof/>
                              <w:lang w:eastAsia="sr-Latn-RS"/>
                            </w:rPr>
                            <w:drawing>
                              <wp:anchor distT="0" distB="0" distL="114300" distR="114300" simplePos="0" relativeHeight="251669504" behindDoc="0" locked="0" layoutInCell="1" allowOverlap="1" wp14:anchorId="0F12C81F" wp14:editId="5E941172">
                                <wp:simplePos x="0" y="0"/>
                                <wp:positionH relativeFrom="column">
                                  <wp:posOffset>1793240</wp:posOffset>
                                </wp:positionH>
                                <wp:positionV relativeFrom="paragraph">
                                  <wp:posOffset>137160</wp:posOffset>
                                </wp:positionV>
                                <wp:extent cx="600075" cy="243840"/>
                                <wp:effectExtent l="0" t="0" r="9525" b="3810"/>
                                <wp:wrapNone/>
                                <wp:docPr id="8" name="Picture 2" descr="C:\Users\Mihailo UDOVICKI\AppData\Local\Microsoft\Windows\Temporary Internet Files\Content.Outlook\CCS5DA1V\KP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Mihailo UDOVICKI\AppData\Local\Microsoft\Windows\Temporary Internet Files\Content.Outlook\CCS5DA1V\KPM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00075" cy="243840"/>
                                        </a:xfrm>
                                        <a:prstGeom prst="rect">
                                          <a:avLst/>
                                        </a:prstGeom>
                                        <a:noFill/>
                                        <a:extLst/>
                                      </pic:spPr>
                                    </pic:pic>
                                  </a:graphicData>
                                </a:graphic>
                              </wp:anchor>
                            </w:drawing>
                          </w:r>
                          <w:r>
                            <w:rPr>
                              <w:noProof/>
                              <w:sz w:val="18"/>
                              <w:szCs w:val="18"/>
                              <w:lang w:eastAsia="sr-Latn-RS"/>
                            </w:rPr>
                            <w:drawing>
                              <wp:anchor distT="0" distB="0" distL="114300" distR="114300" simplePos="0" relativeHeight="251674624" behindDoc="0" locked="0" layoutInCell="1" allowOverlap="1" wp14:anchorId="716E277D" wp14:editId="29EDE7E3">
                                <wp:simplePos x="0" y="0"/>
                                <wp:positionH relativeFrom="column">
                                  <wp:posOffset>2540</wp:posOffset>
                                </wp:positionH>
                                <wp:positionV relativeFrom="paragraph">
                                  <wp:posOffset>59690</wp:posOffset>
                                </wp:positionV>
                                <wp:extent cx="809625" cy="42135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iz.jpg"/>
                                        <pic:cNvPicPr/>
                                      </pic:nvPicPr>
                                      <pic:blipFill>
                                        <a:blip r:embed="rId4">
                                          <a:extLst>
                                            <a:ext uri="{28A0092B-C50C-407E-A947-70E740481C1C}">
                                              <a14:useLocalDpi xmlns:a14="http://schemas.microsoft.com/office/drawing/2010/main" val="0"/>
                                            </a:ext>
                                          </a:extLst>
                                        </a:blip>
                                        <a:stretch>
                                          <a:fillRect/>
                                        </a:stretch>
                                      </pic:blipFill>
                                      <pic:spPr>
                                        <a:xfrm>
                                          <a:off x="0" y="0"/>
                                          <a:ext cx="809625" cy="421356"/>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tc>
                      <w:tc>
                        <w:tcPr>
                          <w:tcW w:w="3896" w:type="dxa"/>
                        </w:tcPr>
                        <w:p w14:paraId="3598BA2B" w14:textId="77777777" w:rsidR="00620923" w:rsidRPr="009B0901" w:rsidRDefault="00620923" w:rsidP="00F53084">
                          <w:pPr>
                            <w:pStyle w:val="Footer"/>
                            <w:tabs>
                              <w:tab w:val="clear" w:pos="4703"/>
                              <w:tab w:val="right" w:pos="9639"/>
                            </w:tabs>
                            <w:jc w:val="right"/>
                            <w:rPr>
                              <w:sz w:val="18"/>
                              <w:szCs w:val="18"/>
                            </w:rPr>
                          </w:pPr>
                          <w:r w:rsidRPr="009B0901">
                            <w:rPr>
                              <w:sz w:val="18"/>
                              <w:szCs w:val="18"/>
                            </w:rPr>
                            <w:t>__________</w:t>
                          </w:r>
                        </w:p>
                        <w:p w14:paraId="3F2AE3C1" w14:textId="307C493C" w:rsidR="00620923" w:rsidRPr="009B0901" w:rsidRDefault="00620923" w:rsidP="00857309">
                          <w:pPr>
                            <w:pStyle w:val="Footer"/>
                            <w:tabs>
                              <w:tab w:val="clear" w:pos="4703"/>
                              <w:tab w:val="left" w:pos="1000"/>
                              <w:tab w:val="right" w:pos="3207"/>
                              <w:tab w:val="right" w:pos="9639"/>
                            </w:tabs>
                            <w:spacing w:after="120"/>
                            <w:rPr>
                              <w:sz w:val="20"/>
                              <w:szCs w:val="20"/>
                            </w:rPr>
                          </w:pPr>
                          <w:r>
                            <w:rPr>
                              <w:sz w:val="20"/>
                              <w:szCs w:val="20"/>
                            </w:rPr>
                            <w:tab/>
                          </w:r>
                          <w:r>
                            <w:rPr>
                              <w:sz w:val="20"/>
                              <w:szCs w:val="20"/>
                            </w:rPr>
                            <w:tab/>
                          </w:r>
                          <w:r w:rsidRPr="009B0901">
                            <w:rPr>
                              <w:sz w:val="20"/>
                              <w:szCs w:val="20"/>
                            </w:rPr>
                            <w:t xml:space="preserve">Page </w:t>
                          </w:r>
                          <w:r w:rsidRPr="009B0901">
                            <w:rPr>
                              <w:bCs/>
                              <w:sz w:val="20"/>
                              <w:szCs w:val="20"/>
                            </w:rPr>
                            <w:fldChar w:fldCharType="begin"/>
                          </w:r>
                          <w:r w:rsidRPr="009B0901">
                            <w:rPr>
                              <w:bCs/>
                              <w:sz w:val="20"/>
                              <w:szCs w:val="20"/>
                            </w:rPr>
                            <w:instrText xml:space="preserve"> PAGE </w:instrText>
                          </w:r>
                          <w:r w:rsidRPr="009B0901">
                            <w:rPr>
                              <w:bCs/>
                              <w:sz w:val="20"/>
                              <w:szCs w:val="20"/>
                            </w:rPr>
                            <w:fldChar w:fldCharType="separate"/>
                          </w:r>
                          <w:r w:rsidR="00B9203F">
                            <w:rPr>
                              <w:bCs/>
                              <w:noProof/>
                              <w:sz w:val="20"/>
                              <w:szCs w:val="20"/>
                            </w:rPr>
                            <w:t>1</w:t>
                          </w:r>
                          <w:r w:rsidRPr="009B0901">
                            <w:rPr>
                              <w:bCs/>
                              <w:sz w:val="20"/>
                              <w:szCs w:val="20"/>
                            </w:rPr>
                            <w:fldChar w:fldCharType="end"/>
                          </w:r>
                          <w:r w:rsidRPr="009B0901">
                            <w:rPr>
                              <w:sz w:val="20"/>
                              <w:szCs w:val="20"/>
                            </w:rPr>
                            <w:t xml:space="preserve"> of </w:t>
                          </w:r>
                          <w:r w:rsidRPr="009B0901">
                            <w:rPr>
                              <w:bCs/>
                              <w:sz w:val="20"/>
                              <w:szCs w:val="20"/>
                            </w:rPr>
                            <w:fldChar w:fldCharType="begin"/>
                          </w:r>
                          <w:r w:rsidRPr="009B0901">
                            <w:rPr>
                              <w:bCs/>
                              <w:sz w:val="20"/>
                              <w:szCs w:val="20"/>
                            </w:rPr>
                            <w:instrText xml:space="preserve"> NUMPAGES  </w:instrText>
                          </w:r>
                          <w:r w:rsidRPr="009B0901">
                            <w:rPr>
                              <w:bCs/>
                              <w:sz w:val="20"/>
                              <w:szCs w:val="20"/>
                            </w:rPr>
                            <w:fldChar w:fldCharType="separate"/>
                          </w:r>
                          <w:r w:rsidR="00B9203F">
                            <w:rPr>
                              <w:bCs/>
                              <w:noProof/>
                              <w:sz w:val="20"/>
                              <w:szCs w:val="20"/>
                            </w:rPr>
                            <w:t>29</w:t>
                          </w:r>
                          <w:r w:rsidRPr="009B0901">
                            <w:rPr>
                              <w:bCs/>
                              <w:sz w:val="20"/>
                              <w:szCs w:val="20"/>
                            </w:rPr>
                            <w:fldChar w:fldCharType="end"/>
                          </w:r>
                        </w:p>
                      </w:tc>
                    </w:tr>
                  </w:tbl>
                  <w:p w14:paraId="4C214B56" w14:textId="012F6DA9" w:rsidR="00620923" w:rsidRPr="009B0901" w:rsidRDefault="00CF09A3" w:rsidP="00362912">
                    <w:pPr>
                      <w:pStyle w:val="Footer"/>
                    </w:pPr>
                  </w:p>
                </w:sdtContent>
              </w:sdt>
            </w:sdtContent>
          </w:sdt>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21887085"/>
      <w:docPartObj>
        <w:docPartGallery w:val="Page Numbers (Bottom of Page)"/>
        <w:docPartUnique/>
      </w:docPartObj>
    </w:sdtPr>
    <w:sdtEndPr>
      <w:rPr>
        <w:sz w:val="22"/>
        <w:szCs w:val="22"/>
      </w:rPr>
    </w:sdtEndPr>
    <w:sdtContent>
      <w:sdt>
        <w:sdtPr>
          <w:rPr>
            <w:sz w:val="16"/>
            <w:szCs w:val="16"/>
          </w:rPr>
          <w:id w:val="1590895609"/>
          <w:docPartObj>
            <w:docPartGallery w:val="Page Numbers (Top of Page)"/>
            <w:docPartUnique/>
          </w:docPartObj>
        </w:sdtPr>
        <w:sdtEndPr>
          <w:rPr>
            <w:sz w:val="22"/>
            <w:szCs w:val="22"/>
          </w:rPr>
        </w:sdtEndPr>
        <w:sdtContent>
          <w:sdt>
            <w:sdtPr>
              <w:rPr>
                <w:sz w:val="16"/>
                <w:szCs w:val="16"/>
              </w:rPr>
              <w:id w:val="1143237393"/>
              <w:docPartObj>
                <w:docPartGallery w:val="Page Numbers (Bottom of Page)"/>
                <w:docPartUnique/>
              </w:docPartObj>
            </w:sdtPr>
            <w:sdtEndPr>
              <w:rPr>
                <w:sz w:val="22"/>
                <w:szCs w:val="22"/>
              </w:rPr>
            </w:sdtEndPr>
            <w:sdtContent>
              <w:sdt>
                <w:sdtPr>
                  <w:rPr>
                    <w:sz w:val="16"/>
                    <w:szCs w:val="16"/>
                  </w:rPr>
                  <w:id w:val="-1319571125"/>
                  <w:docPartObj>
                    <w:docPartGallery w:val="Page Numbers (Top of Page)"/>
                    <w:docPartUnique/>
                  </w:docPartObj>
                </w:sdtPr>
                <w:sdtEndPr>
                  <w:rPr>
                    <w:sz w:val="22"/>
                    <w:szCs w:val="22"/>
                  </w:rPr>
                </w:sdtEndPr>
                <w:sdtContent>
                  <w:tbl>
                    <w:tblPr>
                      <w:tblStyle w:val="TableGrid"/>
                      <w:tblW w:w="10206" w:type="dxa"/>
                      <w:tblInd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2454"/>
                      <w:gridCol w:w="3896"/>
                    </w:tblGrid>
                    <w:tr w:rsidR="00620923" w:rsidRPr="009B0901" w14:paraId="184AA939" w14:textId="77777777" w:rsidTr="00E22C3C">
                      <w:trPr>
                        <w:trHeight w:val="142"/>
                      </w:trPr>
                      <w:tc>
                        <w:tcPr>
                          <w:tcW w:w="3856" w:type="dxa"/>
                        </w:tcPr>
                        <w:p w14:paraId="7D28F7DC" w14:textId="77777777" w:rsidR="00620923" w:rsidRPr="009B0901" w:rsidRDefault="00620923" w:rsidP="00857309">
                          <w:pPr>
                            <w:pStyle w:val="Footer"/>
                            <w:tabs>
                              <w:tab w:val="clear" w:pos="4703"/>
                              <w:tab w:val="clear" w:pos="9406"/>
                              <w:tab w:val="right" w:pos="2302"/>
                              <w:tab w:val="right" w:pos="2552"/>
                            </w:tabs>
                            <w:ind w:right="57"/>
                            <w:rPr>
                              <w:sz w:val="16"/>
                              <w:szCs w:val="16"/>
                            </w:rPr>
                          </w:pPr>
                        </w:p>
                      </w:tc>
                      <w:tc>
                        <w:tcPr>
                          <w:tcW w:w="2454" w:type="dxa"/>
                        </w:tcPr>
                        <w:p w14:paraId="27B9A677" w14:textId="77777777" w:rsidR="00620923" w:rsidRPr="009B0901" w:rsidRDefault="00620923" w:rsidP="00F53084">
                          <w:pPr>
                            <w:pStyle w:val="Footer"/>
                            <w:tabs>
                              <w:tab w:val="clear" w:pos="4703"/>
                              <w:tab w:val="right" w:pos="9639"/>
                            </w:tabs>
                            <w:jc w:val="right"/>
                            <w:rPr>
                              <w:sz w:val="16"/>
                              <w:szCs w:val="16"/>
                            </w:rPr>
                          </w:pPr>
                        </w:p>
                      </w:tc>
                      <w:tc>
                        <w:tcPr>
                          <w:tcW w:w="3896" w:type="dxa"/>
                        </w:tcPr>
                        <w:p w14:paraId="1833DA4E" w14:textId="77777777" w:rsidR="00620923" w:rsidRPr="009B0901" w:rsidRDefault="00620923" w:rsidP="003259E4">
                          <w:pPr>
                            <w:pStyle w:val="Footer"/>
                            <w:tabs>
                              <w:tab w:val="clear" w:pos="4703"/>
                              <w:tab w:val="right" w:pos="9639"/>
                            </w:tabs>
                            <w:ind w:right="3154"/>
                            <w:jc w:val="right"/>
                            <w:rPr>
                              <w:sz w:val="16"/>
                              <w:szCs w:val="16"/>
                            </w:rPr>
                          </w:pPr>
                        </w:p>
                      </w:tc>
                    </w:tr>
                    <w:tr w:rsidR="00620923" w:rsidRPr="009B0901" w14:paraId="79A9C8CC" w14:textId="77777777" w:rsidTr="00E22C3C">
                      <w:trPr>
                        <w:trHeight w:val="851"/>
                      </w:trPr>
                      <w:tc>
                        <w:tcPr>
                          <w:tcW w:w="3856" w:type="dxa"/>
                        </w:tcPr>
                        <w:p w14:paraId="034A9CBE" w14:textId="77777777" w:rsidR="00620923" w:rsidRPr="00C06166" w:rsidRDefault="00620923" w:rsidP="00082BB1">
                          <w:pPr>
                            <w:pStyle w:val="Footer"/>
                            <w:tabs>
                              <w:tab w:val="clear" w:pos="4703"/>
                              <w:tab w:val="clear" w:pos="9406"/>
                              <w:tab w:val="right" w:pos="2302"/>
                              <w:tab w:val="right" w:pos="2552"/>
                            </w:tabs>
                            <w:ind w:right="119"/>
                            <w:rPr>
                              <w:rFonts w:ascii="Arial" w:hAnsi="Arial" w:cs="Arial"/>
                              <w:sz w:val="18"/>
                              <w:szCs w:val="18"/>
                            </w:rPr>
                          </w:pPr>
                          <w:r w:rsidRPr="00C06166">
                            <w:rPr>
                              <w:noProof/>
                              <w:sz w:val="20"/>
                              <w:szCs w:val="20"/>
                              <w:lang w:eastAsia="sr-Latn-RS"/>
                            </w:rPr>
                            <w:drawing>
                              <wp:anchor distT="0" distB="0" distL="114300" distR="114300" simplePos="0" relativeHeight="251688960" behindDoc="0" locked="0" layoutInCell="1" allowOverlap="1" wp14:anchorId="0974D678" wp14:editId="62545CCF">
                                <wp:simplePos x="0" y="0"/>
                                <wp:positionH relativeFrom="column">
                                  <wp:posOffset>15240</wp:posOffset>
                                </wp:positionH>
                                <wp:positionV relativeFrom="paragraph">
                                  <wp:posOffset>-133985</wp:posOffset>
                                </wp:positionV>
                                <wp:extent cx="262255" cy="520065"/>
                                <wp:effectExtent l="0" t="0" r="4445"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66">
                            <w:rPr>
                              <w:rFonts w:ascii="Arial" w:hAnsi="Arial" w:cs="Arial"/>
                              <w:noProof/>
                              <w:sz w:val="14"/>
                              <w:szCs w:val="18"/>
                              <w:lang w:eastAsia="sr-Latn-RS"/>
                            </w:rPr>
                            <w:drawing>
                              <wp:anchor distT="0" distB="0" distL="114300" distR="114300" simplePos="0" relativeHeight="251686912" behindDoc="0" locked="0" layoutInCell="1" allowOverlap="1" wp14:anchorId="597964C6" wp14:editId="211BF3EC">
                                <wp:simplePos x="0" y="0"/>
                                <wp:positionH relativeFrom="column">
                                  <wp:posOffset>5459730</wp:posOffset>
                                </wp:positionH>
                                <wp:positionV relativeFrom="paragraph">
                                  <wp:posOffset>8353425</wp:posOffset>
                                </wp:positionV>
                                <wp:extent cx="916305" cy="52070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30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66">
                            <w:rPr>
                              <w:rFonts w:ascii="Arial" w:hAnsi="Arial" w:cs="Arial"/>
                              <w:noProof/>
                              <w:sz w:val="14"/>
                              <w:szCs w:val="18"/>
                              <w:lang w:eastAsia="sr-Latn-RS"/>
                            </w:rPr>
                            <w:drawing>
                              <wp:anchor distT="0" distB="0" distL="114300" distR="114300" simplePos="0" relativeHeight="251685888" behindDoc="0" locked="0" layoutInCell="1" allowOverlap="1" wp14:anchorId="48695F1A" wp14:editId="0D725565">
                                <wp:simplePos x="0" y="0"/>
                                <wp:positionH relativeFrom="column">
                                  <wp:posOffset>5459730</wp:posOffset>
                                </wp:positionH>
                                <wp:positionV relativeFrom="paragraph">
                                  <wp:posOffset>8353425</wp:posOffset>
                                </wp:positionV>
                                <wp:extent cx="916305" cy="52070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30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4"/>
                              <w:szCs w:val="18"/>
                            </w:rPr>
                            <w:t xml:space="preserve">  </w:t>
                          </w:r>
                        </w:p>
                        <w:p w14:paraId="606BDEDE" w14:textId="77777777" w:rsidR="00620923" w:rsidRPr="009B0901" w:rsidRDefault="00620923" w:rsidP="00220CC8">
                          <w:pPr>
                            <w:pStyle w:val="Footer"/>
                            <w:tabs>
                              <w:tab w:val="clear" w:pos="4703"/>
                              <w:tab w:val="clear" w:pos="9406"/>
                              <w:tab w:val="right" w:pos="2302"/>
                              <w:tab w:val="right" w:pos="2552"/>
                            </w:tabs>
                            <w:ind w:right="119"/>
                            <w:rPr>
                              <w:sz w:val="20"/>
                            </w:rPr>
                          </w:pPr>
                          <w:r w:rsidRPr="00C06166">
                            <w:rPr>
                              <w:noProof/>
                              <w:sz w:val="20"/>
                              <w:szCs w:val="20"/>
                              <w:lang w:eastAsia="sr-Latn-RS"/>
                            </w:rPr>
                            <mc:AlternateContent>
                              <mc:Choice Requires="wps">
                                <w:drawing>
                                  <wp:anchor distT="45720" distB="45720" distL="114300" distR="114300" simplePos="0" relativeHeight="251687936" behindDoc="0" locked="0" layoutInCell="1" allowOverlap="1" wp14:anchorId="7642BB36" wp14:editId="7914F74E">
                                    <wp:simplePos x="0" y="0"/>
                                    <wp:positionH relativeFrom="column">
                                      <wp:posOffset>-781050</wp:posOffset>
                                    </wp:positionH>
                                    <wp:positionV relativeFrom="paragraph">
                                      <wp:posOffset>252730</wp:posOffset>
                                    </wp:positionV>
                                    <wp:extent cx="1866900" cy="428625"/>
                                    <wp:effectExtent l="0" t="0"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28625"/>
                                            </a:xfrm>
                                            <a:prstGeom prst="rect">
                                              <a:avLst/>
                                            </a:prstGeom>
                                            <a:noFill/>
                                            <a:ln w="9525">
                                              <a:noFill/>
                                              <a:miter lim="800000"/>
                                              <a:headEnd/>
                                              <a:tailEnd/>
                                            </a:ln>
                                          </wps:spPr>
                                          <wps:txbx>
                                            <w:txbxContent>
                                              <w:p w14:paraId="1FF6BE33" w14:textId="77777777" w:rsidR="00620923" w:rsidRPr="00CB53CB" w:rsidRDefault="00620923" w:rsidP="00C06166">
                                                <w:pPr>
                                                  <w:spacing w:after="0"/>
                                                  <w:jc w:val="center"/>
                                                  <w:rPr>
                                                    <w:rFonts w:ascii="Arial" w:hAnsi="Arial" w:cs="Arial"/>
                                                    <w:sz w:val="14"/>
                                                    <w:szCs w:val="14"/>
                                                  </w:rPr>
                                                </w:pPr>
                                                <w:r w:rsidRPr="00CB53CB">
                                                  <w:rPr>
                                                    <w:rFonts w:ascii="Arial" w:hAnsi="Arial" w:cs="Arial"/>
                                                    <w:sz w:val="14"/>
                                                    <w:szCs w:val="14"/>
                                                  </w:rPr>
                                                  <w:t>Republic of Serbia</w:t>
                                                </w:r>
                                              </w:p>
                                              <w:p w14:paraId="57EB6B30" w14:textId="77777777" w:rsidR="00620923" w:rsidRPr="00CB53CB" w:rsidRDefault="00620923" w:rsidP="00C06166">
                                                <w:pPr>
                                                  <w:spacing w:after="0"/>
                                                  <w:jc w:val="center"/>
                                                  <w:rPr>
                                                    <w:rFonts w:ascii="Arial" w:hAnsi="Arial" w:cs="Arial"/>
                                                    <w:sz w:val="14"/>
                                                    <w:szCs w:val="14"/>
                                                  </w:rPr>
                                                </w:pPr>
                                                <w:r w:rsidRPr="00CB53CB">
                                                  <w:rPr>
                                                    <w:rFonts w:ascii="Arial" w:hAnsi="Arial" w:cs="Arial"/>
                                                    <w:sz w:val="14"/>
                                                    <w:szCs w:val="14"/>
                                                  </w:rPr>
                                                  <w:t xml:space="preserve">Public </w:t>
                                                </w:r>
                                                <w:r>
                                                  <w:rPr>
                                                    <w:rFonts w:ascii="Arial" w:hAnsi="Arial" w:cs="Arial"/>
                                                    <w:sz w:val="14"/>
                                                    <w:szCs w:val="14"/>
                                                  </w:rPr>
                                                  <w:t>P</w:t>
                                                </w:r>
                                                <w:r w:rsidRPr="00CB53CB">
                                                  <w:rPr>
                                                    <w:rFonts w:ascii="Arial" w:hAnsi="Arial" w:cs="Arial"/>
                                                    <w:sz w:val="14"/>
                                                    <w:szCs w:val="14"/>
                                                  </w:rPr>
                                                  <w:t xml:space="preserve">rocurement </w:t>
                                                </w:r>
                                                <w:r>
                                                  <w:rPr>
                                                    <w:rFonts w:ascii="Arial" w:hAnsi="Arial" w:cs="Arial"/>
                                                    <w:sz w:val="14"/>
                                                    <w:szCs w:val="14"/>
                                                  </w:rPr>
                                                  <w:t>O</w:t>
                                                </w:r>
                                                <w:r w:rsidRPr="00CB53CB">
                                                  <w:rPr>
                                                    <w:rFonts w:ascii="Arial" w:hAnsi="Arial" w:cs="Arial"/>
                                                    <w:sz w:val="14"/>
                                                    <w:szCs w:val="14"/>
                                                  </w:rPr>
                                                  <w:t>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642BB36" id="_x0000_t202" coordsize="21600,21600" o:spt="202" path="m,l,21600r21600,l21600,xe">
                                    <v:stroke joinstyle="miter"/>
                                    <v:path gradientshapeok="t" o:connecttype="rect"/>
                                  </v:shapetype>
                                  <v:shape id="_x0000_s1029" type="#_x0000_t202" style="position:absolute;left:0;text-align:left;margin-left:-61.5pt;margin-top:19.9pt;width:147pt;height:33.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" filled="f" stroked="f">
                                    <v:textbox>
                                      <w:txbxContent>
                                        <w:p w14:paraId="1FF6BE33" w14:textId="77777777" w:rsidR="00620923" w:rsidRPr="00CB53CB" w:rsidRDefault="00620923" w:rsidP="00C06166">
                                          <w:pPr>
                                            <w:spacing w:after="0"/>
                                            <w:jc w:val="center"/>
                                            <w:rPr>
                                              <w:rFonts w:ascii="Arial" w:hAnsi="Arial" w:cs="Arial"/>
                                              <w:sz w:val="14"/>
                                              <w:szCs w:val="14"/>
                                            </w:rPr>
                                          </w:pPr>
                                          <w:r w:rsidRPr="00CB53CB">
                                            <w:rPr>
                                              <w:rFonts w:ascii="Arial" w:hAnsi="Arial" w:cs="Arial"/>
                                              <w:sz w:val="14"/>
                                              <w:szCs w:val="14"/>
                                            </w:rPr>
                                            <w:t>Republic of Serbia</w:t>
                                          </w:r>
                                        </w:p>
                                        <w:p w14:paraId="57EB6B30" w14:textId="77777777" w:rsidR="00620923" w:rsidRPr="00CB53CB" w:rsidRDefault="00620923" w:rsidP="00C06166">
                                          <w:pPr>
                                            <w:spacing w:after="0"/>
                                            <w:jc w:val="center"/>
                                            <w:rPr>
                                              <w:rFonts w:ascii="Arial" w:hAnsi="Arial" w:cs="Arial"/>
                                              <w:sz w:val="14"/>
                                              <w:szCs w:val="14"/>
                                            </w:rPr>
                                          </w:pPr>
                                          <w:r w:rsidRPr="00CB53CB">
                                            <w:rPr>
                                              <w:rFonts w:ascii="Arial" w:hAnsi="Arial" w:cs="Arial"/>
                                              <w:sz w:val="14"/>
                                              <w:szCs w:val="14"/>
                                            </w:rPr>
                                            <w:t xml:space="preserve">Public </w:t>
                                          </w:r>
                                          <w:r>
                                            <w:rPr>
                                              <w:rFonts w:ascii="Arial" w:hAnsi="Arial" w:cs="Arial"/>
                                              <w:sz w:val="14"/>
                                              <w:szCs w:val="14"/>
                                            </w:rPr>
                                            <w:t>P</w:t>
                                          </w:r>
                                          <w:r w:rsidRPr="00CB53CB">
                                            <w:rPr>
                                              <w:rFonts w:ascii="Arial" w:hAnsi="Arial" w:cs="Arial"/>
                                              <w:sz w:val="14"/>
                                              <w:szCs w:val="14"/>
                                            </w:rPr>
                                            <w:t xml:space="preserve">rocurement </w:t>
                                          </w:r>
                                          <w:r>
                                            <w:rPr>
                                              <w:rFonts w:ascii="Arial" w:hAnsi="Arial" w:cs="Arial"/>
                                              <w:sz w:val="14"/>
                                              <w:szCs w:val="14"/>
                                            </w:rPr>
                                            <w:t>O</w:t>
                                          </w:r>
                                          <w:r w:rsidRPr="00CB53CB">
                                            <w:rPr>
                                              <w:rFonts w:ascii="Arial" w:hAnsi="Arial" w:cs="Arial"/>
                                              <w:sz w:val="14"/>
                                              <w:szCs w:val="14"/>
                                            </w:rPr>
                                            <w:t>ffice</w:t>
                                          </w:r>
                                        </w:p>
                                      </w:txbxContent>
                                    </v:textbox>
                                  </v:shape>
                                </w:pict>
                              </mc:Fallback>
                            </mc:AlternateContent>
                          </w:r>
                          <w:r>
                            <w:rPr>
                              <w:noProof/>
                              <w:sz w:val="18"/>
                              <w:szCs w:val="18"/>
                            </w:rPr>
                            <w:t xml:space="preserve">           </w:t>
                          </w:r>
                        </w:p>
                      </w:tc>
                      <w:tc>
                        <w:tcPr>
                          <w:tcW w:w="2454" w:type="dxa"/>
                        </w:tcPr>
                        <w:p w14:paraId="2551CD2F" w14:textId="77777777" w:rsidR="00620923" w:rsidRPr="00C06166" w:rsidRDefault="00620923" w:rsidP="00857309">
                          <w:pPr>
                            <w:pStyle w:val="Footer"/>
                            <w:tabs>
                              <w:tab w:val="clear" w:pos="4703"/>
                              <w:tab w:val="right" w:pos="9639"/>
                            </w:tabs>
                            <w:rPr>
                              <w:rFonts w:ascii="Arial" w:hAnsi="Arial" w:cs="Arial"/>
                              <w:sz w:val="18"/>
                              <w:szCs w:val="18"/>
                            </w:rPr>
                          </w:pPr>
                          <w:r w:rsidRPr="00C06166">
                            <w:rPr>
                              <w:noProof/>
                              <w:sz w:val="20"/>
                              <w:szCs w:val="20"/>
                              <w:lang w:eastAsia="sr-Latn-RS"/>
                            </w:rPr>
                            <mc:AlternateContent>
                              <mc:Choice Requires="wps">
                                <w:drawing>
                                  <wp:anchor distT="45720" distB="45720" distL="114300" distR="114300" simplePos="0" relativeHeight="251691008" behindDoc="0" locked="0" layoutInCell="1" allowOverlap="1" wp14:anchorId="346072BB" wp14:editId="731E5276">
                                    <wp:simplePos x="0" y="0"/>
                                    <wp:positionH relativeFrom="column">
                                      <wp:posOffset>1164590</wp:posOffset>
                                    </wp:positionH>
                                    <wp:positionV relativeFrom="paragraph">
                                      <wp:posOffset>41275</wp:posOffset>
                                    </wp:positionV>
                                    <wp:extent cx="1866900" cy="209550"/>
                                    <wp:effectExtent l="0" t="0" r="0" b="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09550"/>
                                            </a:xfrm>
                                            <a:prstGeom prst="rect">
                                              <a:avLst/>
                                            </a:prstGeom>
                                            <a:noFill/>
                                            <a:ln w="9525">
                                              <a:noFill/>
                                              <a:miter lim="800000"/>
                                              <a:headEnd/>
                                              <a:tailEnd/>
                                            </a:ln>
                                          </wps:spPr>
                                          <wps:txbx>
                                            <w:txbxContent>
                                              <w:p w14:paraId="1A2FE56B" w14:textId="77777777" w:rsidR="00620923" w:rsidRPr="00CB53CB" w:rsidRDefault="00620923" w:rsidP="00C06166">
                                                <w:pPr>
                                                  <w:spacing w:after="0"/>
                                                  <w:jc w:val="center"/>
                                                  <w:rPr>
                                                    <w:rFonts w:ascii="Arial" w:hAnsi="Arial" w:cs="Arial"/>
                                                    <w:sz w:val="14"/>
                                                    <w:szCs w:val="14"/>
                                                  </w:rPr>
                                                </w:pPr>
                                                <w:r w:rsidRPr="00C06166">
                                                  <w:rPr>
                                                    <w:rFonts w:ascii="Arial" w:hAnsi="Arial" w:cs="Arial"/>
                                                    <w:sz w:val="14"/>
                                                    <w:szCs w:val="18"/>
                                                  </w:rPr>
                                                  <w:t>In Consortium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46072BB" id="_x0000_s1030" type="#_x0000_t202" style="position:absolute;left:0;text-align:left;margin-left:91.7pt;margin-top:3.25pt;width:147pt;height:16.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" filled="f" stroked="f">
                                    <v:textbox>
                                      <w:txbxContent>
                                        <w:p w14:paraId="1A2FE56B" w14:textId="77777777" w:rsidR="00620923" w:rsidRPr="00CB53CB" w:rsidRDefault="00620923" w:rsidP="00C06166">
                                          <w:pPr>
                                            <w:spacing w:after="0"/>
                                            <w:jc w:val="center"/>
                                            <w:rPr>
                                              <w:rFonts w:ascii="Arial" w:hAnsi="Arial" w:cs="Arial"/>
                                              <w:sz w:val="14"/>
                                              <w:szCs w:val="14"/>
                                            </w:rPr>
                                          </w:pPr>
                                          <w:r w:rsidRPr="00C06166">
                                            <w:rPr>
                                              <w:rFonts w:ascii="Arial" w:hAnsi="Arial" w:cs="Arial"/>
                                              <w:sz w:val="14"/>
                                              <w:szCs w:val="18"/>
                                            </w:rPr>
                                            <w:t>In Consortium with</w:t>
                                          </w:r>
                                        </w:p>
                                      </w:txbxContent>
                                    </v:textbox>
                                  </v:shape>
                                </w:pict>
                              </mc:Fallback>
                            </mc:AlternateContent>
                          </w:r>
                          <w:r w:rsidRPr="00C06166">
                            <w:rPr>
                              <w:noProof/>
                              <w:sz w:val="20"/>
                              <w:szCs w:val="20"/>
                              <w:lang w:eastAsia="sr-Latn-RS"/>
                            </w:rPr>
                            <mc:AlternateContent>
                              <mc:Choice Requires="wps">
                                <w:drawing>
                                  <wp:anchor distT="45720" distB="45720" distL="114300" distR="114300" simplePos="0" relativeHeight="251692032" behindDoc="0" locked="0" layoutInCell="1" allowOverlap="1" wp14:anchorId="6D4E7399" wp14:editId="75B5A2CC">
                                    <wp:simplePos x="0" y="0"/>
                                    <wp:positionH relativeFrom="column">
                                      <wp:posOffset>-168910</wp:posOffset>
                                    </wp:positionH>
                                    <wp:positionV relativeFrom="paragraph">
                                      <wp:posOffset>45085</wp:posOffset>
                                    </wp:positionV>
                                    <wp:extent cx="1866900" cy="209550"/>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09550"/>
                                            </a:xfrm>
                                            <a:prstGeom prst="rect">
                                              <a:avLst/>
                                            </a:prstGeom>
                                            <a:noFill/>
                                            <a:ln w="9525">
                                              <a:noFill/>
                                              <a:miter lim="800000"/>
                                              <a:headEnd/>
                                              <a:tailEnd/>
                                            </a:ln>
                                          </wps:spPr>
                                          <wps:txbx>
                                            <w:txbxContent>
                                              <w:p w14:paraId="01856555" w14:textId="77777777" w:rsidR="00620923" w:rsidRPr="00C06166" w:rsidRDefault="00620923" w:rsidP="004A0B81">
                                                <w:pPr>
                                                  <w:pStyle w:val="Footer"/>
                                                  <w:tabs>
                                                    <w:tab w:val="clear" w:pos="4703"/>
                                                    <w:tab w:val="clear" w:pos="9406"/>
                                                    <w:tab w:val="right" w:pos="2302"/>
                                                    <w:tab w:val="right" w:pos="2552"/>
                                                  </w:tabs>
                                                  <w:ind w:right="119"/>
                                                  <w:rPr>
                                                    <w:rFonts w:ascii="Arial" w:hAnsi="Arial" w:cs="Arial"/>
                                                    <w:sz w:val="18"/>
                                                    <w:szCs w:val="18"/>
                                                  </w:rPr>
                                                </w:pPr>
                                                <w:r w:rsidRPr="00C06166">
                                                  <w:rPr>
                                                    <w:rFonts w:ascii="Arial" w:hAnsi="Arial" w:cs="Arial"/>
                                                    <w:sz w:val="14"/>
                                                    <w:szCs w:val="18"/>
                                                  </w:rPr>
                                                  <w:t>Project implemented by</w:t>
                                                </w:r>
                                              </w:p>
                                              <w:p w14:paraId="758D215A" w14:textId="77777777" w:rsidR="00620923" w:rsidRPr="00CB53CB" w:rsidRDefault="00620923" w:rsidP="00C06166">
                                                <w:pPr>
                                                  <w:spacing w:after="0"/>
                                                  <w:jc w:val="center"/>
                                                  <w:rPr>
                                                    <w:rFonts w:ascii="Arial" w:hAnsi="Arial" w:cs="Arial"/>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D4E7399" id="Text Box 90" o:spid="_x0000_s1031" type="#_x0000_t202" style="position:absolute;left:0;text-align:left;margin-left:-13.3pt;margin-top:3.55pt;width:147pt;height:16.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" filled="f" stroked="f">
                                    <v:textbox>
                                      <w:txbxContent>
                                        <w:p w14:paraId="01856555" w14:textId="77777777" w:rsidR="00620923" w:rsidRPr="00C06166" w:rsidRDefault="00620923" w:rsidP="004A0B81">
                                          <w:pPr>
                                            <w:pStyle w:val="Footer"/>
                                            <w:tabs>
                                              <w:tab w:val="clear" w:pos="4703"/>
                                              <w:tab w:val="clear" w:pos="9406"/>
                                              <w:tab w:val="right" w:pos="2302"/>
                                              <w:tab w:val="right" w:pos="2552"/>
                                            </w:tabs>
                                            <w:ind w:right="119"/>
                                            <w:rPr>
                                              <w:rFonts w:ascii="Arial" w:hAnsi="Arial" w:cs="Arial"/>
                                              <w:sz w:val="18"/>
                                              <w:szCs w:val="18"/>
                                            </w:rPr>
                                          </w:pPr>
                                          <w:r w:rsidRPr="00C06166">
                                            <w:rPr>
                                              <w:rFonts w:ascii="Arial" w:hAnsi="Arial" w:cs="Arial"/>
                                              <w:sz w:val="14"/>
                                              <w:szCs w:val="18"/>
                                            </w:rPr>
                                            <w:t>Project implemented by</w:t>
                                          </w:r>
                                        </w:p>
                                        <w:p w14:paraId="758D215A" w14:textId="77777777" w:rsidR="00620923" w:rsidRPr="00CB53CB" w:rsidRDefault="00620923" w:rsidP="00C06166">
                                          <w:pPr>
                                            <w:spacing w:after="0"/>
                                            <w:jc w:val="center"/>
                                            <w:rPr>
                                              <w:rFonts w:ascii="Arial" w:hAnsi="Arial" w:cs="Arial"/>
                                              <w:sz w:val="14"/>
                                              <w:szCs w:val="14"/>
                                            </w:rPr>
                                          </w:pPr>
                                        </w:p>
                                      </w:txbxContent>
                                    </v:textbox>
                                  </v:shape>
                                </w:pict>
                              </mc:Fallback>
                            </mc:AlternateContent>
                          </w:r>
                          <w:r>
                            <w:rPr>
                              <w:rFonts w:ascii="Arial" w:hAnsi="Arial" w:cs="Arial"/>
                              <w:sz w:val="14"/>
                              <w:szCs w:val="18"/>
                            </w:rPr>
                            <w:t xml:space="preserve"> </w:t>
                          </w:r>
                        </w:p>
                        <w:p w14:paraId="4E394915" w14:textId="77777777" w:rsidR="00620923" w:rsidRPr="009B0901" w:rsidRDefault="00620923" w:rsidP="00857309">
                          <w:pPr>
                            <w:pStyle w:val="Footer"/>
                            <w:tabs>
                              <w:tab w:val="clear" w:pos="4703"/>
                              <w:tab w:val="right" w:pos="9639"/>
                            </w:tabs>
                            <w:rPr>
                              <w:sz w:val="18"/>
                              <w:szCs w:val="18"/>
                            </w:rPr>
                          </w:pPr>
                          <w:r>
                            <w:rPr>
                              <w:noProof/>
                              <w:lang w:eastAsia="sr-Latn-RS"/>
                            </w:rPr>
                            <w:drawing>
                              <wp:anchor distT="0" distB="0" distL="114300" distR="114300" simplePos="0" relativeHeight="251689984" behindDoc="0" locked="0" layoutInCell="1" allowOverlap="1" wp14:anchorId="543373CE" wp14:editId="54EE7DE0">
                                <wp:simplePos x="0" y="0"/>
                                <wp:positionH relativeFrom="column">
                                  <wp:posOffset>1793240</wp:posOffset>
                                </wp:positionH>
                                <wp:positionV relativeFrom="paragraph">
                                  <wp:posOffset>137160</wp:posOffset>
                                </wp:positionV>
                                <wp:extent cx="600075" cy="243840"/>
                                <wp:effectExtent l="0" t="0" r="9525" b="3810"/>
                                <wp:wrapNone/>
                                <wp:docPr id="94" name="Picture 2" descr="C:\Users\Mihailo UDOVICKI\AppData\Local\Microsoft\Windows\Temporary Internet Files\Content.Outlook\CCS5DA1V\KP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Mihailo UDOVICKI\AppData\Local\Microsoft\Windows\Temporary Internet Files\Content.Outlook\CCS5DA1V\KPM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00075" cy="243840"/>
                                        </a:xfrm>
                                        <a:prstGeom prst="rect">
                                          <a:avLst/>
                                        </a:prstGeom>
                                        <a:noFill/>
                                        <a:extLst/>
                                      </pic:spPr>
                                    </pic:pic>
                                  </a:graphicData>
                                </a:graphic>
                              </wp:anchor>
                            </w:drawing>
                          </w:r>
                          <w:r>
                            <w:rPr>
                              <w:noProof/>
                              <w:sz w:val="18"/>
                              <w:szCs w:val="18"/>
                              <w:lang w:eastAsia="sr-Latn-RS"/>
                            </w:rPr>
                            <w:drawing>
                              <wp:anchor distT="0" distB="0" distL="114300" distR="114300" simplePos="0" relativeHeight="251693056" behindDoc="0" locked="0" layoutInCell="1" allowOverlap="1" wp14:anchorId="5C5FE49F" wp14:editId="65D29754">
                                <wp:simplePos x="0" y="0"/>
                                <wp:positionH relativeFrom="column">
                                  <wp:posOffset>2540</wp:posOffset>
                                </wp:positionH>
                                <wp:positionV relativeFrom="paragraph">
                                  <wp:posOffset>59690</wp:posOffset>
                                </wp:positionV>
                                <wp:extent cx="809625" cy="421356"/>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iz.jpg"/>
                                        <pic:cNvPicPr/>
                                      </pic:nvPicPr>
                                      <pic:blipFill>
                                        <a:blip r:embed="rId4">
                                          <a:extLst>
                                            <a:ext uri="{28A0092B-C50C-407E-A947-70E740481C1C}">
                                              <a14:useLocalDpi xmlns:a14="http://schemas.microsoft.com/office/drawing/2010/main" val="0"/>
                                            </a:ext>
                                          </a:extLst>
                                        </a:blip>
                                        <a:stretch>
                                          <a:fillRect/>
                                        </a:stretch>
                                      </pic:blipFill>
                                      <pic:spPr>
                                        <a:xfrm>
                                          <a:off x="0" y="0"/>
                                          <a:ext cx="809625" cy="421356"/>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tc>
                      <w:tc>
                        <w:tcPr>
                          <w:tcW w:w="3896" w:type="dxa"/>
                        </w:tcPr>
                        <w:p w14:paraId="06B58FA3" w14:textId="77777777" w:rsidR="00620923" w:rsidRPr="009B0901" w:rsidRDefault="00620923" w:rsidP="00F53084">
                          <w:pPr>
                            <w:pStyle w:val="Footer"/>
                            <w:tabs>
                              <w:tab w:val="clear" w:pos="4703"/>
                              <w:tab w:val="right" w:pos="9639"/>
                            </w:tabs>
                            <w:jc w:val="right"/>
                            <w:rPr>
                              <w:sz w:val="18"/>
                              <w:szCs w:val="18"/>
                            </w:rPr>
                          </w:pPr>
                          <w:r w:rsidRPr="009B0901">
                            <w:rPr>
                              <w:sz w:val="18"/>
                              <w:szCs w:val="18"/>
                            </w:rPr>
                            <w:t>__________</w:t>
                          </w:r>
                        </w:p>
                        <w:p w14:paraId="7E540DFE" w14:textId="2253CEF1" w:rsidR="00620923" w:rsidRPr="009B0901" w:rsidRDefault="00620923" w:rsidP="00857309">
                          <w:pPr>
                            <w:pStyle w:val="Footer"/>
                            <w:tabs>
                              <w:tab w:val="clear" w:pos="4703"/>
                              <w:tab w:val="left" w:pos="1000"/>
                              <w:tab w:val="right" w:pos="3207"/>
                              <w:tab w:val="right" w:pos="9639"/>
                            </w:tabs>
                            <w:spacing w:after="120"/>
                            <w:rPr>
                              <w:sz w:val="20"/>
                              <w:szCs w:val="20"/>
                            </w:rPr>
                          </w:pPr>
                          <w:r>
                            <w:rPr>
                              <w:sz w:val="20"/>
                              <w:szCs w:val="20"/>
                            </w:rPr>
                            <w:tab/>
                          </w:r>
                          <w:r>
                            <w:rPr>
                              <w:sz w:val="20"/>
                              <w:szCs w:val="20"/>
                            </w:rPr>
                            <w:tab/>
                          </w:r>
                          <w:r w:rsidRPr="009B0901">
                            <w:rPr>
                              <w:sz w:val="20"/>
                              <w:szCs w:val="20"/>
                            </w:rPr>
                            <w:t xml:space="preserve">Page </w:t>
                          </w:r>
                          <w:r w:rsidRPr="009B0901">
                            <w:rPr>
                              <w:bCs/>
                              <w:sz w:val="20"/>
                              <w:szCs w:val="20"/>
                            </w:rPr>
                            <w:fldChar w:fldCharType="begin"/>
                          </w:r>
                          <w:r w:rsidRPr="009B0901">
                            <w:rPr>
                              <w:bCs/>
                              <w:sz w:val="20"/>
                              <w:szCs w:val="20"/>
                            </w:rPr>
                            <w:instrText xml:space="preserve"> PAGE </w:instrText>
                          </w:r>
                          <w:r w:rsidRPr="009B0901">
                            <w:rPr>
                              <w:bCs/>
                              <w:sz w:val="20"/>
                              <w:szCs w:val="20"/>
                            </w:rPr>
                            <w:fldChar w:fldCharType="separate"/>
                          </w:r>
                          <w:r w:rsidR="00B9203F">
                            <w:rPr>
                              <w:bCs/>
                              <w:noProof/>
                              <w:sz w:val="20"/>
                              <w:szCs w:val="20"/>
                            </w:rPr>
                            <w:t>28</w:t>
                          </w:r>
                          <w:r w:rsidRPr="009B0901">
                            <w:rPr>
                              <w:bCs/>
                              <w:sz w:val="20"/>
                              <w:szCs w:val="20"/>
                            </w:rPr>
                            <w:fldChar w:fldCharType="end"/>
                          </w:r>
                          <w:r w:rsidRPr="009B0901">
                            <w:rPr>
                              <w:sz w:val="20"/>
                              <w:szCs w:val="20"/>
                            </w:rPr>
                            <w:t xml:space="preserve"> of </w:t>
                          </w:r>
                          <w:r w:rsidRPr="009B0901">
                            <w:rPr>
                              <w:bCs/>
                              <w:sz w:val="20"/>
                              <w:szCs w:val="20"/>
                            </w:rPr>
                            <w:fldChar w:fldCharType="begin"/>
                          </w:r>
                          <w:r w:rsidRPr="009B0901">
                            <w:rPr>
                              <w:bCs/>
                              <w:sz w:val="20"/>
                              <w:szCs w:val="20"/>
                            </w:rPr>
                            <w:instrText xml:space="preserve"> NUMPAGES  </w:instrText>
                          </w:r>
                          <w:r w:rsidRPr="009B0901">
                            <w:rPr>
                              <w:bCs/>
                              <w:sz w:val="20"/>
                              <w:szCs w:val="20"/>
                            </w:rPr>
                            <w:fldChar w:fldCharType="separate"/>
                          </w:r>
                          <w:r w:rsidR="00B9203F">
                            <w:rPr>
                              <w:bCs/>
                              <w:noProof/>
                              <w:sz w:val="20"/>
                              <w:szCs w:val="20"/>
                            </w:rPr>
                            <w:t>29</w:t>
                          </w:r>
                          <w:r w:rsidRPr="009B0901">
                            <w:rPr>
                              <w:bCs/>
                              <w:sz w:val="20"/>
                              <w:szCs w:val="20"/>
                            </w:rPr>
                            <w:fldChar w:fldCharType="end"/>
                          </w:r>
                        </w:p>
                      </w:tc>
                    </w:tr>
                  </w:tbl>
                  <w:p w14:paraId="0189404F" w14:textId="77777777" w:rsidR="00620923" w:rsidRPr="009B0901" w:rsidRDefault="00CF09A3" w:rsidP="00362912">
                    <w:pPr>
                      <w:pStyle w:val="Footer"/>
                    </w:pPr>
                  </w:p>
                </w:sdtContent>
              </w:sdt>
            </w:sdtContent>
          </w:sdt>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2454"/>
      <w:gridCol w:w="3896"/>
    </w:tblGrid>
    <w:tr w:rsidR="00620923" w:rsidRPr="009B0901" w14:paraId="0164F9D1" w14:textId="77777777" w:rsidTr="001671F4">
      <w:trPr>
        <w:trHeight w:val="142"/>
      </w:trPr>
      <w:tc>
        <w:tcPr>
          <w:tcW w:w="3856" w:type="dxa"/>
        </w:tcPr>
        <w:p w14:paraId="1BB2B2CF" w14:textId="77777777" w:rsidR="00620923" w:rsidRPr="009B0901" w:rsidRDefault="00620923" w:rsidP="00F759AD">
          <w:pPr>
            <w:pStyle w:val="Footer"/>
            <w:tabs>
              <w:tab w:val="clear" w:pos="4703"/>
              <w:tab w:val="clear" w:pos="9406"/>
              <w:tab w:val="right" w:pos="2302"/>
              <w:tab w:val="right" w:pos="2552"/>
            </w:tabs>
            <w:ind w:right="57"/>
            <w:rPr>
              <w:sz w:val="16"/>
              <w:szCs w:val="16"/>
            </w:rPr>
          </w:pPr>
        </w:p>
      </w:tc>
      <w:tc>
        <w:tcPr>
          <w:tcW w:w="2454" w:type="dxa"/>
        </w:tcPr>
        <w:p w14:paraId="318279E7" w14:textId="77777777" w:rsidR="00620923" w:rsidRPr="009B0901" w:rsidRDefault="00620923" w:rsidP="00F759AD">
          <w:pPr>
            <w:pStyle w:val="Footer"/>
            <w:tabs>
              <w:tab w:val="clear" w:pos="4703"/>
              <w:tab w:val="right" w:pos="9639"/>
            </w:tabs>
            <w:jc w:val="right"/>
            <w:rPr>
              <w:sz w:val="16"/>
              <w:szCs w:val="16"/>
            </w:rPr>
          </w:pPr>
        </w:p>
      </w:tc>
      <w:tc>
        <w:tcPr>
          <w:tcW w:w="3896" w:type="dxa"/>
        </w:tcPr>
        <w:p w14:paraId="758B706D" w14:textId="77777777" w:rsidR="00620923" w:rsidRPr="009B0901" w:rsidRDefault="00620923" w:rsidP="00F759AD">
          <w:pPr>
            <w:pStyle w:val="Footer"/>
            <w:tabs>
              <w:tab w:val="clear" w:pos="4703"/>
              <w:tab w:val="right" w:pos="9639"/>
            </w:tabs>
            <w:ind w:right="3154"/>
            <w:jc w:val="right"/>
            <w:rPr>
              <w:sz w:val="16"/>
              <w:szCs w:val="16"/>
            </w:rPr>
          </w:pPr>
        </w:p>
      </w:tc>
    </w:tr>
    <w:tr w:rsidR="00620923" w:rsidRPr="009B0901" w14:paraId="2F303220" w14:textId="77777777" w:rsidTr="001671F4">
      <w:trPr>
        <w:trHeight w:val="851"/>
      </w:trPr>
      <w:tc>
        <w:tcPr>
          <w:tcW w:w="3856" w:type="dxa"/>
        </w:tcPr>
        <w:p w14:paraId="19D06FEA" w14:textId="77777777" w:rsidR="00620923" w:rsidRPr="00C06166" w:rsidRDefault="00620923" w:rsidP="00F759AD">
          <w:pPr>
            <w:pStyle w:val="Footer"/>
            <w:tabs>
              <w:tab w:val="clear" w:pos="4703"/>
              <w:tab w:val="clear" w:pos="9406"/>
              <w:tab w:val="right" w:pos="2302"/>
              <w:tab w:val="right" w:pos="2552"/>
            </w:tabs>
            <w:ind w:right="119"/>
            <w:rPr>
              <w:rFonts w:ascii="Arial" w:hAnsi="Arial" w:cs="Arial"/>
              <w:sz w:val="18"/>
              <w:szCs w:val="18"/>
            </w:rPr>
          </w:pPr>
          <w:r w:rsidRPr="00C06166">
            <w:rPr>
              <w:noProof/>
              <w:sz w:val="20"/>
              <w:szCs w:val="20"/>
              <w:lang w:eastAsia="sr-Latn-RS"/>
            </w:rPr>
            <w:drawing>
              <wp:anchor distT="0" distB="0" distL="114300" distR="114300" simplePos="0" relativeHeight="251679744" behindDoc="0" locked="0" layoutInCell="1" allowOverlap="1" wp14:anchorId="66FFD0F6" wp14:editId="7F005750">
                <wp:simplePos x="0" y="0"/>
                <wp:positionH relativeFrom="column">
                  <wp:posOffset>15240</wp:posOffset>
                </wp:positionH>
                <wp:positionV relativeFrom="paragraph">
                  <wp:posOffset>-133985</wp:posOffset>
                </wp:positionV>
                <wp:extent cx="262255" cy="520065"/>
                <wp:effectExtent l="0" t="0" r="4445"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66">
            <w:rPr>
              <w:rFonts w:ascii="Arial" w:hAnsi="Arial" w:cs="Arial"/>
              <w:noProof/>
              <w:sz w:val="14"/>
              <w:szCs w:val="18"/>
              <w:lang w:eastAsia="sr-Latn-RS"/>
            </w:rPr>
            <w:drawing>
              <wp:anchor distT="0" distB="0" distL="114300" distR="114300" simplePos="0" relativeHeight="251677696" behindDoc="0" locked="0" layoutInCell="1" allowOverlap="1" wp14:anchorId="4B22921F" wp14:editId="084C850F">
                <wp:simplePos x="0" y="0"/>
                <wp:positionH relativeFrom="column">
                  <wp:posOffset>5459730</wp:posOffset>
                </wp:positionH>
                <wp:positionV relativeFrom="paragraph">
                  <wp:posOffset>8353425</wp:posOffset>
                </wp:positionV>
                <wp:extent cx="916305" cy="52070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30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66">
            <w:rPr>
              <w:rFonts w:ascii="Arial" w:hAnsi="Arial" w:cs="Arial"/>
              <w:noProof/>
              <w:sz w:val="14"/>
              <w:szCs w:val="18"/>
              <w:lang w:eastAsia="sr-Latn-RS"/>
            </w:rPr>
            <w:drawing>
              <wp:anchor distT="0" distB="0" distL="114300" distR="114300" simplePos="0" relativeHeight="251676672" behindDoc="0" locked="0" layoutInCell="1" allowOverlap="1" wp14:anchorId="7A994319" wp14:editId="64B00E31">
                <wp:simplePos x="0" y="0"/>
                <wp:positionH relativeFrom="column">
                  <wp:posOffset>5459730</wp:posOffset>
                </wp:positionH>
                <wp:positionV relativeFrom="paragraph">
                  <wp:posOffset>8353425</wp:posOffset>
                </wp:positionV>
                <wp:extent cx="916305" cy="52070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30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4"/>
              <w:szCs w:val="18"/>
            </w:rPr>
            <w:t xml:space="preserve">  </w:t>
          </w:r>
        </w:p>
        <w:p w14:paraId="6C622532" w14:textId="77777777" w:rsidR="00620923" w:rsidRPr="009B0901" w:rsidRDefault="00620923" w:rsidP="00F759AD">
          <w:pPr>
            <w:pStyle w:val="Footer"/>
            <w:tabs>
              <w:tab w:val="clear" w:pos="4703"/>
              <w:tab w:val="clear" w:pos="9406"/>
              <w:tab w:val="right" w:pos="2302"/>
              <w:tab w:val="right" w:pos="2552"/>
            </w:tabs>
            <w:ind w:right="119"/>
            <w:rPr>
              <w:sz w:val="20"/>
            </w:rPr>
          </w:pPr>
          <w:r w:rsidRPr="00C06166">
            <w:rPr>
              <w:noProof/>
              <w:sz w:val="20"/>
              <w:szCs w:val="20"/>
              <w:lang w:eastAsia="sr-Latn-RS"/>
            </w:rPr>
            <mc:AlternateContent>
              <mc:Choice Requires="wps">
                <w:drawing>
                  <wp:anchor distT="45720" distB="45720" distL="114300" distR="114300" simplePos="0" relativeHeight="251678720" behindDoc="0" locked="0" layoutInCell="1" allowOverlap="1" wp14:anchorId="511D4E3C" wp14:editId="6C4F24DE">
                    <wp:simplePos x="0" y="0"/>
                    <wp:positionH relativeFrom="column">
                      <wp:posOffset>-781050</wp:posOffset>
                    </wp:positionH>
                    <wp:positionV relativeFrom="paragraph">
                      <wp:posOffset>252730</wp:posOffset>
                    </wp:positionV>
                    <wp:extent cx="1866900" cy="428625"/>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28625"/>
                            </a:xfrm>
                            <a:prstGeom prst="rect">
                              <a:avLst/>
                            </a:prstGeom>
                            <a:noFill/>
                            <a:ln w="9525">
                              <a:noFill/>
                              <a:miter lim="800000"/>
                              <a:headEnd/>
                              <a:tailEnd/>
                            </a:ln>
                          </wps:spPr>
                          <wps:txbx>
                            <w:txbxContent>
                              <w:p w14:paraId="68B27A40" w14:textId="77777777" w:rsidR="00620923" w:rsidRPr="00CB53CB" w:rsidRDefault="00620923" w:rsidP="00F759AD">
                                <w:pPr>
                                  <w:spacing w:after="0"/>
                                  <w:jc w:val="center"/>
                                  <w:rPr>
                                    <w:rFonts w:ascii="Arial" w:hAnsi="Arial" w:cs="Arial"/>
                                    <w:sz w:val="14"/>
                                    <w:szCs w:val="14"/>
                                  </w:rPr>
                                </w:pPr>
                                <w:r w:rsidRPr="00CB53CB">
                                  <w:rPr>
                                    <w:rFonts w:ascii="Arial" w:hAnsi="Arial" w:cs="Arial"/>
                                    <w:sz w:val="14"/>
                                    <w:szCs w:val="14"/>
                                  </w:rPr>
                                  <w:t>Republic of Serbia</w:t>
                                </w:r>
                              </w:p>
                              <w:p w14:paraId="2208E782" w14:textId="77777777" w:rsidR="00620923" w:rsidRPr="00CB53CB" w:rsidRDefault="00620923" w:rsidP="00F759AD">
                                <w:pPr>
                                  <w:spacing w:after="0"/>
                                  <w:jc w:val="center"/>
                                  <w:rPr>
                                    <w:rFonts w:ascii="Arial" w:hAnsi="Arial" w:cs="Arial"/>
                                    <w:sz w:val="14"/>
                                    <w:szCs w:val="14"/>
                                  </w:rPr>
                                </w:pPr>
                                <w:r w:rsidRPr="00CB53CB">
                                  <w:rPr>
                                    <w:rFonts w:ascii="Arial" w:hAnsi="Arial" w:cs="Arial"/>
                                    <w:sz w:val="14"/>
                                    <w:szCs w:val="14"/>
                                  </w:rPr>
                                  <w:t xml:space="preserve">Public </w:t>
                                </w:r>
                                <w:r>
                                  <w:rPr>
                                    <w:rFonts w:ascii="Arial" w:hAnsi="Arial" w:cs="Arial"/>
                                    <w:sz w:val="14"/>
                                    <w:szCs w:val="14"/>
                                  </w:rPr>
                                  <w:t>P</w:t>
                                </w:r>
                                <w:r w:rsidRPr="00CB53CB">
                                  <w:rPr>
                                    <w:rFonts w:ascii="Arial" w:hAnsi="Arial" w:cs="Arial"/>
                                    <w:sz w:val="14"/>
                                    <w:szCs w:val="14"/>
                                  </w:rPr>
                                  <w:t xml:space="preserve">rocurement </w:t>
                                </w:r>
                                <w:r>
                                  <w:rPr>
                                    <w:rFonts w:ascii="Arial" w:hAnsi="Arial" w:cs="Arial"/>
                                    <w:sz w:val="14"/>
                                    <w:szCs w:val="14"/>
                                  </w:rPr>
                                  <w:t>O</w:t>
                                </w:r>
                                <w:r w:rsidRPr="00CB53CB">
                                  <w:rPr>
                                    <w:rFonts w:ascii="Arial" w:hAnsi="Arial" w:cs="Arial"/>
                                    <w:sz w:val="14"/>
                                    <w:szCs w:val="14"/>
                                  </w:rPr>
                                  <w:t>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1D4E3C" id="_x0000_t202" coordsize="21600,21600" o:spt="202" path="m,l,21600r21600,l21600,xe">
                    <v:stroke joinstyle="miter"/>
                    <v:path gradientshapeok="t" o:connecttype="rect"/>
                  </v:shapetype>
                  <v:shape id="_x0000_s1032" type="#_x0000_t202" style="position:absolute;left:0;text-align:left;margin-left:-61.5pt;margin-top:19.9pt;width:147pt;height:33.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" filled="f" stroked="f">
                    <v:textbox>
                      <w:txbxContent>
                        <w:p w14:paraId="68B27A40" w14:textId="77777777" w:rsidR="00991DDD" w:rsidRPr="00CB53CB" w:rsidRDefault="00991DDD" w:rsidP="00F759AD">
                          <w:pPr>
                            <w:spacing w:after="0"/>
                            <w:jc w:val="center"/>
                            <w:rPr>
                              <w:rFonts w:ascii="Arial" w:hAnsi="Arial" w:cs="Arial"/>
                              <w:sz w:val="14"/>
                              <w:szCs w:val="14"/>
                            </w:rPr>
                          </w:pPr>
                          <w:r w:rsidRPr="00CB53CB">
                            <w:rPr>
                              <w:rFonts w:ascii="Arial" w:hAnsi="Arial" w:cs="Arial"/>
                              <w:sz w:val="14"/>
                              <w:szCs w:val="14"/>
                            </w:rPr>
                            <w:t>Republic of Serbia</w:t>
                          </w:r>
                        </w:p>
                        <w:p w14:paraId="2208E782" w14:textId="77777777" w:rsidR="00991DDD" w:rsidRPr="00CB53CB" w:rsidRDefault="00991DDD" w:rsidP="00F759AD">
                          <w:pPr>
                            <w:spacing w:after="0"/>
                            <w:jc w:val="center"/>
                            <w:rPr>
                              <w:rFonts w:ascii="Arial" w:hAnsi="Arial" w:cs="Arial"/>
                              <w:sz w:val="14"/>
                              <w:szCs w:val="14"/>
                            </w:rPr>
                          </w:pPr>
                          <w:r w:rsidRPr="00CB53CB">
                            <w:rPr>
                              <w:rFonts w:ascii="Arial" w:hAnsi="Arial" w:cs="Arial"/>
                              <w:sz w:val="14"/>
                              <w:szCs w:val="14"/>
                            </w:rPr>
                            <w:t xml:space="preserve">Public </w:t>
                          </w:r>
                          <w:r>
                            <w:rPr>
                              <w:rFonts w:ascii="Arial" w:hAnsi="Arial" w:cs="Arial"/>
                              <w:sz w:val="14"/>
                              <w:szCs w:val="14"/>
                            </w:rPr>
                            <w:t>P</w:t>
                          </w:r>
                          <w:r w:rsidRPr="00CB53CB">
                            <w:rPr>
                              <w:rFonts w:ascii="Arial" w:hAnsi="Arial" w:cs="Arial"/>
                              <w:sz w:val="14"/>
                              <w:szCs w:val="14"/>
                            </w:rPr>
                            <w:t xml:space="preserve">rocurement </w:t>
                          </w:r>
                          <w:r>
                            <w:rPr>
                              <w:rFonts w:ascii="Arial" w:hAnsi="Arial" w:cs="Arial"/>
                              <w:sz w:val="14"/>
                              <w:szCs w:val="14"/>
                            </w:rPr>
                            <w:t>O</w:t>
                          </w:r>
                          <w:r w:rsidRPr="00CB53CB">
                            <w:rPr>
                              <w:rFonts w:ascii="Arial" w:hAnsi="Arial" w:cs="Arial"/>
                              <w:sz w:val="14"/>
                              <w:szCs w:val="14"/>
                            </w:rPr>
                            <w:t>ffice</w:t>
                          </w:r>
                        </w:p>
                      </w:txbxContent>
                    </v:textbox>
                  </v:shape>
                </w:pict>
              </mc:Fallback>
            </mc:AlternateContent>
          </w:r>
          <w:r>
            <w:rPr>
              <w:noProof/>
              <w:sz w:val="18"/>
              <w:szCs w:val="18"/>
            </w:rPr>
            <w:t xml:space="preserve">           </w:t>
          </w:r>
        </w:p>
      </w:tc>
      <w:tc>
        <w:tcPr>
          <w:tcW w:w="2454" w:type="dxa"/>
        </w:tcPr>
        <w:p w14:paraId="0C39D58F" w14:textId="77777777" w:rsidR="00620923" w:rsidRPr="00C06166" w:rsidRDefault="00620923" w:rsidP="00F759AD">
          <w:pPr>
            <w:pStyle w:val="Footer"/>
            <w:tabs>
              <w:tab w:val="clear" w:pos="4703"/>
              <w:tab w:val="right" w:pos="9639"/>
            </w:tabs>
            <w:rPr>
              <w:rFonts w:ascii="Arial" w:hAnsi="Arial" w:cs="Arial"/>
              <w:sz w:val="18"/>
              <w:szCs w:val="18"/>
            </w:rPr>
          </w:pPr>
          <w:r w:rsidRPr="00C06166">
            <w:rPr>
              <w:noProof/>
              <w:sz w:val="20"/>
              <w:szCs w:val="20"/>
              <w:lang w:eastAsia="sr-Latn-RS"/>
            </w:rPr>
            <mc:AlternateContent>
              <mc:Choice Requires="wps">
                <w:drawing>
                  <wp:anchor distT="45720" distB="45720" distL="114300" distR="114300" simplePos="0" relativeHeight="251681792" behindDoc="0" locked="0" layoutInCell="1" allowOverlap="1" wp14:anchorId="33464705" wp14:editId="2A1F53B9">
                    <wp:simplePos x="0" y="0"/>
                    <wp:positionH relativeFrom="column">
                      <wp:posOffset>1164590</wp:posOffset>
                    </wp:positionH>
                    <wp:positionV relativeFrom="paragraph">
                      <wp:posOffset>41275</wp:posOffset>
                    </wp:positionV>
                    <wp:extent cx="1866900" cy="209550"/>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09550"/>
                            </a:xfrm>
                            <a:prstGeom prst="rect">
                              <a:avLst/>
                            </a:prstGeom>
                            <a:noFill/>
                            <a:ln w="9525">
                              <a:noFill/>
                              <a:miter lim="800000"/>
                              <a:headEnd/>
                              <a:tailEnd/>
                            </a:ln>
                          </wps:spPr>
                          <wps:txbx>
                            <w:txbxContent>
                              <w:p w14:paraId="4AA61C2D" w14:textId="77777777" w:rsidR="00620923" w:rsidRPr="00CB53CB" w:rsidRDefault="00620923" w:rsidP="00F759AD">
                                <w:pPr>
                                  <w:spacing w:after="0"/>
                                  <w:jc w:val="center"/>
                                  <w:rPr>
                                    <w:rFonts w:ascii="Arial" w:hAnsi="Arial" w:cs="Arial"/>
                                    <w:sz w:val="14"/>
                                    <w:szCs w:val="14"/>
                                  </w:rPr>
                                </w:pPr>
                                <w:r w:rsidRPr="00C06166">
                                  <w:rPr>
                                    <w:rFonts w:ascii="Arial" w:hAnsi="Arial" w:cs="Arial"/>
                                    <w:sz w:val="14"/>
                                    <w:szCs w:val="18"/>
                                  </w:rPr>
                                  <w:t>In Consortium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464705" id="_x0000_s1033" type="#_x0000_t202" style="position:absolute;left:0;text-align:left;margin-left:91.7pt;margin-top:3.25pt;width:147pt;height:1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" filled="f" stroked="f">
                    <v:textbox>
                      <w:txbxContent>
                        <w:p w14:paraId="4AA61C2D" w14:textId="77777777" w:rsidR="00991DDD" w:rsidRPr="00CB53CB" w:rsidRDefault="00991DDD" w:rsidP="00F759AD">
                          <w:pPr>
                            <w:spacing w:after="0"/>
                            <w:jc w:val="center"/>
                            <w:rPr>
                              <w:rFonts w:ascii="Arial" w:hAnsi="Arial" w:cs="Arial"/>
                              <w:sz w:val="14"/>
                              <w:szCs w:val="14"/>
                            </w:rPr>
                          </w:pPr>
                          <w:r w:rsidRPr="00C06166">
                            <w:rPr>
                              <w:rFonts w:ascii="Arial" w:hAnsi="Arial" w:cs="Arial"/>
                              <w:sz w:val="14"/>
                              <w:szCs w:val="18"/>
                            </w:rPr>
                            <w:t>In Consortium with</w:t>
                          </w:r>
                        </w:p>
                      </w:txbxContent>
                    </v:textbox>
                  </v:shape>
                </w:pict>
              </mc:Fallback>
            </mc:AlternateContent>
          </w:r>
          <w:r w:rsidRPr="00C06166">
            <w:rPr>
              <w:noProof/>
              <w:sz w:val="20"/>
              <w:szCs w:val="20"/>
              <w:lang w:eastAsia="sr-Latn-RS"/>
            </w:rPr>
            <mc:AlternateContent>
              <mc:Choice Requires="wps">
                <w:drawing>
                  <wp:anchor distT="45720" distB="45720" distL="114300" distR="114300" simplePos="0" relativeHeight="251682816" behindDoc="0" locked="0" layoutInCell="1" allowOverlap="1" wp14:anchorId="0EDBAFEF" wp14:editId="1CF9217E">
                    <wp:simplePos x="0" y="0"/>
                    <wp:positionH relativeFrom="column">
                      <wp:posOffset>-168910</wp:posOffset>
                    </wp:positionH>
                    <wp:positionV relativeFrom="paragraph">
                      <wp:posOffset>45085</wp:posOffset>
                    </wp:positionV>
                    <wp:extent cx="1866900" cy="20955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09550"/>
                            </a:xfrm>
                            <a:prstGeom prst="rect">
                              <a:avLst/>
                            </a:prstGeom>
                            <a:noFill/>
                            <a:ln w="9525">
                              <a:noFill/>
                              <a:miter lim="800000"/>
                              <a:headEnd/>
                              <a:tailEnd/>
                            </a:ln>
                          </wps:spPr>
                          <wps:txbx>
                            <w:txbxContent>
                              <w:p w14:paraId="6193BBCB" w14:textId="77777777" w:rsidR="00620923" w:rsidRPr="00C06166" w:rsidRDefault="00620923" w:rsidP="00F759AD">
                                <w:pPr>
                                  <w:pStyle w:val="Footer"/>
                                  <w:tabs>
                                    <w:tab w:val="clear" w:pos="4703"/>
                                    <w:tab w:val="clear" w:pos="9406"/>
                                    <w:tab w:val="right" w:pos="2302"/>
                                    <w:tab w:val="right" w:pos="2552"/>
                                  </w:tabs>
                                  <w:ind w:right="119"/>
                                  <w:rPr>
                                    <w:rFonts w:ascii="Arial" w:hAnsi="Arial" w:cs="Arial"/>
                                    <w:sz w:val="18"/>
                                    <w:szCs w:val="18"/>
                                  </w:rPr>
                                </w:pPr>
                                <w:r w:rsidRPr="00C06166">
                                  <w:rPr>
                                    <w:rFonts w:ascii="Arial" w:hAnsi="Arial" w:cs="Arial"/>
                                    <w:sz w:val="14"/>
                                    <w:szCs w:val="18"/>
                                  </w:rPr>
                                  <w:t>Project implemented by</w:t>
                                </w:r>
                              </w:p>
                              <w:p w14:paraId="7B984597" w14:textId="77777777" w:rsidR="00620923" w:rsidRPr="00CB53CB" w:rsidRDefault="00620923" w:rsidP="00F759AD">
                                <w:pPr>
                                  <w:spacing w:after="0"/>
                                  <w:jc w:val="center"/>
                                  <w:rPr>
                                    <w:rFonts w:ascii="Arial" w:hAnsi="Arial" w:cs="Arial"/>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DBAFEF" id="Text Box 70" o:spid="_x0000_s1034" type="#_x0000_t202" style="position:absolute;left:0;text-align:left;margin-left:-13.3pt;margin-top:3.55pt;width:147pt;height:1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" filled="f" stroked="f">
                    <v:textbox>
                      <w:txbxContent>
                        <w:p w14:paraId="6193BBCB" w14:textId="77777777" w:rsidR="00991DDD" w:rsidRPr="00C06166" w:rsidRDefault="00991DDD" w:rsidP="00F759AD">
                          <w:pPr>
                            <w:pStyle w:val="Footer"/>
                            <w:tabs>
                              <w:tab w:val="clear" w:pos="4703"/>
                              <w:tab w:val="clear" w:pos="9406"/>
                              <w:tab w:val="right" w:pos="2302"/>
                              <w:tab w:val="right" w:pos="2552"/>
                            </w:tabs>
                            <w:ind w:right="119"/>
                            <w:rPr>
                              <w:rFonts w:ascii="Arial" w:hAnsi="Arial" w:cs="Arial"/>
                              <w:sz w:val="18"/>
                              <w:szCs w:val="18"/>
                            </w:rPr>
                          </w:pPr>
                          <w:r w:rsidRPr="00C06166">
                            <w:rPr>
                              <w:rFonts w:ascii="Arial" w:hAnsi="Arial" w:cs="Arial"/>
                              <w:sz w:val="14"/>
                              <w:szCs w:val="18"/>
                            </w:rPr>
                            <w:t>Project implemented by</w:t>
                          </w:r>
                        </w:p>
                        <w:p w14:paraId="7B984597" w14:textId="77777777" w:rsidR="00991DDD" w:rsidRPr="00CB53CB" w:rsidRDefault="00991DDD" w:rsidP="00F759AD">
                          <w:pPr>
                            <w:spacing w:after="0"/>
                            <w:jc w:val="center"/>
                            <w:rPr>
                              <w:rFonts w:ascii="Arial" w:hAnsi="Arial" w:cs="Arial"/>
                              <w:sz w:val="14"/>
                              <w:szCs w:val="14"/>
                            </w:rPr>
                          </w:pPr>
                        </w:p>
                      </w:txbxContent>
                    </v:textbox>
                  </v:shape>
                </w:pict>
              </mc:Fallback>
            </mc:AlternateContent>
          </w:r>
          <w:r>
            <w:rPr>
              <w:rFonts w:ascii="Arial" w:hAnsi="Arial" w:cs="Arial"/>
              <w:sz w:val="14"/>
              <w:szCs w:val="18"/>
            </w:rPr>
            <w:t xml:space="preserve"> </w:t>
          </w:r>
        </w:p>
        <w:p w14:paraId="21C2777D" w14:textId="77777777" w:rsidR="00620923" w:rsidRPr="009B0901" w:rsidRDefault="00620923" w:rsidP="00F759AD">
          <w:pPr>
            <w:pStyle w:val="Footer"/>
            <w:tabs>
              <w:tab w:val="clear" w:pos="4703"/>
              <w:tab w:val="right" w:pos="9639"/>
            </w:tabs>
            <w:rPr>
              <w:sz w:val="18"/>
              <w:szCs w:val="18"/>
            </w:rPr>
          </w:pPr>
          <w:r>
            <w:rPr>
              <w:noProof/>
              <w:lang w:eastAsia="sr-Latn-RS"/>
            </w:rPr>
            <w:drawing>
              <wp:anchor distT="0" distB="0" distL="114300" distR="114300" simplePos="0" relativeHeight="251680768" behindDoc="0" locked="0" layoutInCell="1" allowOverlap="1" wp14:anchorId="1C86A50F" wp14:editId="7476F275">
                <wp:simplePos x="0" y="0"/>
                <wp:positionH relativeFrom="column">
                  <wp:posOffset>1793240</wp:posOffset>
                </wp:positionH>
                <wp:positionV relativeFrom="paragraph">
                  <wp:posOffset>137160</wp:posOffset>
                </wp:positionV>
                <wp:extent cx="600075" cy="243840"/>
                <wp:effectExtent l="0" t="0" r="9525" b="3810"/>
                <wp:wrapNone/>
                <wp:docPr id="74" name="Picture 2" descr="C:\Users\Mihailo UDOVICKI\AppData\Local\Microsoft\Windows\Temporary Internet Files\Content.Outlook\CCS5DA1V\KP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Mihailo UDOVICKI\AppData\Local\Microsoft\Windows\Temporary Internet Files\Content.Outlook\CCS5DA1V\KPM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00075" cy="243840"/>
                        </a:xfrm>
                        <a:prstGeom prst="rect">
                          <a:avLst/>
                        </a:prstGeom>
                        <a:noFill/>
                        <a:extLst/>
                      </pic:spPr>
                    </pic:pic>
                  </a:graphicData>
                </a:graphic>
              </wp:anchor>
            </w:drawing>
          </w:r>
          <w:r>
            <w:rPr>
              <w:noProof/>
              <w:sz w:val="18"/>
              <w:szCs w:val="18"/>
              <w:lang w:eastAsia="sr-Latn-RS"/>
            </w:rPr>
            <w:drawing>
              <wp:anchor distT="0" distB="0" distL="114300" distR="114300" simplePos="0" relativeHeight="251683840" behindDoc="0" locked="0" layoutInCell="1" allowOverlap="1" wp14:anchorId="124073AF" wp14:editId="4DA2B9BE">
                <wp:simplePos x="0" y="0"/>
                <wp:positionH relativeFrom="column">
                  <wp:posOffset>2540</wp:posOffset>
                </wp:positionH>
                <wp:positionV relativeFrom="paragraph">
                  <wp:posOffset>59690</wp:posOffset>
                </wp:positionV>
                <wp:extent cx="809625" cy="421356"/>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iz.jpg"/>
                        <pic:cNvPicPr/>
                      </pic:nvPicPr>
                      <pic:blipFill>
                        <a:blip r:embed="rId4">
                          <a:extLst>
                            <a:ext uri="{28A0092B-C50C-407E-A947-70E740481C1C}">
                              <a14:useLocalDpi xmlns:a14="http://schemas.microsoft.com/office/drawing/2010/main" val="0"/>
                            </a:ext>
                          </a:extLst>
                        </a:blip>
                        <a:stretch>
                          <a:fillRect/>
                        </a:stretch>
                      </pic:blipFill>
                      <pic:spPr>
                        <a:xfrm>
                          <a:off x="0" y="0"/>
                          <a:ext cx="809625" cy="421356"/>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tc>
      <w:tc>
        <w:tcPr>
          <w:tcW w:w="3896" w:type="dxa"/>
        </w:tcPr>
        <w:p w14:paraId="3C6EB427" w14:textId="77777777" w:rsidR="00620923" w:rsidRPr="009B0901" w:rsidRDefault="00620923" w:rsidP="00F759AD">
          <w:pPr>
            <w:pStyle w:val="Footer"/>
            <w:tabs>
              <w:tab w:val="clear" w:pos="4703"/>
              <w:tab w:val="right" w:pos="9639"/>
            </w:tabs>
            <w:jc w:val="right"/>
            <w:rPr>
              <w:sz w:val="18"/>
              <w:szCs w:val="18"/>
            </w:rPr>
          </w:pPr>
          <w:r w:rsidRPr="009B0901">
            <w:rPr>
              <w:sz w:val="18"/>
              <w:szCs w:val="18"/>
            </w:rPr>
            <w:t>__________</w:t>
          </w:r>
        </w:p>
        <w:p w14:paraId="7E02096A" w14:textId="24E02A9B" w:rsidR="00620923" w:rsidRPr="009B0901" w:rsidRDefault="00620923" w:rsidP="00F759AD">
          <w:pPr>
            <w:pStyle w:val="Footer"/>
            <w:tabs>
              <w:tab w:val="clear" w:pos="4703"/>
              <w:tab w:val="left" w:pos="1000"/>
              <w:tab w:val="right" w:pos="3207"/>
              <w:tab w:val="right" w:pos="9639"/>
            </w:tabs>
            <w:spacing w:after="120"/>
            <w:rPr>
              <w:sz w:val="20"/>
              <w:szCs w:val="20"/>
            </w:rPr>
          </w:pPr>
          <w:r>
            <w:rPr>
              <w:sz w:val="20"/>
              <w:szCs w:val="20"/>
            </w:rPr>
            <w:tab/>
          </w:r>
          <w:r>
            <w:rPr>
              <w:sz w:val="20"/>
              <w:szCs w:val="20"/>
            </w:rPr>
            <w:tab/>
          </w:r>
          <w:r w:rsidRPr="009B0901">
            <w:rPr>
              <w:sz w:val="20"/>
              <w:szCs w:val="20"/>
            </w:rPr>
            <w:t xml:space="preserve">Page </w:t>
          </w:r>
          <w:r w:rsidRPr="009B0901">
            <w:rPr>
              <w:bCs/>
              <w:sz w:val="20"/>
              <w:szCs w:val="20"/>
            </w:rPr>
            <w:fldChar w:fldCharType="begin"/>
          </w:r>
          <w:r w:rsidRPr="009B0901">
            <w:rPr>
              <w:bCs/>
              <w:sz w:val="20"/>
              <w:szCs w:val="20"/>
            </w:rPr>
            <w:instrText xml:space="preserve"> PAGE </w:instrText>
          </w:r>
          <w:r w:rsidRPr="009B0901">
            <w:rPr>
              <w:bCs/>
              <w:sz w:val="20"/>
              <w:szCs w:val="20"/>
            </w:rPr>
            <w:fldChar w:fldCharType="separate"/>
          </w:r>
          <w:r w:rsidR="00B9203F">
            <w:rPr>
              <w:bCs/>
              <w:noProof/>
              <w:sz w:val="20"/>
              <w:szCs w:val="20"/>
            </w:rPr>
            <w:t>29</w:t>
          </w:r>
          <w:r w:rsidRPr="009B0901">
            <w:rPr>
              <w:bCs/>
              <w:sz w:val="20"/>
              <w:szCs w:val="20"/>
            </w:rPr>
            <w:fldChar w:fldCharType="end"/>
          </w:r>
          <w:r w:rsidRPr="009B0901">
            <w:rPr>
              <w:sz w:val="20"/>
              <w:szCs w:val="20"/>
            </w:rPr>
            <w:t xml:space="preserve"> of </w:t>
          </w:r>
          <w:r w:rsidRPr="009B0901">
            <w:rPr>
              <w:bCs/>
              <w:sz w:val="20"/>
              <w:szCs w:val="20"/>
            </w:rPr>
            <w:fldChar w:fldCharType="begin"/>
          </w:r>
          <w:r w:rsidRPr="009B0901">
            <w:rPr>
              <w:bCs/>
              <w:sz w:val="20"/>
              <w:szCs w:val="20"/>
            </w:rPr>
            <w:instrText xml:space="preserve"> NUMPAGES  </w:instrText>
          </w:r>
          <w:r w:rsidRPr="009B0901">
            <w:rPr>
              <w:bCs/>
              <w:sz w:val="20"/>
              <w:szCs w:val="20"/>
            </w:rPr>
            <w:fldChar w:fldCharType="separate"/>
          </w:r>
          <w:r w:rsidR="00B9203F">
            <w:rPr>
              <w:bCs/>
              <w:noProof/>
              <w:sz w:val="20"/>
              <w:szCs w:val="20"/>
            </w:rPr>
            <w:t>29</w:t>
          </w:r>
          <w:r w:rsidRPr="009B0901">
            <w:rPr>
              <w:bCs/>
              <w:sz w:val="20"/>
              <w:szCs w:val="20"/>
            </w:rPr>
            <w:fldChar w:fldCharType="end"/>
          </w:r>
        </w:p>
      </w:tc>
    </w:tr>
  </w:tbl>
  <w:p w14:paraId="43496CE0" w14:textId="268AEAB8" w:rsidR="00620923" w:rsidRPr="009B0901" w:rsidRDefault="00620923" w:rsidP="003629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DC6E1" w14:textId="77777777" w:rsidR="00CF09A3" w:rsidRDefault="00CF09A3" w:rsidP="00430027">
      <w:pPr>
        <w:spacing w:after="0"/>
      </w:pPr>
      <w:r>
        <w:separator/>
      </w:r>
    </w:p>
  </w:footnote>
  <w:footnote w:type="continuationSeparator" w:id="0">
    <w:p w14:paraId="7962DF21" w14:textId="77777777" w:rsidR="00CF09A3" w:rsidRDefault="00CF09A3" w:rsidP="00430027">
      <w:pPr>
        <w:spacing w:after="0"/>
      </w:pPr>
      <w:r>
        <w:continuationSeparator/>
      </w:r>
    </w:p>
  </w:footnote>
  <w:footnote w:type="continuationNotice" w:id="1">
    <w:p w14:paraId="46D7E0FF" w14:textId="77777777" w:rsidR="00CF09A3" w:rsidRDefault="00CF09A3">
      <w:pPr>
        <w:spacing w:after="0"/>
      </w:pPr>
    </w:p>
  </w:footnote>
  <w:footnote w:id="2">
    <w:p w14:paraId="26E5C483" w14:textId="46D0FA08" w:rsidR="00620923" w:rsidRPr="001671F4" w:rsidRDefault="00620923" w:rsidP="001671F4">
      <w:pPr>
        <w:pStyle w:val="FootnoteText"/>
        <w:spacing w:after="60"/>
        <w:ind w:left="567" w:hanging="567"/>
        <w:rPr>
          <w:sz w:val="18"/>
        </w:rPr>
      </w:pPr>
      <w:r w:rsidRPr="001671F4">
        <w:rPr>
          <w:rStyle w:val="FootnoteReference"/>
          <w:sz w:val="18"/>
        </w:rPr>
        <w:footnoteRef/>
      </w:r>
      <w:r w:rsidRPr="001671F4">
        <w:rPr>
          <w:sz w:val="18"/>
        </w:rPr>
        <w:t xml:space="preserve"> </w:t>
      </w:r>
      <w:r>
        <w:rPr>
          <w:sz w:val="18"/>
        </w:rPr>
        <w:tab/>
      </w:r>
      <w:hyperlink r:id="rId1" w:history="1">
        <w:r w:rsidRPr="00CD324F">
          <w:rPr>
            <w:rStyle w:val="Hyperlink"/>
            <w:sz w:val="18"/>
          </w:rPr>
          <w:t>https://ec.europa.eu/growth/single-market/public-procurement/strategy_en</w:t>
        </w:r>
      </w:hyperlink>
    </w:p>
  </w:footnote>
  <w:footnote w:id="3">
    <w:p w14:paraId="57B08F49" w14:textId="5E596A69" w:rsidR="00620923" w:rsidRPr="001671F4" w:rsidRDefault="00620923" w:rsidP="001671F4">
      <w:pPr>
        <w:pStyle w:val="FootnoteText"/>
        <w:spacing w:after="60"/>
        <w:ind w:left="567" w:hanging="567"/>
        <w:rPr>
          <w:sz w:val="18"/>
        </w:rPr>
      </w:pPr>
      <w:r w:rsidRPr="001671F4">
        <w:rPr>
          <w:rStyle w:val="FootnoteReference"/>
          <w:sz w:val="18"/>
        </w:rPr>
        <w:footnoteRef/>
      </w:r>
      <w:r w:rsidRPr="001671F4">
        <w:rPr>
          <w:sz w:val="18"/>
        </w:rPr>
        <w:t xml:space="preserve"> </w:t>
      </w:r>
      <w:r>
        <w:rPr>
          <w:sz w:val="18"/>
        </w:rPr>
        <w:tab/>
      </w:r>
      <w:r w:rsidRPr="004E368E">
        <w:rPr>
          <w:sz w:val="18"/>
        </w:rPr>
        <w:t>Заједничка позиција Европске уније за поглавље 5. Јавне набакве</w:t>
      </w:r>
    </w:p>
    <w:p w14:paraId="2B75B81D" w14:textId="77777777" w:rsidR="00620923" w:rsidRPr="001671F4" w:rsidRDefault="00CF09A3" w:rsidP="001671F4">
      <w:pPr>
        <w:pStyle w:val="FootnoteText"/>
        <w:spacing w:after="60"/>
        <w:ind w:left="567"/>
        <w:rPr>
          <w:sz w:val="18"/>
        </w:rPr>
      </w:pPr>
      <w:hyperlink r:id="rId2" w:history="1">
        <w:r w:rsidR="00620923" w:rsidRPr="001671F4">
          <w:rPr>
            <w:rStyle w:val="Hyperlink"/>
            <w:sz w:val="18"/>
          </w:rPr>
          <w:t>http://www.mei.gov.rs/upload/documents/pristupni_pregovori/pregovaracke_pozicije/pg_5_zajednicka_pozicija_eu.pdf</w:t>
        </w:r>
      </w:hyperlink>
    </w:p>
    <w:p w14:paraId="5E250D25" w14:textId="77777777" w:rsidR="00620923" w:rsidRPr="001671F4" w:rsidRDefault="00620923" w:rsidP="001671F4">
      <w:pPr>
        <w:pStyle w:val="FootnoteText"/>
        <w:spacing w:after="60"/>
        <w:ind w:left="567" w:hanging="567"/>
        <w:rPr>
          <w:sz w:val="18"/>
        </w:rPr>
      </w:pPr>
    </w:p>
  </w:footnote>
  <w:footnote w:id="4">
    <w:p w14:paraId="4E7631C3" w14:textId="6A6462ED" w:rsidR="00620923" w:rsidRPr="00FC2613" w:rsidRDefault="00620923" w:rsidP="0026542F">
      <w:pPr>
        <w:pStyle w:val="FootnoteText"/>
        <w:spacing w:after="60"/>
        <w:ind w:left="567" w:hanging="567"/>
      </w:pPr>
      <w:r w:rsidRPr="00E362B0">
        <w:rPr>
          <w:rStyle w:val="FootnoteReference"/>
          <w:sz w:val="18"/>
        </w:rPr>
        <w:footnoteRef/>
      </w:r>
      <w:r w:rsidRPr="00E362B0">
        <w:rPr>
          <w:sz w:val="18"/>
        </w:rPr>
        <w:tab/>
      </w:r>
      <w:r w:rsidRPr="004E368E">
        <w:rPr>
          <w:sz w:val="18"/>
        </w:rPr>
        <w:t>На основу нацрта новог ЗЈН, уместо Управе за јавне набавке образује се Канцеларија за јавне набавке. Како би се поједноставило сналажење, у тексту ове Стратегије користиће се скраћеница УЈН.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9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9"/>
      <w:gridCol w:w="222"/>
      <w:gridCol w:w="222"/>
    </w:tblGrid>
    <w:tr w:rsidR="00620923" w14:paraId="76568046" w14:textId="77777777" w:rsidTr="00066EB4">
      <w:trPr>
        <w:trHeight w:val="1893"/>
      </w:trPr>
      <w:tc>
        <w:tcPr>
          <w:tcW w:w="9549" w:type="dxa"/>
        </w:tcPr>
        <w:p w14:paraId="5D78B796" w14:textId="77777777" w:rsidR="00620923" w:rsidRDefault="00620923" w:rsidP="00C96DF3">
          <w:pPr>
            <w:pStyle w:val="Header"/>
            <w:tabs>
              <w:tab w:val="clear" w:pos="9406"/>
            </w:tabs>
            <w:jc w:val="center"/>
          </w:pPr>
          <w:r>
            <w:rPr>
              <w:noProof/>
              <w:lang w:eastAsia="sr-Latn-RS"/>
            </w:rPr>
            <w:drawing>
              <wp:inline distT="0" distB="0" distL="0" distR="0" wp14:anchorId="7EB60146" wp14:editId="275BE5F3">
                <wp:extent cx="5869305" cy="9861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1.jpg"/>
                        <pic:cNvPicPr/>
                      </pic:nvPicPr>
                      <pic:blipFill rotWithShape="1">
                        <a:blip r:embed="rId1">
                          <a:extLst>
                            <a:ext uri="{28A0092B-C50C-407E-A947-70E740481C1C}">
                              <a14:useLocalDpi xmlns:a14="http://schemas.microsoft.com/office/drawing/2010/main" val="0"/>
                            </a:ext>
                          </a:extLst>
                        </a:blip>
                        <a:srcRect l="965"/>
                        <a:stretch/>
                      </pic:blipFill>
                      <pic:spPr bwMode="auto">
                        <a:xfrm>
                          <a:off x="0" y="0"/>
                          <a:ext cx="5869305" cy="986155"/>
                        </a:xfrm>
                        <a:prstGeom prst="rect">
                          <a:avLst/>
                        </a:prstGeom>
                        <a:ln>
                          <a:noFill/>
                        </a:ln>
                        <a:extLst>
                          <a:ext uri="{53640926-AAD7-44D8-BBD7-CCE9431645EC}">
                            <a14:shadowObscured xmlns:a14="http://schemas.microsoft.com/office/drawing/2010/main"/>
                          </a:ext>
                        </a:extLst>
                      </pic:spPr>
                    </pic:pic>
                  </a:graphicData>
                </a:graphic>
              </wp:inline>
            </w:drawing>
          </w:r>
        </w:p>
      </w:tc>
      <w:tc>
        <w:tcPr>
          <w:tcW w:w="222" w:type="dxa"/>
        </w:tcPr>
        <w:p w14:paraId="7B27E20F" w14:textId="77777777" w:rsidR="00620923" w:rsidRDefault="00620923" w:rsidP="00B50619">
          <w:pPr>
            <w:pStyle w:val="Header"/>
          </w:pPr>
        </w:p>
      </w:tc>
      <w:tc>
        <w:tcPr>
          <w:tcW w:w="222" w:type="dxa"/>
        </w:tcPr>
        <w:p w14:paraId="44186138" w14:textId="77777777" w:rsidR="00620923" w:rsidRDefault="00620923" w:rsidP="00D830DD">
          <w:pPr>
            <w:pStyle w:val="Header"/>
            <w:tabs>
              <w:tab w:val="left" w:pos="2942"/>
            </w:tabs>
            <w:ind w:right="-250"/>
            <w:jc w:val="center"/>
          </w:pPr>
        </w:p>
      </w:tc>
    </w:tr>
    <w:tr w:rsidR="00620923" w:rsidRPr="00707E46" w14:paraId="0D27B1D1" w14:textId="77777777" w:rsidTr="004713B6">
      <w:trPr>
        <w:trHeight w:val="248"/>
      </w:trPr>
      <w:tc>
        <w:tcPr>
          <w:tcW w:w="9549" w:type="dxa"/>
        </w:tcPr>
        <w:p w14:paraId="6F8402F3" w14:textId="77777777" w:rsidR="00620923" w:rsidRPr="00066EB4" w:rsidRDefault="00620923" w:rsidP="00066EB4">
          <w:pPr>
            <w:tabs>
              <w:tab w:val="left" w:pos="480"/>
              <w:tab w:val="center" w:pos="4666"/>
            </w:tabs>
            <w:rPr>
              <w:rFonts w:eastAsia="Times New Roman" w:cs="Times New Roman"/>
              <w:bCs/>
              <w:color w:val="A6A6A6" w:themeColor="background1" w:themeShade="A6"/>
              <w:sz w:val="18"/>
              <w:szCs w:val="20"/>
              <w:lang w:val="en-GB"/>
            </w:rPr>
          </w:pPr>
          <w:r>
            <w:rPr>
              <w:rFonts w:ascii="Calibri" w:eastAsia="Times New Roman" w:hAnsi="Calibri" w:cs="Calibri"/>
              <w:bCs/>
              <w:color w:val="A6A6A6" w:themeColor="background1" w:themeShade="A6"/>
              <w:sz w:val="18"/>
              <w:szCs w:val="20"/>
              <w:lang w:val="en-GB" w:eastAsia="en-GB"/>
            </w:rPr>
            <w:tab/>
          </w:r>
          <w:r>
            <w:rPr>
              <w:rFonts w:ascii="Calibri" w:eastAsia="Times New Roman" w:hAnsi="Calibri" w:cs="Calibri"/>
              <w:bCs/>
              <w:color w:val="A6A6A6" w:themeColor="background1" w:themeShade="A6"/>
              <w:sz w:val="18"/>
              <w:szCs w:val="20"/>
              <w:lang w:val="en-GB" w:eastAsia="en-GB"/>
            </w:rPr>
            <w:tab/>
          </w:r>
          <w:r w:rsidRPr="00751122">
            <w:rPr>
              <w:rFonts w:ascii="Calibri" w:eastAsia="Times New Roman" w:hAnsi="Calibri" w:cs="Calibri"/>
              <w:bCs/>
              <w:color w:val="A6A6A6" w:themeColor="background1" w:themeShade="A6"/>
              <w:sz w:val="18"/>
              <w:szCs w:val="20"/>
              <w:lang w:val="en-GB" w:eastAsia="en-GB"/>
            </w:rPr>
            <w:t xml:space="preserve">EuropeAid/137117/IH/SER/RS, </w:t>
          </w:r>
          <w:r w:rsidRPr="00751122">
            <w:rPr>
              <w:rFonts w:eastAsia="Times New Roman" w:cs="Times New Roman"/>
              <w:bCs/>
              <w:color w:val="A6A6A6" w:themeColor="background1" w:themeShade="A6"/>
              <w:sz w:val="18"/>
              <w:szCs w:val="20"/>
              <w:lang w:val="en-GB"/>
            </w:rPr>
            <w:t>Support for further improvement of Public Procurement system in Serbia, IPA 2013</w:t>
          </w:r>
        </w:p>
      </w:tc>
      <w:tc>
        <w:tcPr>
          <w:tcW w:w="222" w:type="dxa"/>
        </w:tcPr>
        <w:p w14:paraId="3672187E" w14:textId="77777777" w:rsidR="00620923" w:rsidRPr="00707E46" w:rsidRDefault="00620923" w:rsidP="00B50619">
          <w:pPr>
            <w:pStyle w:val="Header"/>
            <w:rPr>
              <w:sz w:val="16"/>
              <w:szCs w:val="16"/>
            </w:rPr>
          </w:pPr>
        </w:p>
      </w:tc>
      <w:tc>
        <w:tcPr>
          <w:tcW w:w="222" w:type="dxa"/>
        </w:tcPr>
        <w:p w14:paraId="5222691F" w14:textId="77777777" w:rsidR="00620923" w:rsidRPr="00707E46" w:rsidRDefault="00620923" w:rsidP="00B50619">
          <w:pPr>
            <w:pStyle w:val="Header"/>
            <w:jc w:val="center"/>
            <w:rPr>
              <w:noProof/>
              <w:sz w:val="16"/>
              <w:szCs w:val="16"/>
            </w:rPr>
          </w:pPr>
        </w:p>
      </w:tc>
    </w:tr>
  </w:tbl>
  <w:p w14:paraId="46DD5373" w14:textId="77777777" w:rsidR="00620923" w:rsidRPr="006A5DE4" w:rsidRDefault="00620923" w:rsidP="009B052E">
    <w:pPr>
      <w:pStyle w:val="Header"/>
      <w:tabs>
        <w:tab w:val="clear" w:pos="4703"/>
        <w:tab w:val="clear" w:pos="9406"/>
        <w:tab w:val="left" w:pos="1950"/>
      </w:tabs>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32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8"/>
      <w:gridCol w:w="283"/>
      <w:gridCol w:w="284"/>
    </w:tblGrid>
    <w:tr w:rsidR="00620923" w14:paraId="3B90AD52" w14:textId="77777777" w:rsidTr="0041389B">
      <w:trPr>
        <w:trHeight w:val="1893"/>
      </w:trPr>
      <w:tc>
        <w:tcPr>
          <w:tcW w:w="12758" w:type="dxa"/>
        </w:tcPr>
        <w:p w14:paraId="04C3D1F4" w14:textId="77777777" w:rsidR="00620923" w:rsidRDefault="00620923" w:rsidP="0041389B">
          <w:pPr>
            <w:pStyle w:val="Header"/>
            <w:tabs>
              <w:tab w:val="clear" w:pos="9406"/>
            </w:tabs>
            <w:jc w:val="center"/>
          </w:pPr>
          <w:r>
            <w:rPr>
              <w:noProof/>
              <w:lang w:eastAsia="sr-Latn-RS"/>
            </w:rPr>
            <w:drawing>
              <wp:inline distT="0" distB="0" distL="0" distR="0" wp14:anchorId="54FFDE2A" wp14:editId="76FACCAB">
                <wp:extent cx="5869305" cy="986155"/>
                <wp:effectExtent l="0" t="0" r="0" b="444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1.jpg"/>
                        <pic:cNvPicPr/>
                      </pic:nvPicPr>
                      <pic:blipFill rotWithShape="1">
                        <a:blip r:embed="rId1">
                          <a:extLst>
                            <a:ext uri="{28A0092B-C50C-407E-A947-70E740481C1C}">
                              <a14:useLocalDpi xmlns:a14="http://schemas.microsoft.com/office/drawing/2010/main" val="0"/>
                            </a:ext>
                          </a:extLst>
                        </a:blip>
                        <a:srcRect l="965"/>
                        <a:stretch/>
                      </pic:blipFill>
                      <pic:spPr bwMode="auto">
                        <a:xfrm>
                          <a:off x="0" y="0"/>
                          <a:ext cx="5869305" cy="986155"/>
                        </a:xfrm>
                        <a:prstGeom prst="rect">
                          <a:avLst/>
                        </a:prstGeom>
                        <a:ln>
                          <a:noFill/>
                        </a:ln>
                        <a:extLst>
                          <a:ext uri="{53640926-AAD7-44D8-BBD7-CCE9431645EC}">
                            <a14:shadowObscured xmlns:a14="http://schemas.microsoft.com/office/drawing/2010/main"/>
                          </a:ext>
                        </a:extLst>
                      </pic:spPr>
                    </pic:pic>
                  </a:graphicData>
                </a:graphic>
              </wp:inline>
            </w:drawing>
          </w:r>
        </w:p>
      </w:tc>
      <w:tc>
        <w:tcPr>
          <w:tcW w:w="283" w:type="dxa"/>
        </w:tcPr>
        <w:p w14:paraId="675A3130" w14:textId="77777777" w:rsidR="00620923" w:rsidRDefault="00620923" w:rsidP="00B50619">
          <w:pPr>
            <w:pStyle w:val="Header"/>
          </w:pPr>
        </w:p>
      </w:tc>
      <w:tc>
        <w:tcPr>
          <w:tcW w:w="284" w:type="dxa"/>
        </w:tcPr>
        <w:p w14:paraId="0A1DFD72" w14:textId="77777777" w:rsidR="00620923" w:rsidRDefault="00620923" w:rsidP="00D830DD">
          <w:pPr>
            <w:pStyle w:val="Header"/>
            <w:tabs>
              <w:tab w:val="left" w:pos="2942"/>
            </w:tabs>
            <w:ind w:right="-250"/>
            <w:jc w:val="center"/>
          </w:pPr>
        </w:p>
      </w:tc>
    </w:tr>
    <w:tr w:rsidR="00620923" w:rsidRPr="00707E46" w14:paraId="7334F454" w14:textId="77777777" w:rsidTr="0041389B">
      <w:trPr>
        <w:trHeight w:val="248"/>
      </w:trPr>
      <w:tc>
        <w:tcPr>
          <w:tcW w:w="12758" w:type="dxa"/>
        </w:tcPr>
        <w:p w14:paraId="3855F164" w14:textId="77777777" w:rsidR="00620923" w:rsidRPr="00066EB4" w:rsidRDefault="00620923" w:rsidP="00066EB4">
          <w:pPr>
            <w:tabs>
              <w:tab w:val="left" w:pos="480"/>
              <w:tab w:val="center" w:pos="4666"/>
            </w:tabs>
            <w:rPr>
              <w:rFonts w:eastAsia="Times New Roman" w:cs="Times New Roman"/>
              <w:bCs/>
              <w:color w:val="A6A6A6" w:themeColor="background1" w:themeShade="A6"/>
              <w:sz w:val="18"/>
              <w:szCs w:val="20"/>
              <w:lang w:val="en-GB"/>
            </w:rPr>
          </w:pPr>
          <w:r>
            <w:rPr>
              <w:rFonts w:ascii="Calibri" w:eastAsia="Times New Roman" w:hAnsi="Calibri" w:cs="Calibri"/>
              <w:bCs/>
              <w:color w:val="A6A6A6" w:themeColor="background1" w:themeShade="A6"/>
              <w:sz w:val="18"/>
              <w:szCs w:val="20"/>
              <w:lang w:val="en-GB" w:eastAsia="en-GB"/>
            </w:rPr>
            <w:tab/>
          </w:r>
          <w:r>
            <w:rPr>
              <w:rFonts w:ascii="Calibri" w:eastAsia="Times New Roman" w:hAnsi="Calibri" w:cs="Calibri"/>
              <w:bCs/>
              <w:color w:val="A6A6A6" w:themeColor="background1" w:themeShade="A6"/>
              <w:sz w:val="18"/>
              <w:szCs w:val="20"/>
              <w:lang w:val="en-GB" w:eastAsia="en-GB"/>
            </w:rPr>
            <w:tab/>
          </w:r>
          <w:r w:rsidRPr="00751122">
            <w:rPr>
              <w:rFonts w:ascii="Calibri" w:eastAsia="Times New Roman" w:hAnsi="Calibri" w:cs="Calibri"/>
              <w:bCs/>
              <w:color w:val="A6A6A6" w:themeColor="background1" w:themeShade="A6"/>
              <w:sz w:val="18"/>
              <w:szCs w:val="20"/>
              <w:lang w:val="en-GB" w:eastAsia="en-GB"/>
            </w:rPr>
            <w:t xml:space="preserve">EuropeAid/137117/IH/SER/RS, </w:t>
          </w:r>
          <w:r w:rsidRPr="00751122">
            <w:rPr>
              <w:rFonts w:eastAsia="Times New Roman" w:cs="Times New Roman"/>
              <w:bCs/>
              <w:color w:val="A6A6A6" w:themeColor="background1" w:themeShade="A6"/>
              <w:sz w:val="18"/>
              <w:szCs w:val="20"/>
              <w:lang w:val="en-GB"/>
            </w:rPr>
            <w:t>Support for further improvement of Public Procurement system in Serbia, IPA 2013</w:t>
          </w:r>
        </w:p>
      </w:tc>
      <w:tc>
        <w:tcPr>
          <w:tcW w:w="283" w:type="dxa"/>
        </w:tcPr>
        <w:p w14:paraId="541A518F" w14:textId="77777777" w:rsidR="00620923" w:rsidRPr="00707E46" w:rsidRDefault="00620923" w:rsidP="00B50619">
          <w:pPr>
            <w:pStyle w:val="Header"/>
            <w:rPr>
              <w:sz w:val="16"/>
              <w:szCs w:val="16"/>
            </w:rPr>
          </w:pPr>
        </w:p>
      </w:tc>
      <w:tc>
        <w:tcPr>
          <w:tcW w:w="284" w:type="dxa"/>
        </w:tcPr>
        <w:p w14:paraId="10B7B8B0" w14:textId="77777777" w:rsidR="00620923" w:rsidRPr="00707E46" w:rsidRDefault="00620923" w:rsidP="00B50619">
          <w:pPr>
            <w:pStyle w:val="Header"/>
            <w:jc w:val="center"/>
            <w:rPr>
              <w:noProof/>
              <w:sz w:val="16"/>
              <w:szCs w:val="16"/>
            </w:rPr>
          </w:pPr>
        </w:p>
      </w:tc>
    </w:tr>
  </w:tbl>
  <w:p w14:paraId="518E23CA" w14:textId="77777777" w:rsidR="00620923" w:rsidRPr="006A5DE4" w:rsidRDefault="00620923" w:rsidP="009B052E">
    <w:pPr>
      <w:pStyle w:val="Header"/>
      <w:tabs>
        <w:tab w:val="clear" w:pos="4703"/>
        <w:tab w:val="clear" w:pos="9406"/>
        <w:tab w:val="left" w:pos="1950"/>
      </w:tabs>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9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9"/>
      <w:gridCol w:w="222"/>
      <w:gridCol w:w="222"/>
    </w:tblGrid>
    <w:tr w:rsidR="00620923" w14:paraId="4AFD8FA8" w14:textId="77777777" w:rsidTr="001671F4">
      <w:trPr>
        <w:trHeight w:val="1893"/>
      </w:trPr>
      <w:tc>
        <w:tcPr>
          <w:tcW w:w="9549" w:type="dxa"/>
        </w:tcPr>
        <w:p w14:paraId="077BD9C5" w14:textId="77777777" w:rsidR="00620923" w:rsidRDefault="00620923" w:rsidP="00D61585">
          <w:pPr>
            <w:pStyle w:val="Header"/>
            <w:tabs>
              <w:tab w:val="clear" w:pos="9406"/>
            </w:tabs>
            <w:jc w:val="center"/>
          </w:pPr>
          <w:r>
            <w:rPr>
              <w:noProof/>
              <w:lang w:eastAsia="sr-Latn-RS"/>
            </w:rPr>
            <w:drawing>
              <wp:inline distT="0" distB="0" distL="0" distR="0" wp14:anchorId="7C950824" wp14:editId="7C664F26">
                <wp:extent cx="5869305" cy="986155"/>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1.jpg"/>
                        <pic:cNvPicPr/>
                      </pic:nvPicPr>
                      <pic:blipFill rotWithShape="1">
                        <a:blip r:embed="rId1">
                          <a:extLst>
                            <a:ext uri="{28A0092B-C50C-407E-A947-70E740481C1C}">
                              <a14:useLocalDpi xmlns:a14="http://schemas.microsoft.com/office/drawing/2010/main" val="0"/>
                            </a:ext>
                          </a:extLst>
                        </a:blip>
                        <a:srcRect l="965"/>
                        <a:stretch/>
                      </pic:blipFill>
                      <pic:spPr bwMode="auto">
                        <a:xfrm>
                          <a:off x="0" y="0"/>
                          <a:ext cx="5869305" cy="986155"/>
                        </a:xfrm>
                        <a:prstGeom prst="rect">
                          <a:avLst/>
                        </a:prstGeom>
                        <a:ln>
                          <a:noFill/>
                        </a:ln>
                        <a:extLst>
                          <a:ext uri="{53640926-AAD7-44D8-BBD7-CCE9431645EC}">
                            <a14:shadowObscured xmlns:a14="http://schemas.microsoft.com/office/drawing/2010/main"/>
                          </a:ext>
                        </a:extLst>
                      </pic:spPr>
                    </pic:pic>
                  </a:graphicData>
                </a:graphic>
              </wp:inline>
            </w:drawing>
          </w:r>
        </w:p>
      </w:tc>
      <w:tc>
        <w:tcPr>
          <w:tcW w:w="222" w:type="dxa"/>
        </w:tcPr>
        <w:p w14:paraId="355DFCCF" w14:textId="77777777" w:rsidR="00620923" w:rsidRDefault="00620923" w:rsidP="00D61585">
          <w:pPr>
            <w:pStyle w:val="Header"/>
          </w:pPr>
        </w:p>
      </w:tc>
      <w:tc>
        <w:tcPr>
          <w:tcW w:w="222" w:type="dxa"/>
        </w:tcPr>
        <w:p w14:paraId="71B86B69" w14:textId="77777777" w:rsidR="00620923" w:rsidRDefault="00620923" w:rsidP="00D61585">
          <w:pPr>
            <w:pStyle w:val="Header"/>
            <w:tabs>
              <w:tab w:val="left" w:pos="2942"/>
            </w:tabs>
            <w:ind w:right="-250"/>
            <w:jc w:val="center"/>
          </w:pPr>
        </w:p>
      </w:tc>
    </w:tr>
    <w:tr w:rsidR="00620923" w:rsidRPr="00707E46" w14:paraId="4BCFC3BD" w14:textId="77777777" w:rsidTr="001671F4">
      <w:trPr>
        <w:trHeight w:val="248"/>
      </w:trPr>
      <w:tc>
        <w:tcPr>
          <w:tcW w:w="9549" w:type="dxa"/>
        </w:tcPr>
        <w:p w14:paraId="7C7D0B40" w14:textId="77777777" w:rsidR="00620923" w:rsidRPr="00066EB4" w:rsidRDefault="00620923" w:rsidP="00D61585">
          <w:pPr>
            <w:tabs>
              <w:tab w:val="left" w:pos="480"/>
              <w:tab w:val="center" w:pos="4666"/>
            </w:tabs>
            <w:rPr>
              <w:rFonts w:eastAsia="Times New Roman" w:cs="Times New Roman"/>
              <w:bCs/>
              <w:color w:val="A6A6A6" w:themeColor="background1" w:themeShade="A6"/>
              <w:sz w:val="18"/>
              <w:szCs w:val="20"/>
              <w:lang w:val="en-GB"/>
            </w:rPr>
          </w:pPr>
          <w:r>
            <w:rPr>
              <w:rFonts w:ascii="Calibri" w:eastAsia="Times New Roman" w:hAnsi="Calibri" w:cs="Calibri"/>
              <w:bCs/>
              <w:color w:val="A6A6A6" w:themeColor="background1" w:themeShade="A6"/>
              <w:sz w:val="18"/>
              <w:szCs w:val="20"/>
              <w:lang w:val="en-GB" w:eastAsia="en-GB"/>
            </w:rPr>
            <w:tab/>
          </w:r>
          <w:r>
            <w:rPr>
              <w:rFonts w:ascii="Calibri" w:eastAsia="Times New Roman" w:hAnsi="Calibri" w:cs="Calibri"/>
              <w:bCs/>
              <w:color w:val="A6A6A6" w:themeColor="background1" w:themeShade="A6"/>
              <w:sz w:val="18"/>
              <w:szCs w:val="20"/>
              <w:lang w:val="en-GB" w:eastAsia="en-GB"/>
            </w:rPr>
            <w:tab/>
          </w:r>
          <w:r w:rsidRPr="00751122">
            <w:rPr>
              <w:rFonts w:ascii="Calibri" w:eastAsia="Times New Roman" w:hAnsi="Calibri" w:cs="Calibri"/>
              <w:bCs/>
              <w:color w:val="A6A6A6" w:themeColor="background1" w:themeShade="A6"/>
              <w:sz w:val="18"/>
              <w:szCs w:val="20"/>
              <w:lang w:val="en-GB" w:eastAsia="en-GB"/>
            </w:rPr>
            <w:t xml:space="preserve">EuropeAid/137117/IH/SER/RS, </w:t>
          </w:r>
          <w:r w:rsidRPr="00751122">
            <w:rPr>
              <w:rFonts w:eastAsia="Times New Roman" w:cs="Times New Roman"/>
              <w:bCs/>
              <w:color w:val="A6A6A6" w:themeColor="background1" w:themeShade="A6"/>
              <w:sz w:val="18"/>
              <w:szCs w:val="20"/>
              <w:lang w:val="en-GB"/>
            </w:rPr>
            <w:t>Support for further improvement of Public Procurement system in Serbia, IPA 2013</w:t>
          </w:r>
        </w:p>
      </w:tc>
      <w:tc>
        <w:tcPr>
          <w:tcW w:w="222" w:type="dxa"/>
        </w:tcPr>
        <w:p w14:paraId="642593AE" w14:textId="77777777" w:rsidR="00620923" w:rsidRPr="00707E46" w:rsidRDefault="00620923" w:rsidP="00D61585">
          <w:pPr>
            <w:pStyle w:val="Header"/>
            <w:rPr>
              <w:sz w:val="16"/>
              <w:szCs w:val="16"/>
            </w:rPr>
          </w:pPr>
        </w:p>
      </w:tc>
      <w:tc>
        <w:tcPr>
          <w:tcW w:w="222" w:type="dxa"/>
        </w:tcPr>
        <w:p w14:paraId="109F56C0" w14:textId="77777777" w:rsidR="00620923" w:rsidRPr="00707E46" w:rsidRDefault="00620923" w:rsidP="00D61585">
          <w:pPr>
            <w:pStyle w:val="Header"/>
            <w:jc w:val="center"/>
            <w:rPr>
              <w:noProof/>
              <w:sz w:val="16"/>
              <w:szCs w:val="16"/>
            </w:rPr>
          </w:pPr>
        </w:p>
      </w:tc>
    </w:tr>
  </w:tbl>
  <w:p w14:paraId="1ED2F768" w14:textId="77777777" w:rsidR="00620923" w:rsidRPr="006A5DE4" w:rsidRDefault="00620923" w:rsidP="009B052E">
    <w:pPr>
      <w:pStyle w:val="Header"/>
      <w:tabs>
        <w:tab w:val="clear" w:pos="4703"/>
        <w:tab w:val="clear" w:pos="9406"/>
        <w:tab w:val="left" w:pos="1950"/>
      </w:tabs>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7"/>
    <w:multiLevelType w:val="multilevel"/>
    <w:tmpl w:val="00000027"/>
    <w:name w:val="WW8Num38"/>
    <w:lvl w:ilvl="0">
      <w:start w:val="1"/>
      <w:numFmt w:val="decimal"/>
      <w:lvlText w:val="%1)"/>
      <w:lvlJc w:val="left"/>
      <w:pPr>
        <w:tabs>
          <w:tab w:val="num" w:pos="0"/>
        </w:tabs>
        <w:ind w:left="0" w:hanging="360"/>
      </w:pPr>
      <w:rPr>
        <w:rFonts w:eastAsia="Times New Roman" w:cs="Times New Roman"/>
        <w:b w:val="0"/>
        <w:i w:val="0"/>
        <w:strike w:val="0"/>
        <w:dstrike w:val="0"/>
        <w:color w:val="000000"/>
        <w:position w:val="0"/>
        <w:sz w:val="24"/>
        <w:szCs w:val="24"/>
        <w:highlight w:val="white"/>
        <w:u w:val="none"/>
        <w:vertAlign w:val="baseline"/>
      </w:rPr>
    </w:lvl>
    <w:lvl w:ilvl="1">
      <w:start w:val="1"/>
      <w:numFmt w:val="lowerLetter"/>
      <w:lvlText w:val="%2"/>
      <w:lvlJc w:val="left"/>
      <w:pPr>
        <w:tabs>
          <w:tab w:val="num" w:pos="0"/>
        </w:tabs>
        <w:ind w:left="1800"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tabs>
          <w:tab w:val="num" w:pos="0"/>
        </w:tabs>
        <w:ind w:left="2520"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tabs>
          <w:tab w:val="num" w:pos="0"/>
        </w:tabs>
        <w:ind w:left="3240"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tabs>
          <w:tab w:val="num" w:pos="0"/>
        </w:tabs>
        <w:ind w:left="3960"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tabs>
          <w:tab w:val="num" w:pos="0"/>
        </w:tabs>
        <w:ind w:left="4680"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tabs>
          <w:tab w:val="num" w:pos="0"/>
        </w:tabs>
        <w:ind w:left="5400"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tabs>
          <w:tab w:val="num" w:pos="0"/>
        </w:tabs>
        <w:ind w:left="6120"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tabs>
          <w:tab w:val="num" w:pos="0"/>
        </w:tabs>
        <w:ind w:left="6840" w:hanging="360"/>
      </w:pPr>
      <w:rPr>
        <w:rFonts w:eastAsia="Times New Roman" w:cs="Times New Roman"/>
        <w:b w:val="0"/>
        <w:i w:val="0"/>
        <w:strike w:val="0"/>
        <w:dstrike w:val="0"/>
        <w:color w:val="000000"/>
        <w:position w:val="0"/>
        <w:sz w:val="24"/>
        <w:szCs w:val="24"/>
        <w:highlight w:val="white"/>
        <w:u w:val="none"/>
        <w:vertAlign w:val="baseline"/>
      </w:rPr>
    </w:lvl>
  </w:abstractNum>
  <w:abstractNum w:abstractNumId="1" w15:restartNumberingAfterBreak="0">
    <w:nsid w:val="00000082"/>
    <w:multiLevelType w:val="multilevel"/>
    <w:tmpl w:val="00000082"/>
    <w:name w:val="WW8Num129"/>
    <w:lvl w:ilvl="0">
      <w:start w:val="1"/>
      <w:numFmt w:val="decimal"/>
      <w:lvlText w:val="%1)"/>
      <w:lvlJc w:val="left"/>
      <w:pPr>
        <w:tabs>
          <w:tab w:val="num" w:pos="0"/>
        </w:tabs>
        <w:ind w:left="0" w:hanging="360"/>
      </w:pPr>
      <w:rPr>
        <w:rFonts w:eastAsia="Times New Roman" w:cs="Times New Roman"/>
        <w:b w:val="0"/>
        <w:i w:val="0"/>
        <w:strike w:val="0"/>
        <w:dstrike w:val="0"/>
        <w:color w:val="000000"/>
        <w:position w:val="0"/>
        <w:sz w:val="24"/>
        <w:szCs w:val="24"/>
        <w:highlight w:val="white"/>
        <w:u w:val="none"/>
        <w:vertAlign w:val="baseline"/>
        <w:lang w:val="sr-Cyrl-RS"/>
      </w:rPr>
    </w:lvl>
    <w:lvl w:ilvl="1">
      <w:start w:val="1"/>
      <w:numFmt w:val="lowerLetter"/>
      <w:lvlText w:val="%2"/>
      <w:lvlJc w:val="left"/>
      <w:pPr>
        <w:tabs>
          <w:tab w:val="num" w:pos="0"/>
        </w:tabs>
        <w:ind w:left="1800" w:hanging="360"/>
      </w:pPr>
      <w:rPr>
        <w:rFonts w:eastAsia="Times New Roman" w:cs="Times New Roman"/>
        <w:b w:val="0"/>
        <w:i w:val="0"/>
        <w:strike w:val="0"/>
        <w:dstrike w:val="0"/>
        <w:color w:val="000000"/>
        <w:position w:val="0"/>
        <w:sz w:val="24"/>
        <w:szCs w:val="24"/>
        <w:highlight w:val="white"/>
        <w:u w:val="none"/>
        <w:vertAlign w:val="baseline"/>
        <w:lang w:val="sr-Cyrl-RS"/>
      </w:rPr>
    </w:lvl>
    <w:lvl w:ilvl="2">
      <w:start w:val="1"/>
      <w:numFmt w:val="lowerRoman"/>
      <w:lvlText w:val="%3"/>
      <w:lvlJc w:val="left"/>
      <w:pPr>
        <w:tabs>
          <w:tab w:val="num" w:pos="0"/>
        </w:tabs>
        <w:ind w:left="2520" w:hanging="360"/>
      </w:pPr>
      <w:rPr>
        <w:rFonts w:eastAsia="Times New Roman" w:cs="Times New Roman"/>
        <w:b w:val="0"/>
        <w:i w:val="0"/>
        <w:strike w:val="0"/>
        <w:dstrike w:val="0"/>
        <w:color w:val="000000"/>
        <w:position w:val="0"/>
        <w:sz w:val="24"/>
        <w:szCs w:val="24"/>
        <w:highlight w:val="white"/>
        <w:u w:val="none"/>
        <w:vertAlign w:val="baseline"/>
        <w:lang w:val="sr-Cyrl-RS"/>
      </w:rPr>
    </w:lvl>
    <w:lvl w:ilvl="3">
      <w:start w:val="1"/>
      <w:numFmt w:val="decimal"/>
      <w:lvlText w:val="%4"/>
      <w:lvlJc w:val="left"/>
      <w:pPr>
        <w:tabs>
          <w:tab w:val="num" w:pos="0"/>
        </w:tabs>
        <w:ind w:left="3240" w:hanging="360"/>
      </w:pPr>
      <w:rPr>
        <w:rFonts w:eastAsia="Times New Roman" w:cs="Times New Roman"/>
        <w:b w:val="0"/>
        <w:i w:val="0"/>
        <w:strike w:val="0"/>
        <w:dstrike w:val="0"/>
        <w:color w:val="000000"/>
        <w:position w:val="0"/>
        <w:sz w:val="24"/>
        <w:szCs w:val="24"/>
        <w:highlight w:val="white"/>
        <w:u w:val="none"/>
        <w:vertAlign w:val="baseline"/>
        <w:lang w:val="sr-Cyrl-RS"/>
      </w:rPr>
    </w:lvl>
    <w:lvl w:ilvl="4">
      <w:start w:val="1"/>
      <w:numFmt w:val="lowerLetter"/>
      <w:lvlText w:val="%5"/>
      <w:lvlJc w:val="left"/>
      <w:pPr>
        <w:tabs>
          <w:tab w:val="num" w:pos="0"/>
        </w:tabs>
        <w:ind w:left="3960" w:hanging="360"/>
      </w:pPr>
      <w:rPr>
        <w:rFonts w:eastAsia="Times New Roman" w:cs="Times New Roman"/>
        <w:b w:val="0"/>
        <w:i w:val="0"/>
        <w:strike w:val="0"/>
        <w:dstrike w:val="0"/>
        <w:color w:val="000000"/>
        <w:position w:val="0"/>
        <w:sz w:val="24"/>
        <w:szCs w:val="24"/>
        <w:highlight w:val="white"/>
        <w:u w:val="none"/>
        <w:vertAlign w:val="baseline"/>
        <w:lang w:val="sr-Cyrl-RS"/>
      </w:rPr>
    </w:lvl>
    <w:lvl w:ilvl="5">
      <w:start w:val="1"/>
      <w:numFmt w:val="lowerRoman"/>
      <w:lvlText w:val="%6"/>
      <w:lvlJc w:val="left"/>
      <w:pPr>
        <w:tabs>
          <w:tab w:val="num" w:pos="0"/>
        </w:tabs>
        <w:ind w:left="4680" w:hanging="360"/>
      </w:pPr>
      <w:rPr>
        <w:rFonts w:eastAsia="Times New Roman" w:cs="Times New Roman"/>
        <w:b w:val="0"/>
        <w:i w:val="0"/>
        <w:strike w:val="0"/>
        <w:dstrike w:val="0"/>
        <w:color w:val="000000"/>
        <w:position w:val="0"/>
        <w:sz w:val="24"/>
        <w:szCs w:val="24"/>
        <w:highlight w:val="white"/>
        <w:u w:val="none"/>
        <w:vertAlign w:val="baseline"/>
        <w:lang w:val="sr-Cyrl-RS"/>
      </w:rPr>
    </w:lvl>
    <w:lvl w:ilvl="6">
      <w:start w:val="1"/>
      <w:numFmt w:val="decimal"/>
      <w:lvlText w:val="%7"/>
      <w:lvlJc w:val="left"/>
      <w:pPr>
        <w:tabs>
          <w:tab w:val="num" w:pos="0"/>
        </w:tabs>
        <w:ind w:left="5400" w:hanging="360"/>
      </w:pPr>
      <w:rPr>
        <w:rFonts w:eastAsia="Times New Roman" w:cs="Times New Roman"/>
        <w:b w:val="0"/>
        <w:i w:val="0"/>
        <w:strike w:val="0"/>
        <w:dstrike w:val="0"/>
        <w:color w:val="000000"/>
        <w:position w:val="0"/>
        <w:sz w:val="24"/>
        <w:szCs w:val="24"/>
        <w:highlight w:val="white"/>
        <w:u w:val="none"/>
        <w:vertAlign w:val="baseline"/>
        <w:lang w:val="sr-Cyrl-RS"/>
      </w:rPr>
    </w:lvl>
    <w:lvl w:ilvl="7">
      <w:start w:val="1"/>
      <w:numFmt w:val="lowerLetter"/>
      <w:lvlText w:val="%8"/>
      <w:lvlJc w:val="left"/>
      <w:pPr>
        <w:tabs>
          <w:tab w:val="num" w:pos="0"/>
        </w:tabs>
        <w:ind w:left="6120" w:hanging="360"/>
      </w:pPr>
      <w:rPr>
        <w:rFonts w:eastAsia="Times New Roman" w:cs="Times New Roman"/>
        <w:b w:val="0"/>
        <w:i w:val="0"/>
        <w:strike w:val="0"/>
        <w:dstrike w:val="0"/>
        <w:color w:val="000000"/>
        <w:position w:val="0"/>
        <w:sz w:val="24"/>
        <w:szCs w:val="24"/>
        <w:highlight w:val="white"/>
        <w:u w:val="none"/>
        <w:vertAlign w:val="baseline"/>
        <w:lang w:val="sr-Cyrl-RS"/>
      </w:rPr>
    </w:lvl>
    <w:lvl w:ilvl="8">
      <w:start w:val="1"/>
      <w:numFmt w:val="lowerRoman"/>
      <w:lvlText w:val="%9"/>
      <w:lvlJc w:val="left"/>
      <w:pPr>
        <w:tabs>
          <w:tab w:val="num" w:pos="0"/>
        </w:tabs>
        <w:ind w:left="6840" w:hanging="360"/>
      </w:pPr>
      <w:rPr>
        <w:rFonts w:eastAsia="Times New Roman" w:cs="Times New Roman"/>
        <w:b w:val="0"/>
        <w:i w:val="0"/>
        <w:strike w:val="0"/>
        <w:dstrike w:val="0"/>
        <w:color w:val="000000"/>
        <w:position w:val="0"/>
        <w:sz w:val="24"/>
        <w:szCs w:val="24"/>
        <w:highlight w:val="white"/>
        <w:u w:val="none"/>
        <w:vertAlign w:val="baseline"/>
        <w:lang w:val="sr-Cyrl-RS"/>
      </w:rPr>
    </w:lvl>
  </w:abstractNum>
  <w:abstractNum w:abstractNumId="2" w15:restartNumberingAfterBreak="0">
    <w:nsid w:val="00F85ABA"/>
    <w:multiLevelType w:val="hybridMultilevel"/>
    <w:tmpl w:val="B12C5570"/>
    <w:lvl w:ilvl="0" w:tplc="0409000D">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16B03DF"/>
    <w:multiLevelType w:val="hybridMultilevel"/>
    <w:tmpl w:val="736A2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46880"/>
    <w:multiLevelType w:val="hybridMultilevel"/>
    <w:tmpl w:val="7DDE0B28"/>
    <w:lvl w:ilvl="0" w:tplc="DD140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A49E8"/>
    <w:multiLevelType w:val="hybridMultilevel"/>
    <w:tmpl w:val="2714703A"/>
    <w:lvl w:ilvl="0" w:tplc="85548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F0771"/>
    <w:multiLevelType w:val="hybridMultilevel"/>
    <w:tmpl w:val="7872518E"/>
    <w:lvl w:ilvl="0" w:tplc="85548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E4578"/>
    <w:multiLevelType w:val="hybridMultilevel"/>
    <w:tmpl w:val="3EF00F38"/>
    <w:lvl w:ilvl="0" w:tplc="38A8ECFC">
      <w:start w:val="1"/>
      <w:numFmt w:val="decimal"/>
      <w:lvlText w:val="%1."/>
      <w:lvlJc w:val="left"/>
      <w:pPr>
        <w:ind w:left="36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2D508D"/>
    <w:multiLevelType w:val="hybridMultilevel"/>
    <w:tmpl w:val="D00CF656"/>
    <w:lvl w:ilvl="0" w:tplc="DD1407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341CE"/>
    <w:multiLevelType w:val="hybridMultilevel"/>
    <w:tmpl w:val="74D0E6AE"/>
    <w:lvl w:ilvl="0" w:tplc="2E8CF700">
      <w:start w:val="1"/>
      <w:numFmt w:val="bullet"/>
      <w:pStyle w:val="Bullets"/>
      <w:lvlText w:val="­"/>
      <w:lvlJc w:val="left"/>
      <w:pPr>
        <w:ind w:left="1287"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9BE15FA"/>
    <w:multiLevelType w:val="hybridMultilevel"/>
    <w:tmpl w:val="96083E3E"/>
    <w:lvl w:ilvl="0" w:tplc="DD140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3010D"/>
    <w:multiLevelType w:val="hybridMultilevel"/>
    <w:tmpl w:val="3E62C400"/>
    <w:lvl w:ilvl="0" w:tplc="6B24B076">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9363A"/>
    <w:multiLevelType w:val="hybridMultilevel"/>
    <w:tmpl w:val="BC1C22EA"/>
    <w:lvl w:ilvl="0" w:tplc="3E76B0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BD69AA"/>
    <w:multiLevelType w:val="hybridMultilevel"/>
    <w:tmpl w:val="11B253E4"/>
    <w:lvl w:ilvl="0" w:tplc="1E2CC5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F25FEF"/>
    <w:multiLevelType w:val="hybridMultilevel"/>
    <w:tmpl w:val="20F48064"/>
    <w:lvl w:ilvl="0" w:tplc="0100953A">
      <w:start w:val="1"/>
      <w:numFmt w:val="bullet"/>
      <w:lvlText w:val="•"/>
      <w:lvlJc w:val="left"/>
      <w:pPr>
        <w:tabs>
          <w:tab w:val="num" w:pos="720"/>
        </w:tabs>
        <w:ind w:left="720" w:hanging="360"/>
      </w:pPr>
      <w:rPr>
        <w:rFonts w:ascii="Times New Roman" w:hAnsi="Times New Roman" w:hint="default"/>
      </w:rPr>
    </w:lvl>
    <w:lvl w:ilvl="1" w:tplc="535C65DE">
      <w:start w:val="125"/>
      <w:numFmt w:val="bullet"/>
      <w:lvlText w:val="–"/>
      <w:lvlJc w:val="left"/>
      <w:pPr>
        <w:tabs>
          <w:tab w:val="num" w:pos="1440"/>
        </w:tabs>
        <w:ind w:left="1440" w:hanging="360"/>
      </w:pPr>
      <w:rPr>
        <w:rFonts w:ascii="Times New Roman" w:hAnsi="Times New Roman" w:hint="default"/>
      </w:rPr>
    </w:lvl>
    <w:lvl w:ilvl="2" w:tplc="6592106A" w:tentative="1">
      <w:start w:val="1"/>
      <w:numFmt w:val="bullet"/>
      <w:lvlText w:val="•"/>
      <w:lvlJc w:val="left"/>
      <w:pPr>
        <w:tabs>
          <w:tab w:val="num" w:pos="2160"/>
        </w:tabs>
        <w:ind w:left="2160" w:hanging="360"/>
      </w:pPr>
      <w:rPr>
        <w:rFonts w:ascii="Times New Roman" w:hAnsi="Times New Roman" w:hint="default"/>
      </w:rPr>
    </w:lvl>
    <w:lvl w:ilvl="3" w:tplc="108E634A" w:tentative="1">
      <w:start w:val="1"/>
      <w:numFmt w:val="bullet"/>
      <w:lvlText w:val="•"/>
      <w:lvlJc w:val="left"/>
      <w:pPr>
        <w:tabs>
          <w:tab w:val="num" w:pos="2880"/>
        </w:tabs>
        <w:ind w:left="2880" w:hanging="360"/>
      </w:pPr>
      <w:rPr>
        <w:rFonts w:ascii="Times New Roman" w:hAnsi="Times New Roman" w:hint="default"/>
      </w:rPr>
    </w:lvl>
    <w:lvl w:ilvl="4" w:tplc="69683576" w:tentative="1">
      <w:start w:val="1"/>
      <w:numFmt w:val="bullet"/>
      <w:lvlText w:val="•"/>
      <w:lvlJc w:val="left"/>
      <w:pPr>
        <w:tabs>
          <w:tab w:val="num" w:pos="3600"/>
        </w:tabs>
        <w:ind w:left="3600" w:hanging="360"/>
      </w:pPr>
      <w:rPr>
        <w:rFonts w:ascii="Times New Roman" w:hAnsi="Times New Roman" w:hint="default"/>
      </w:rPr>
    </w:lvl>
    <w:lvl w:ilvl="5" w:tplc="59F21492" w:tentative="1">
      <w:start w:val="1"/>
      <w:numFmt w:val="bullet"/>
      <w:lvlText w:val="•"/>
      <w:lvlJc w:val="left"/>
      <w:pPr>
        <w:tabs>
          <w:tab w:val="num" w:pos="4320"/>
        </w:tabs>
        <w:ind w:left="4320" w:hanging="360"/>
      </w:pPr>
      <w:rPr>
        <w:rFonts w:ascii="Times New Roman" w:hAnsi="Times New Roman" w:hint="default"/>
      </w:rPr>
    </w:lvl>
    <w:lvl w:ilvl="6" w:tplc="9E5CDD88" w:tentative="1">
      <w:start w:val="1"/>
      <w:numFmt w:val="bullet"/>
      <w:lvlText w:val="•"/>
      <w:lvlJc w:val="left"/>
      <w:pPr>
        <w:tabs>
          <w:tab w:val="num" w:pos="5040"/>
        </w:tabs>
        <w:ind w:left="5040" w:hanging="360"/>
      </w:pPr>
      <w:rPr>
        <w:rFonts w:ascii="Times New Roman" w:hAnsi="Times New Roman" w:hint="default"/>
      </w:rPr>
    </w:lvl>
    <w:lvl w:ilvl="7" w:tplc="32F07D38" w:tentative="1">
      <w:start w:val="1"/>
      <w:numFmt w:val="bullet"/>
      <w:lvlText w:val="•"/>
      <w:lvlJc w:val="left"/>
      <w:pPr>
        <w:tabs>
          <w:tab w:val="num" w:pos="5760"/>
        </w:tabs>
        <w:ind w:left="5760" w:hanging="360"/>
      </w:pPr>
      <w:rPr>
        <w:rFonts w:ascii="Times New Roman" w:hAnsi="Times New Roman" w:hint="default"/>
      </w:rPr>
    </w:lvl>
    <w:lvl w:ilvl="8" w:tplc="5C488B7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4C76EF3"/>
    <w:multiLevelType w:val="hybridMultilevel"/>
    <w:tmpl w:val="146E2F96"/>
    <w:lvl w:ilvl="0" w:tplc="94CE502C">
      <w:start w:val="1"/>
      <w:numFmt w:val="bullet"/>
      <w:pStyle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791564"/>
    <w:multiLevelType w:val="hybridMultilevel"/>
    <w:tmpl w:val="B6D0E786"/>
    <w:lvl w:ilvl="0" w:tplc="85548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9384A"/>
    <w:multiLevelType w:val="hybridMultilevel"/>
    <w:tmpl w:val="EFD2E800"/>
    <w:lvl w:ilvl="0" w:tplc="AC6EA016">
      <w:start w:val="2"/>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3F961B75"/>
    <w:multiLevelType w:val="hybridMultilevel"/>
    <w:tmpl w:val="02F83694"/>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485A6FC1"/>
    <w:multiLevelType w:val="multilevel"/>
    <w:tmpl w:val="538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5ED3D9E"/>
    <w:multiLevelType w:val="hybridMultilevel"/>
    <w:tmpl w:val="244E0DF0"/>
    <w:lvl w:ilvl="0" w:tplc="177E9CCE">
      <w:start w:val="1"/>
      <w:numFmt w:val="bullet"/>
      <w:lvlText w:val="•"/>
      <w:lvlJc w:val="left"/>
      <w:pPr>
        <w:tabs>
          <w:tab w:val="num" w:pos="720"/>
        </w:tabs>
        <w:ind w:left="720" w:hanging="360"/>
      </w:pPr>
      <w:rPr>
        <w:rFonts w:ascii="Times New Roman" w:hAnsi="Times New Roman" w:hint="default"/>
      </w:rPr>
    </w:lvl>
    <w:lvl w:ilvl="1" w:tplc="3BC41BEC" w:tentative="1">
      <w:start w:val="1"/>
      <w:numFmt w:val="bullet"/>
      <w:lvlText w:val="•"/>
      <w:lvlJc w:val="left"/>
      <w:pPr>
        <w:tabs>
          <w:tab w:val="num" w:pos="1440"/>
        </w:tabs>
        <w:ind w:left="1440" w:hanging="360"/>
      </w:pPr>
      <w:rPr>
        <w:rFonts w:ascii="Times New Roman" w:hAnsi="Times New Roman" w:hint="default"/>
      </w:rPr>
    </w:lvl>
    <w:lvl w:ilvl="2" w:tplc="AE4291D8" w:tentative="1">
      <w:start w:val="1"/>
      <w:numFmt w:val="bullet"/>
      <w:lvlText w:val="•"/>
      <w:lvlJc w:val="left"/>
      <w:pPr>
        <w:tabs>
          <w:tab w:val="num" w:pos="2160"/>
        </w:tabs>
        <w:ind w:left="2160" w:hanging="360"/>
      </w:pPr>
      <w:rPr>
        <w:rFonts w:ascii="Times New Roman" w:hAnsi="Times New Roman" w:hint="default"/>
      </w:rPr>
    </w:lvl>
    <w:lvl w:ilvl="3" w:tplc="97D89F04" w:tentative="1">
      <w:start w:val="1"/>
      <w:numFmt w:val="bullet"/>
      <w:lvlText w:val="•"/>
      <w:lvlJc w:val="left"/>
      <w:pPr>
        <w:tabs>
          <w:tab w:val="num" w:pos="2880"/>
        </w:tabs>
        <w:ind w:left="2880" w:hanging="360"/>
      </w:pPr>
      <w:rPr>
        <w:rFonts w:ascii="Times New Roman" w:hAnsi="Times New Roman" w:hint="default"/>
      </w:rPr>
    </w:lvl>
    <w:lvl w:ilvl="4" w:tplc="D6005412" w:tentative="1">
      <w:start w:val="1"/>
      <w:numFmt w:val="bullet"/>
      <w:lvlText w:val="•"/>
      <w:lvlJc w:val="left"/>
      <w:pPr>
        <w:tabs>
          <w:tab w:val="num" w:pos="3600"/>
        </w:tabs>
        <w:ind w:left="3600" w:hanging="360"/>
      </w:pPr>
      <w:rPr>
        <w:rFonts w:ascii="Times New Roman" w:hAnsi="Times New Roman" w:hint="default"/>
      </w:rPr>
    </w:lvl>
    <w:lvl w:ilvl="5" w:tplc="C7A6C636" w:tentative="1">
      <w:start w:val="1"/>
      <w:numFmt w:val="bullet"/>
      <w:lvlText w:val="•"/>
      <w:lvlJc w:val="left"/>
      <w:pPr>
        <w:tabs>
          <w:tab w:val="num" w:pos="4320"/>
        </w:tabs>
        <w:ind w:left="4320" w:hanging="360"/>
      </w:pPr>
      <w:rPr>
        <w:rFonts w:ascii="Times New Roman" w:hAnsi="Times New Roman" w:hint="default"/>
      </w:rPr>
    </w:lvl>
    <w:lvl w:ilvl="6" w:tplc="99C0BF42" w:tentative="1">
      <w:start w:val="1"/>
      <w:numFmt w:val="bullet"/>
      <w:lvlText w:val="•"/>
      <w:lvlJc w:val="left"/>
      <w:pPr>
        <w:tabs>
          <w:tab w:val="num" w:pos="5040"/>
        </w:tabs>
        <w:ind w:left="5040" w:hanging="360"/>
      </w:pPr>
      <w:rPr>
        <w:rFonts w:ascii="Times New Roman" w:hAnsi="Times New Roman" w:hint="default"/>
      </w:rPr>
    </w:lvl>
    <w:lvl w:ilvl="7" w:tplc="DC24F56C" w:tentative="1">
      <w:start w:val="1"/>
      <w:numFmt w:val="bullet"/>
      <w:lvlText w:val="•"/>
      <w:lvlJc w:val="left"/>
      <w:pPr>
        <w:tabs>
          <w:tab w:val="num" w:pos="5760"/>
        </w:tabs>
        <w:ind w:left="5760" w:hanging="360"/>
      </w:pPr>
      <w:rPr>
        <w:rFonts w:ascii="Times New Roman" w:hAnsi="Times New Roman" w:hint="default"/>
      </w:rPr>
    </w:lvl>
    <w:lvl w:ilvl="8" w:tplc="EA6CC7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A37491A"/>
    <w:multiLevelType w:val="hybridMultilevel"/>
    <w:tmpl w:val="3D56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72F48"/>
    <w:multiLevelType w:val="hybridMultilevel"/>
    <w:tmpl w:val="6C824F80"/>
    <w:lvl w:ilvl="0" w:tplc="08090001">
      <w:start w:val="1"/>
      <w:numFmt w:val="bullet"/>
      <w:lvlText w:val=""/>
      <w:lvlJc w:val="left"/>
      <w:pPr>
        <w:ind w:left="720" w:hanging="360"/>
      </w:pPr>
      <w:rPr>
        <w:rFonts w:ascii="Symbol" w:hAnsi="Symbol" w:hint="default"/>
      </w:rPr>
    </w:lvl>
    <w:lvl w:ilvl="1" w:tplc="6BA4116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837A7"/>
    <w:multiLevelType w:val="hybridMultilevel"/>
    <w:tmpl w:val="65D2BA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07368"/>
    <w:multiLevelType w:val="hybridMultilevel"/>
    <w:tmpl w:val="6362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97567"/>
    <w:multiLevelType w:val="hybridMultilevel"/>
    <w:tmpl w:val="A0EC1DFE"/>
    <w:lvl w:ilvl="0" w:tplc="799CC2E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21B47"/>
    <w:multiLevelType w:val="hybridMultilevel"/>
    <w:tmpl w:val="75BC41B0"/>
    <w:lvl w:ilvl="0" w:tplc="85548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3C4C23"/>
    <w:multiLevelType w:val="hybridMultilevel"/>
    <w:tmpl w:val="43FA5348"/>
    <w:lvl w:ilvl="0" w:tplc="DD140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6566B"/>
    <w:multiLevelType w:val="hybridMultilevel"/>
    <w:tmpl w:val="037C0518"/>
    <w:lvl w:ilvl="0" w:tplc="DD140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561FE"/>
    <w:multiLevelType w:val="hybridMultilevel"/>
    <w:tmpl w:val="14FEC394"/>
    <w:lvl w:ilvl="0" w:tplc="5DBC4EB0">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9"/>
  </w:num>
  <w:num w:numId="4">
    <w:abstractNumId w:val="2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13"/>
  </w:num>
  <w:num w:numId="9">
    <w:abstractNumId w:val="22"/>
  </w:num>
  <w:num w:numId="10">
    <w:abstractNumId w:val="2"/>
  </w:num>
  <w:num w:numId="11">
    <w:abstractNumId w:val="7"/>
  </w:num>
  <w:num w:numId="12">
    <w:abstractNumId w:val="5"/>
  </w:num>
  <w:num w:numId="13">
    <w:abstractNumId w:val="3"/>
  </w:num>
  <w:num w:numId="14">
    <w:abstractNumId w:val="21"/>
  </w:num>
  <w:num w:numId="15">
    <w:abstractNumId w:val="4"/>
  </w:num>
  <w:num w:numId="16">
    <w:abstractNumId w:val="10"/>
  </w:num>
  <w:num w:numId="17">
    <w:abstractNumId w:val="27"/>
  </w:num>
  <w:num w:numId="18">
    <w:abstractNumId w:val="28"/>
  </w:num>
  <w:num w:numId="19">
    <w:abstractNumId w:val="1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5"/>
  </w:num>
  <w:num w:numId="23">
    <w:abstractNumId w:val="24"/>
  </w:num>
  <w:num w:numId="24">
    <w:abstractNumId w:val="9"/>
  </w:num>
  <w:num w:numId="25">
    <w:abstractNumId w:val="20"/>
  </w:num>
  <w:num w:numId="26">
    <w:abstractNumId w:val="14"/>
  </w:num>
  <w:num w:numId="27">
    <w:abstractNumId w:val="0"/>
  </w:num>
  <w:num w:numId="28">
    <w:abstractNumId w:val="1"/>
  </w:num>
  <w:num w:numId="29">
    <w:abstractNumId w:val="16"/>
  </w:num>
  <w:num w:numId="30">
    <w:abstractNumId w:val="26"/>
  </w:num>
  <w:num w:numId="31">
    <w:abstractNumId w:val="1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Formattin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27"/>
    <w:rsid w:val="00001F5B"/>
    <w:rsid w:val="00012E1A"/>
    <w:rsid w:val="00013385"/>
    <w:rsid w:val="000169C8"/>
    <w:rsid w:val="000265B8"/>
    <w:rsid w:val="000274D7"/>
    <w:rsid w:val="00030A7E"/>
    <w:rsid w:val="00034E9D"/>
    <w:rsid w:val="00036D2C"/>
    <w:rsid w:val="00036D47"/>
    <w:rsid w:val="000379D0"/>
    <w:rsid w:val="0004243E"/>
    <w:rsid w:val="00045B3A"/>
    <w:rsid w:val="00047357"/>
    <w:rsid w:val="0005204D"/>
    <w:rsid w:val="00052D6E"/>
    <w:rsid w:val="0005302F"/>
    <w:rsid w:val="00055B88"/>
    <w:rsid w:val="00057F47"/>
    <w:rsid w:val="00057FE3"/>
    <w:rsid w:val="00066EB4"/>
    <w:rsid w:val="00066F0B"/>
    <w:rsid w:val="00074F71"/>
    <w:rsid w:val="000756F0"/>
    <w:rsid w:val="00080C67"/>
    <w:rsid w:val="00081CCF"/>
    <w:rsid w:val="00081E75"/>
    <w:rsid w:val="00082923"/>
    <w:rsid w:val="00082BB1"/>
    <w:rsid w:val="000844E9"/>
    <w:rsid w:val="0008466A"/>
    <w:rsid w:val="0008519B"/>
    <w:rsid w:val="000857D1"/>
    <w:rsid w:val="000A245B"/>
    <w:rsid w:val="000A257D"/>
    <w:rsid w:val="000A3A5D"/>
    <w:rsid w:val="000B325E"/>
    <w:rsid w:val="000B3504"/>
    <w:rsid w:val="000B48DE"/>
    <w:rsid w:val="000B5E4E"/>
    <w:rsid w:val="000B5F69"/>
    <w:rsid w:val="000C3C27"/>
    <w:rsid w:val="000C48FF"/>
    <w:rsid w:val="000E405D"/>
    <w:rsid w:val="000E5A87"/>
    <w:rsid w:val="000E5BB1"/>
    <w:rsid w:val="000F2507"/>
    <w:rsid w:val="000F4F21"/>
    <w:rsid w:val="00103CEB"/>
    <w:rsid w:val="00104EF8"/>
    <w:rsid w:val="00105C3E"/>
    <w:rsid w:val="00111BA1"/>
    <w:rsid w:val="00120EB2"/>
    <w:rsid w:val="00131370"/>
    <w:rsid w:val="0013687C"/>
    <w:rsid w:val="00143D4B"/>
    <w:rsid w:val="00152890"/>
    <w:rsid w:val="001671F4"/>
    <w:rsid w:val="00167EEA"/>
    <w:rsid w:val="00170C7C"/>
    <w:rsid w:val="00171A2C"/>
    <w:rsid w:val="001728A0"/>
    <w:rsid w:val="00174FB6"/>
    <w:rsid w:val="00177148"/>
    <w:rsid w:val="001771BF"/>
    <w:rsid w:val="0018114E"/>
    <w:rsid w:val="00193411"/>
    <w:rsid w:val="001952EE"/>
    <w:rsid w:val="00196DC0"/>
    <w:rsid w:val="00197217"/>
    <w:rsid w:val="00197E18"/>
    <w:rsid w:val="001A1A51"/>
    <w:rsid w:val="001A1BBB"/>
    <w:rsid w:val="001A5487"/>
    <w:rsid w:val="001A6F4A"/>
    <w:rsid w:val="001B1B78"/>
    <w:rsid w:val="001B2EAE"/>
    <w:rsid w:val="001C4A54"/>
    <w:rsid w:val="001C7926"/>
    <w:rsid w:val="001D299E"/>
    <w:rsid w:val="001D4C30"/>
    <w:rsid w:val="001E3BD9"/>
    <w:rsid w:val="001F4504"/>
    <w:rsid w:val="001F7FE1"/>
    <w:rsid w:val="00207FCB"/>
    <w:rsid w:val="00216178"/>
    <w:rsid w:val="00220158"/>
    <w:rsid w:val="00220CC8"/>
    <w:rsid w:val="0022357F"/>
    <w:rsid w:val="00224224"/>
    <w:rsid w:val="002321FF"/>
    <w:rsid w:val="0023226D"/>
    <w:rsid w:val="0023365F"/>
    <w:rsid w:val="0023506D"/>
    <w:rsid w:val="00242EED"/>
    <w:rsid w:val="0024433C"/>
    <w:rsid w:val="0024637F"/>
    <w:rsid w:val="00256763"/>
    <w:rsid w:val="00257777"/>
    <w:rsid w:val="002602C0"/>
    <w:rsid w:val="0026542F"/>
    <w:rsid w:val="0027546D"/>
    <w:rsid w:val="00276498"/>
    <w:rsid w:val="00280127"/>
    <w:rsid w:val="0028067B"/>
    <w:rsid w:val="00282AA2"/>
    <w:rsid w:val="0029204E"/>
    <w:rsid w:val="002953A1"/>
    <w:rsid w:val="00296DB0"/>
    <w:rsid w:val="002A1402"/>
    <w:rsid w:val="002A7D11"/>
    <w:rsid w:val="002B7B14"/>
    <w:rsid w:val="002C03C6"/>
    <w:rsid w:val="002C5723"/>
    <w:rsid w:val="002D5672"/>
    <w:rsid w:val="002E0115"/>
    <w:rsid w:val="002E28B7"/>
    <w:rsid w:val="002F485A"/>
    <w:rsid w:val="00321EFD"/>
    <w:rsid w:val="00324DB8"/>
    <w:rsid w:val="003259E4"/>
    <w:rsid w:val="00332A93"/>
    <w:rsid w:val="00332D22"/>
    <w:rsid w:val="00341794"/>
    <w:rsid w:val="00345CB0"/>
    <w:rsid w:val="003467C7"/>
    <w:rsid w:val="00347042"/>
    <w:rsid w:val="003503BB"/>
    <w:rsid w:val="0035075C"/>
    <w:rsid w:val="00354A00"/>
    <w:rsid w:val="00356713"/>
    <w:rsid w:val="00362912"/>
    <w:rsid w:val="00364DA3"/>
    <w:rsid w:val="0036554C"/>
    <w:rsid w:val="00367EB8"/>
    <w:rsid w:val="0037646C"/>
    <w:rsid w:val="00383CE3"/>
    <w:rsid w:val="00386B04"/>
    <w:rsid w:val="00387578"/>
    <w:rsid w:val="00391F97"/>
    <w:rsid w:val="00392910"/>
    <w:rsid w:val="00394813"/>
    <w:rsid w:val="003953BC"/>
    <w:rsid w:val="0039696A"/>
    <w:rsid w:val="003969A6"/>
    <w:rsid w:val="003A37A6"/>
    <w:rsid w:val="003A445C"/>
    <w:rsid w:val="003A6994"/>
    <w:rsid w:val="003A7F24"/>
    <w:rsid w:val="003B0808"/>
    <w:rsid w:val="003B1C53"/>
    <w:rsid w:val="003B37BA"/>
    <w:rsid w:val="003C0E88"/>
    <w:rsid w:val="003C207B"/>
    <w:rsid w:val="003C6279"/>
    <w:rsid w:val="003C7297"/>
    <w:rsid w:val="003D266C"/>
    <w:rsid w:val="003D2EC0"/>
    <w:rsid w:val="003E2CBA"/>
    <w:rsid w:val="003E6010"/>
    <w:rsid w:val="003E7457"/>
    <w:rsid w:val="003F34B3"/>
    <w:rsid w:val="003F3C57"/>
    <w:rsid w:val="0041389B"/>
    <w:rsid w:val="0041418D"/>
    <w:rsid w:val="004157A1"/>
    <w:rsid w:val="00417988"/>
    <w:rsid w:val="00421F42"/>
    <w:rsid w:val="004221F7"/>
    <w:rsid w:val="00430027"/>
    <w:rsid w:val="00432A1D"/>
    <w:rsid w:val="0043507B"/>
    <w:rsid w:val="00435CD6"/>
    <w:rsid w:val="00437647"/>
    <w:rsid w:val="00437B16"/>
    <w:rsid w:val="004402E4"/>
    <w:rsid w:val="00440870"/>
    <w:rsid w:val="004433DB"/>
    <w:rsid w:val="00451772"/>
    <w:rsid w:val="00452EB2"/>
    <w:rsid w:val="00455EC3"/>
    <w:rsid w:val="00456AFA"/>
    <w:rsid w:val="0046009F"/>
    <w:rsid w:val="00464489"/>
    <w:rsid w:val="004653D8"/>
    <w:rsid w:val="0047136E"/>
    <w:rsid w:val="004713B6"/>
    <w:rsid w:val="00473642"/>
    <w:rsid w:val="00476FC4"/>
    <w:rsid w:val="00481304"/>
    <w:rsid w:val="004838EC"/>
    <w:rsid w:val="00485146"/>
    <w:rsid w:val="00486118"/>
    <w:rsid w:val="0048726B"/>
    <w:rsid w:val="00491BE4"/>
    <w:rsid w:val="00495552"/>
    <w:rsid w:val="0049577A"/>
    <w:rsid w:val="004A0B81"/>
    <w:rsid w:val="004A1F22"/>
    <w:rsid w:val="004A34AF"/>
    <w:rsid w:val="004A4A95"/>
    <w:rsid w:val="004B24E8"/>
    <w:rsid w:val="004B5C21"/>
    <w:rsid w:val="004B6105"/>
    <w:rsid w:val="004C0D1E"/>
    <w:rsid w:val="004C0F2A"/>
    <w:rsid w:val="004C22D4"/>
    <w:rsid w:val="004C25AA"/>
    <w:rsid w:val="004D07DE"/>
    <w:rsid w:val="004D3CDE"/>
    <w:rsid w:val="004D58C8"/>
    <w:rsid w:val="004D6607"/>
    <w:rsid w:val="004D6A5D"/>
    <w:rsid w:val="004D7D52"/>
    <w:rsid w:val="004D7F35"/>
    <w:rsid w:val="004E19E4"/>
    <w:rsid w:val="004E2AF1"/>
    <w:rsid w:val="004E2D31"/>
    <w:rsid w:val="004E368E"/>
    <w:rsid w:val="004E5F5B"/>
    <w:rsid w:val="004F16BF"/>
    <w:rsid w:val="004F3BF4"/>
    <w:rsid w:val="004F51FC"/>
    <w:rsid w:val="005006BA"/>
    <w:rsid w:val="0050545F"/>
    <w:rsid w:val="005060E4"/>
    <w:rsid w:val="00511FE3"/>
    <w:rsid w:val="00514A7F"/>
    <w:rsid w:val="00515E9F"/>
    <w:rsid w:val="00520815"/>
    <w:rsid w:val="00526251"/>
    <w:rsid w:val="00527522"/>
    <w:rsid w:val="00533993"/>
    <w:rsid w:val="0053603E"/>
    <w:rsid w:val="00540A50"/>
    <w:rsid w:val="0054260A"/>
    <w:rsid w:val="0055350E"/>
    <w:rsid w:val="005625C4"/>
    <w:rsid w:val="00562C97"/>
    <w:rsid w:val="0056700C"/>
    <w:rsid w:val="00567B78"/>
    <w:rsid w:val="00573EF0"/>
    <w:rsid w:val="005774C2"/>
    <w:rsid w:val="00580ED5"/>
    <w:rsid w:val="00581910"/>
    <w:rsid w:val="005822D7"/>
    <w:rsid w:val="00587E66"/>
    <w:rsid w:val="005B2605"/>
    <w:rsid w:val="005C2474"/>
    <w:rsid w:val="005C29CB"/>
    <w:rsid w:val="005C3195"/>
    <w:rsid w:val="005D1E4B"/>
    <w:rsid w:val="005D4174"/>
    <w:rsid w:val="005D4945"/>
    <w:rsid w:val="005E1ADF"/>
    <w:rsid w:val="005E5E22"/>
    <w:rsid w:val="005F0973"/>
    <w:rsid w:val="005F0F8C"/>
    <w:rsid w:val="005F1E54"/>
    <w:rsid w:val="005F5D4E"/>
    <w:rsid w:val="006024E3"/>
    <w:rsid w:val="00602FCC"/>
    <w:rsid w:val="006046A9"/>
    <w:rsid w:val="00604E4A"/>
    <w:rsid w:val="00606C97"/>
    <w:rsid w:val="00607489"/>
    <w:rsid w:val="00613741"/>
    <w:rsid w:val="00613D3D"/>
    <w:rsid w:val="0061494A"/>
    <w:rsid w:val="00616FDC"/>
    <w:rsid w:val="00620526"/>
    <w:rsid w:val="00620923"/>
    <w:rsid w:val="00620C22"/>
    <w:rsid w:val="00622DF1"/>
    <w:rsid w:val="00623596"/>
    <w:rsid w:val="00626007"/>
    <w:rsid w:val="006262BB"/>
    <w:rsid w:val="00630D4C"/>
    <w:rsid w:val="006326F4"/>
    <w:rsid w:val="0064013E"/>
    <w:rsid w:val="00640237"/>
    <w:rsid w:val="006428C7"/>
    <w:rsid w:val="00644C76"/>
    <w:rsid w:val="00654D31"/>
    <w:rsid w:val="00655841"/>
    <w:rsid w:val="00657DB0"/>
    <w:rsid w:val="00661DCC"/>
    <w:rsid w:val="0066347E"/>
    <w:rsid w:val="006659BB"/>
    <w:rsid w:val="00676229"/>
    <w:rsid w:val="00693D83"/>
    <w:rsid w:val="00696195"/>
    <w:rsid w:val="00697849"/>
    <w:rsid w:val="006A5DE4"/>
    <w:rsid w:val="006B2EF5"/>
    <w:rsid w:val="006B4037"/>
    <w:rsid w:val="006B6F36"/>
    <w:rsid w:val="006D29F2"/>
    <w:rsid w:val="006E5475"/>
    <w:rsid w:val="006E6560"/>
    <w:rsid w:val="006E7A5F"/>
    <w:rsid w:val="006F665E"/>
    <w:rsid w:val="007003CA"/>
    <w:rsid w:val="00704E68"/>
    <w:rsid w:val="007062AF"/>
    <w:rsid w:val="00707E46"/>
    <w:rsid w:val="00712335"/>
    <w:rsid w:val="0071314B"/>
    <w:rsid w:val="0071578A"/>
    <w:rsid w:val="0072088D"/>
    <w:rsid w:val="00721B84"/>
    <w:rsid w:val="00725BBE"/>
    <w:rsid w:val="00727BAD"/>
    <w:rsid w:val="00731024"/>
    <w:rsid w:val="00740EFE"/>
    <w:rsid w:val="00750933"/>
    <w:rsid w:val="00750D3E"/>
    <w:rsid w:val="00751122"/>
    <w:rsid w:val="00753AAA"/>
    <w:rsid w:val="00757CC6"/>
    <w:rsid w:val="00767AA7"/>
    <w:rsid w:val="007707F3"/>
    <w:rsid w:val="00774032"/>
    <w:rsid w:val="007774A9"/>
    <w:rsid w:val="00780F34"/>
    <w:rsid w:val="00784098"/>
    <w:rsid w:val="00784470"/>
    <w:rsid w:val="007851E1"/>
    <w:rsid w:val="00786860"/>
    <w:rsid w:val="00786FE1"/>
    <w:rsid w:val="0079349A"/>
    <w:rsid w:val="0079393E"/>
    <w:rsid w:val="0079406F"/>
    <w:rsid w:val="00796012"/>
    <w:rsid w:val="00797337"/>
    <w:rsid w:val="007A0B51"/>
    <w:rsid w:val="007B1AF7"/>
    <w:rsid w:val="007B1BC7"/>
    <w:rsid w:val="007B1EDB"/>
    <w:rsid w:val="007B3DB1"/>
    <w:rsid w:val="007B4B02"/>
    <w:rsid w:val="007B4E66"/>
    <w:rsid w:val="007C066A"/>
    <w:rsid w:val="007C0AAD"/>
    <w:rsid w:val="007C1E79"/>
    <w:rsid w:val="007D26B4"/>
    <w:rsid w:val="007D429D"/>
    <w:rsid w:val="007D518F"/>
    <w:rsid w:val="007D60B4"/>
    <w:rsid w:val="007D7821"/>
    <w:rsid w:val="007E2A62"/>
    <w:rsid w:val="007E36FC"/>
    <w:rsid w:val="007E37C8"/>
    <w:rsid w:val="007E47A1"/>
    <w:rsid w:val="007E682C"/>
    <w:rsid w:val="007F3C6F"/>
    <w:rsid w:val="007F645B"/>
    <w:rsid w:val="008070C3"/>
    <w:rsid w:val="00812A5C"/>
    <w:rsid w:val="0081455C"/>
    <w:rsid w:val="008158D2"/>
    <w:rsid w:val="00817B46"/>
    <w:rsid w:val="008229DF"/>
    <w:rsid w:val="00830353"/>
    <w:rsid w:val="00834AA5"/>
    <w:rsid w:val="0083746C"/>
    <w:rsid w:val="008379D8"/>
    <w:rsid w:val="00837C27"/>
    <w:rsid w:val="008421E6"/>
    <w:rsid w:val="00846A90"/>
    <w:rsid w:val="00847E95"/>
    <w:rsid w:val="008500D4"/>
    <w:rsid w:val="00852B01"/>
    <w:rsid w:val="00857309"/>
    <w:rsid w:val="008609C5"/>
    <w:rsid w:val="00864EAB"/>
    <w:rsid w:val="00864F67"/>
    <w:rsid w:val="008743C7"/>
    <w:rsid w:val="00875EB1"/>
    <w:rsid w:val="008767AC"/>
    <w:rsid w:val="008859C3"/>
    <w:rsid w:val="00886576"/>
    <w:rsid w:val="00887CA8"/>
    <w:rsid w:val="00892D4E"/>
    <w:rsid w:val="00894BAA"/>
    <w:rsid w:val="008A2222"/>
    <w:rsid w:val="008A6931"/>
    <w:rsid w:val="008A7CFD"/>
    <w:rsid w:val="008B06A0"/>
    <w:rsid w:val="008B5D07"/>
    <w:rsid w:val="008C1679"/>
    <w:rsid w:val="008C5339"/>
    <w:rsid w:val="008D1630"/>
    <w:rsid w:val="008D42AE"/>
    <w:rsid w:val="008D4A86"/>
    <w:rsid w:val="008D5B61"/>
    <w:rsid w:val="008E22C4"/>
    <w:rsid w:val="008E2569"/>
    <w:rsid w:val="008F36A6"/>
    <w:rsid w:val="008F4669"/>
    <w:rsid w:val="00901622"/>
    <w:rsid w:val="00902BB6"/>
    <w:rsid w:val="00912037"/>
    <w:rsid w:val="009132DE"/>
    <w:rsid w:val="009153E9"/>
    <w:rsid w:val="009156FD"/>
    <w:rsid w:val="00922B95"/>
    <w:rsid w:val="00925DD8"/>
    <w:rsid w:val="009351A6"/>
    <w:rsid w:val="00935D2B"/>
    <w:rsid w:val="0094036A"/>
    <w:rsid w:val="00944327"/>
    <w:rsid w:val="00944549"/>
    <w:rsid w:val="00945247"/>
    <w:rsid w:val="00946E37"/>
    <w:rsid w:val="0094723D"/>
    <w:rsid w:val="00952B3C"/>
    <w:rsid w:val="009565B8"/>
    <w:rsid w:val="009609AE"/>
    <w:rsid w:val="00962150"/>
    <w:rsid w:val="00964A5C"/>
    <w:rsid w:val="00965E0B"/>
    <w:rsid w:val="00966929"/>
    <w:rsid w:val="009717FA"/>
    <w:rsid w:val="009732BC"/>
    <w:rsid w:val="00974797"/>
    <w:rsid w:val="009756CE"/>
    <w:rsid w:val="0097756B"/>
    <w:rsid w:val="009860AE"/>
    <w:rsid w:val="00991552"/>
    <w:rsid w:val="00991DDD"/>
    <w:rsid w:val="00994B87"/>
    <w:rsid w:val="00997A63"/>
    <w:rsid w:val="009A0E4F"/>
    <w:rsid w:val="009A1F62"/>
    <w:rsid w:val="009A63F4"/>
    <w:rsid w:val="009B052E"/>
    <w:rsid w:val="009B0901"/>
    <w:rsid w:val="009B32D0"/>
    <w:rsid w:val="009B33E3"/>
    <w:rsid w:val="009B34EF"/>
    <w:rsid w:val="009B6442"/>
    <w:rsid w:val="009C11F4"/>
    <w:rsid w:val="009C42D9"/>
    <w:rsid w:val="009D0145"/>
    <w:rsid w:val="009D039A"/>
    <w:rsid w:val="009D425D"/>
    <w:rsid w:val="009D7B44"/>
    <w:rsid w:val="009E5F00"/>
    <w:rsid w:val="009F6DD8"/>
    <w:rsid w:val="00A007DB"/>
    <w:rsid w:val="00A04A48"/>
    <w:rsid w:val="00A05C23"/>
    <w:rsid w:val="00A07CA7"/>
    <w:rsid w:val="00A14DF9"/>
    <w:rsid w:val="00A16323"/>
    <w:rsid w:val="00A2250B"/>
    <w:rsid w:val="00A24D06"/>
    <w:rsid w:val="00A3054A"/>
    <w:rsid w:val="00A32AF7"/>
    <w:rsid w:val="00A33121"/>
    <w:rsid w:val="00A403B2"/>
    <w:rsid w:val="00A4128E"/>
    <w:rsid w:val="00A46917"/>
    <w:rsid w:val="00A540CC"/>
    <w:rsid w:val="00A55DD2"/>
    <w:rsid w:val="00A57695"/>
    <w:rsid w:val="00A602E9"/>
    <w:rsid w:val="00A62DA7"/>
    <w:rsid w:val="00A62FD0"/>
    <w:rsid w:val="00A66EDF"/>
    <w:rsid w:val="00A72EB2"/>
    <w:rsid w:val="00A7340D"/>
    <w:rsid w:val="00A74808"/>
    <w:rsid w:val="00A83E29"/>
    <w:rsid w:val="00A83E9E"/>
    <w:rsid w:val="00A92CC0"/>
    <w:rsid w:val="00A93EAD"/>
    <w:rsid w:val="00A95DBB"/>
    <w:rsid w:val="00AA0872"/>
    <w:rsid w:val="00AA5B34"/>
    <w:rsid w:val="00AC01DD"/>
    <w:rsid w:val="00AC5B33"/>
    <w:rsid w:val="00AC799B"/>
    <w:rsid w:val="00AE2019"/>
    <w:rsid w:val="00AE3877"/>
    <w:rsid w:val="00AF00F5"/>
    <w:rsid w:val="00AF46F2"/>
    <w:rsid w:val="00AF5BC7"/>
    <w:rsid w:val="00B01A87"/>
    <w:rsid w:val="00B05683"/>
    <w:rsid w:val="00B05F05"/>
    <w:rsid w:val="00B07343"/>
    <w:rsid w:val="00B108A4"/>
    <w:rsid w:val="00B136FC"/>
    <w:rsid w:val="00B13EE7"/>
    <w:rsid w:val="00B20232"/>
    <w:rsid w:val="00B217D8"/>
    <w:rsid w:val="00B224F2"/>
    <w:rsid w:val="00B24D01"/>
    <w:rsid w:val="00B25D86"/>
    <w:rsid w:val="00B26BF4"/>
    <w:rsid w:val="00B27909"/>
    <w:rsid w:val="00B30638"/>
    <w:rsid w:val="00B321E2"/>
    <w:rsid w:val="00B33620"/>
    <w:rsid w:val="00B405BE"/>
    <w:rsid w:val="00B50619"/>
    <w:rsid w:val="00B51A1B"/>
    <w:rsid w:val="00B52F60"/>
    <w:rsid w:val="00B622F8"/>
    <w:rsid w:val="00B63074"/>
    <w:rsid w:val="00B6369F"/>
    <w:rsid w:val="00B83B79"/>
    <w:rsid w:val="00B90413"/>
    <w:rsid w:val="00B9203F"/>
    <w:rsid w:val="00B941CA"/>
    <w:rsid w:val="00B97F37"/>
    <w:rsid w:val="00BA23BB"/>
    <w:rsid w:val="00BA480F"/>
    <w:rsid w:val="00BA51D4"/>
    <w:rsid w:val="00BA560E"/>
    <w:rsid w:val="00BB1ABC"/>
    <w:rsid w:val="00BB4574"/>
    <w:rsid w:val="00BB4FB8"/>
    <w:rsid w:val="00BB7D59"/>
    <w:rsid w:val="00BC29F9"/>
    <w:rsid w:val="00BC601A"/>
    <w:rsid w:val="00BE28A9"/>
    <w:rsid w:val="00BE39DA"/>
    <w:rsid w:val="00BE7537"/>
    <w:rsid w:val="00BF37AF"/>
    <w:rsid w:val="00BF50FF"/>
    <w:rsid w:val="00BF6EF1"/>
    <w:rsid w:val="00C06166"/>
    <w:rsid w:val="00C15945"/>
    <w:rsid w:val="00C16DBF"/>
    <w:rsid w:val="00C2430D"/>
    <w:rsid w:val="00C25150"/>
    <w:rsid w:val="00C34F1C"/>
    <w:rsid w:val="00C3750D"/>
    <w:rsid w:val="00C376AB"/>
    <w:rsid w:val="00C44CCF"/>
    <w:rsid w:val="00C57141"/>
    <w:rsid w:val="00C64905"/>
    <w:rsid w:val="00C6773B"/>
    <w:rsid w:val="00C739F8"/>
    <w:rsid w:val="00C74211"/>
    <w:rsid w:val="00C74798"/>
    <w:rsid w:val="00C8407C"/>
    <w:rsid w:val="00C8694E"/>
    <w:rsid w:val="00C91437"/>
    <w:rsid w:val="00C96DF3"/>
    <w:rsid w:val="00CA6A94"/>
    <w:rsid w:val="00CB18D7"/>
    <w:rsid w:val="00CB5AEB"/>
    <w:rsid w:val="00CB7E4A"/>
    <w:rsid w:val="00CC1529"/>
    <w:rsid w:val="00CC615A"/>
    <w:rsid w:val="00CC6CA4"/>
    <w:rsid w:val="00CE6F5F"/>
    <w:rsid w:val="00CF09A3"/>
    <w:rsid w:val="00CF1127"/>
    <w:rsid w:val="00CF2D93"/>
    <w:rsid w:val="00CF3A5F"/>
    <w:rsid w:val="00CF7E13"/>
    <w:rsid w:val="00D01684"/>
    <w:rsid w:val="00D02A72"/>
    <w:rsid w:val="00D07E3A"/>
    <w:rsid w:val="00D1030D"/>
    <w:rsid w:val="00D1217B"/>
    <w:rsid w:val="00D1295F"/>
    <w:rsid w:val="00D15621"/>
    <w:rsid w:val="00D156C7"/>
    <w:rsid w:val="00D15D78"/>
    <w:rsid w:val="00D21E76"/>
    <w:rsid w:val="00D23C16"/>
    <w:rsid w:val="00D25664"/>
    <w:rsid w:val="00D25762"/>
    <w:rsid w:val="00D27FB8"/>
    <w:rsid w:val="00D34824"/>
    <w:rsid w:val="00D50911"/>
    <w:rsid w:val="00D53F4C"/>
    <w:rsid w:val="00D5570D"/>
    <w:rsid w:val="00D56EA8"/>
    <w:rsid w:val="00D61585"/>
    <w:rsid w:val="00D63F35"/>
    <w:rsid w:val="00D66CF5"/>
    <w:rsid w:val="00D67E8F"/>
    <w:rsid w:val="00D728AB"/>
    <w:rsid w:val="00D72A5D"/>
    <w:rsid w:val="00D73A9E"/>
    <w:rsid w:val="00D830DD"/>
    <w:rsid w:val="00D86E08"/>
    <w:rsid w:val="00D8783B"/>
    <w:rsid w:val="00D91746"/>
    <w:rsid w:val="00D92EA1"/>
    <w:rsid w:val="00DA0E26"/>
    <w:rsid w:val="00DA12EC"/>
    <w:rsid w:val="00DB4D74"/>
    <w:rsid w:val="00DB63F7"/>
    <w:rsid w:val="00DC0C9B"/>
    <w:rsid w:val="00DC59F4"/>
    <w:rsid w:val="00DD378D"/>
    <w:rsid w:val="00DD5F4D"/>
    <w:rsid w:val="00DE22AD"/>
    <w:rsid w:val="00DE2B16"/>
    <w:rsid w:val="00DE3D93"/>
    <w:rsid w:val="00DE57A4"/>
    <w:rsid w:val="00DE6991"/>
    <w:rsid w:val="00DF0F61"/>
    <w:rsid w:val="00DF1E5B"/>
    <w:rsid w:val="00DF45D0"/>
    <w:rsid w:val="00DF65C4"/>
    <w:rsid w:val="00E00B09"/>
    <w:rsid w:val="00E05093"/>
    <w:rsid w:val="00E07639"/>
    <w:rsid w:val="00E10393"/>
    <w:rsid w:val="00E14DB3"/>
    <w:rsid w:val="00E15658"/>
    <w:rsid w:val="00E15ACF"/>
    <w:rsid w:val="00E16C63"/>
    <w:rsid w:val="00E22150"/>
    <w:rsid w:val="00E22C3C"/>
    <w:rsid w:val="00E26B6B"/>
    <w:rsid w:val="00E31342"/>
    <w:rsid w:val="00E32DF8"/>
    <w:rsid w:val="00E362B0"/>
    <w:rsid w:val="00E374FD"/>
    <w:rsid w:val="00E4086F"/>
    <w:rsid w:val="00E40B21"/>
    <w:rsid w:val="00E42833"/>
    <w:rsid w:val="00E43675"/>
    <w:rsid w:val="00E43C49"/>
    <w:rsid w:val="00E4402C"/>
    <w:rsid w:val="00E449E8"/>
    <w:rsid w:val="00E452B0"/>
    <w:rsid w:val="00E5157A"/>
    <w:rsid w:val="00E51F1C"/>
    <w:rsid w:val="00E56164"/>
    <w:rsid w:val="00E70DBD"/>
    <w:rsid w:val="00E729A9"/>
    <w:rsid w:val="00E73029"/>
    <w:rsid w:val="00E73183"/>
    <w:rsid w:val="00E74A65"/>
    <w:rsid w:val="00E83FD7"/>
    <w:rsid w:val="00E87EE3"/>
    <w:rsid w:val="00EA1562"/>
    <w:rsid w:val="00EA6FAF"/>
    <w:rsid w:val="00EB0766"/>
    <w:rsid w:val="00EB36DD"/>
    <w:rsid w:val="00EB6159"/>
    <w:rsid w:val="00EC0324"/>
    <w:rsid w:val="00EC0651"/>
    <w:rsid w:val="00EC3141"/>
    <w:rsid w:val="00EC520E"/>
    <w:rsid w:val="00EC5806"/>
    <w:rsid w:val="00EC6E65"/>
    <w:rsid w:val="00ED3928"/>
    <w:rsid w:val="00ED5EAB"/>
    <w:rsid w:val="00ED6804"/>
    <w:rsid w:val="00EF3B33"/>
    <w:rsid w:val="00F00AB1"/>
    <w:rsid w:val="00F12AFA"/>
    <w:rsid w:val="00F13A75"/>
    <w:rsid w:val="00F17628"/>
    <w:rsid w:val="00F211EC"/>
    <w:rsid w:val="00F278BC"/>
    <w:rsid w:val="00F30304"/>
    <w:rsid w:val="00F30844"/>
    <w:rsid w:val="00F373BE"/>
    <w:rsid w:val="00F42DFE"/>
    <w:rsid w:val="00F44D04"/>
    <w:rsid w:val="00F4770C"/>
    <w:rsid w:val="00F52248"/>
    <w:rsid w:val="00F53084"/>
    <w:rsid w:val="00F60706"/>
    <w:rsid w:val="00F63776"/>
    <w:rsid w:val="00F66D8B"/>
    <w:rsid w:val="00F67AC8"/>
    <w:rsid w:val="00F70BFA"/>
    <w:rsid w:val="00F73D8A"/>
    <w:rsid w:val="00F759AD"/>
    <w:rsid w:val="00F83F3C"/>
    <w:rsid w:val="00F8658D"/>
    <w:rsid w:val="00F87D5E"/>
    <w:rsid w:val="00F947EA"/>
    <w:rsid w:val="00F95388"/>
    <w:rsid w:val="00F95A39"/>
    <w:rsid w:val="00FA3DED"/>
    <w:rsid w:val="00FA5C0C"/>
    <w:rsid w:val="00FA64FA"/>
    <w:rsid w:val="00FB00F3"/>
    <w:rsid w:val="00FB08CB"/>
    <w:rsid w:val="00FB15F1"/>
    <w:rsid w:val="00FC333A"/>
    <w:rsid w:val="00FD66DA"/>
    <w:rsid w:val="00FF19FA"/>
    <w:rsid w:val="00FF2478"/>
    <w:rsid w:val="00FF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FEA8"/>
  <w15:docId w15:val="{1E4A7FE0-EDB6-4728-B8A1-2A027AF2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529"/>
    <w:pPr>
      <w:spacing w:line="240" w:lineRule="auto"/>
      <w:jc w:val="both"/>
    </w:pPr>
    <w:rPr>
      <w:lang w:val="sr-Latn-RS"/>
    </w:rPr>
  </w:style>
  <w:style w:type="paragraph" w:styleId="Heading1">
    <w:name w:val="heading 1"/>
    <w:basedOn w:val="Normal"/>
    <w:next w:val="Normal"/>
    <w:link w:val="Heading1Char"/>
    <w:uiPriority w:val="9"/>
    <w:qFormat/>
    <w:rsid w:val="00EC520E"/>
    <w:pPr>
      <w:pageBreakBefore/>
      <w:spacing w:before="480" w:after="120"/>
      <w:outlineLvl w:val="0"/>
    </w:pPr>
    <w:rPr>
      <w:rFonts w:ascii="Calibri" w:eastAsiaTheme="majorEastAsia" w:hAnsi="Calibri" w:cstheme="majorBidi"/>
      <w:b/>
      <w:caps/>
      <w:sz w:val="28"/>
      <w:szCs w:val="32"/>
    </w:rPr>
  </w:style>
  <w:style w:type="paragraph" w:styleId="Heading2">
    <w:name w:val="heading 2"/>
    <w:basedOn w:val="Normal"/>
    <w:next w:val="Normal"/>
    <w:link w:val="Heading2Char"/>
    <w:uiPriority w:val="9"/>
    <w:unhideWhenUsed/>
    <w:qFormat/>
    <w:rsid w:val="00EC520E"/>
    <w:pPr>
      <w:spacing w:before="240" w:after="120"/>
      <w:outlineLvl w:val="1"/>
    </w:pPr>
    <w:rPr>
      <w:rFonts w:ascii="Calibri" w:eastAsiaTheme="majorEastAsia" w:hAnsi="Calibri" w:cstheme="majorBidi"/>
      <w:b/>
      <w:caps/>
      <w:sz w:val="24"/>
      <w:szCs w:val="26"/>
    </w:rPr>
  </w:style>
  <w:style w:type="paragraph" w:styleId="Heading3">
    <w:name w:val="heading 3"/>
    <w:basedOn w:val="Normal"/>
    <w:next w:val="Normal"/>
    <w:link w:val="Heading3Char"/>
    <w:uiPriority w:val="9"/>
    <w:unhideWhenUsed/>
    <w:qFormat/>
    <w:rsid w:val="00EC520E"/>
    <w:pPr>
      <w:spacing w:before="240" w:after="120"/>
      <w:outlineLvl w:val="2"/>
    </w:pPr>
    <w:rPr>
      <w:rFonts w:ascii="Calibri" w:eastAsiaTheme="majorEastAsia" w:hAnsi="Calibri" w:cstheme="majorBidi"/>
      <w:b/>
      <w:i/>
      <w:sz w:val="24"/>
      <w:szCs w:val="24"/>
    </w:rPr>
  </w:style>
  <w:style w:type="paragraph" w:styleId="Heading4">
    <w:name w:val="heading 4"/>
    <w:basedOn w:val="Normal"/>
    <w:next w:val="Normal"/>
    <w:link w:val="Heading4Char"/>
    <w:uiPriority w:val="9"/>
    <w:unhideWhenUsed/>
    <w:qFormat/>
    <w:rsid w:val="00EC520E"/>
    <w:pPr>
      <w:spacing w:before="240" w:after="12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027"/>
    <w:pPr>
      <w:tabs>
        <w:tab w:val="center" w:pos="4703"/>
        <w:tab w:val="right" w:pos="9406"/>
      </w:tabs>
      <w:spacing w:after="0"/>
    </w:pPr>
  </w:style>
  <w:style w:type="character" w:customStyle="1" w:styleId="HeaderChar">
    <w:name w:val="Header Char"/>
    <w:basedOn w:val="DefaultParagraphFont"/>
    <w:link w:val="Header"/>
    <w:uiPriority w:val="99"/>
    <w:rsid w:val="00430027"/>
  </w:style>
  <w:style w:type="paragraph" w:styleId="Footer">
    <w:name w:val="footer"/>
    <w:basedOn w:val="Normal"/>
    <w:link w:val="FooterChar"/>
    <w:uiPriority w:val="99"/>
    <w:unhideWhenUsed/>
    <w:rsid w:val="00430027"/>
    <w:pPr>
      <w:tabs>
        <w:tab w:val="center" w:pos="4703"/>
        <w:tab w:val="right" w:pos="9406"/>
      </w:tabs>
      <w:spacing w:after="0"/>
    </w:pPr>
  </w:style>
  <w:style w:type="character" w:customStyle="1" w:styleId="FooterChar">
    <w:name w:val="Footer Char"/>
    <w:basedOn w:val="DefaultParagraphFont"/>
    <w:link w:val="Footer"/>
    <w:uiPriority w:val="99"/>
    <w:rsid w:val="00430027"/>
  </w:style>
  <w:style w:type="table" w:styleId="TableGrid">
    <w:name w:val="Table Grid"/>
    <w:basedOn w:val="TableNormal"/>
    <w:uiPriority w:val="39"/>
    <w:rsid w:val="0043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0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27"/>
    <w:rPr>
      <w:rFonts w:ascii="Tahoma" w:hAnsi="Tahoma" w:cs="Tahoma"/>
      <w:sz w:val="16"/>
      <w:szCs w:val="16"/>
    </w:rPr>
  </w:style>
  <w:style w:type="table" w:customStyle="1" w:styleId="TableGrid1">
    <w:name w:val="Table Grid1"/>
    <w:basedOn w:val="TableNormal"/>
    <w:next w:val="TableGrid"/>
    <w:uiPriority w:val="59"/>
    <w:rsid w:val="0049577A"/>
    <w:pPr>
      <w:spacing w:after="0" w:line="240" w:lineRule="auto"/>
    </w:pPr>
    <w:rPr>
      <w:rFonts w:ascii="Calibri" w:eastAsia="Calibri" w:hAnsi="Calibri" w:cs="Arial"/>
      <w:sz w:val="20"/>
      <w:szCs w:val="20"/>
      <w:lang w:val="en-GB" w:eastAsia="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2BB1"/>
    <w:pPr>
      <w:spacing w:after="0"/>
      <w:ind w:left="720"/>
    </w:pPr>
    <w:rPr>
      <w:rFonts w:ascii="Calibri" w:eastAsia="Calibri" w:hAnsi="Calibri" w:cs="Times New Roman"/>
      <w:lang w:val="en-IE" w:eastAsia="en-IE"/>
    </w:rPr>
  </w:style>
  <w:style w:type="character" w:customStyle="1" w:styleId="ListParagraphChar">
    <w:name w:val="List Paragraph Char"/>
    <w:link w:val="ListParagraph"/>
    <w:uiPriority w:val="34"/>
    <w:rsid w:val="00082BB1"/>
    <w:rPr>
      <w:rFonts w:ascii="Calibri" w:eastAsia="Calibri" w:hAnsi="Calibri" w:cs="Times New Roman"/>
      <w:lang w:val="en-IE" w:eastAsia="en-IE"/>
    </w:rPr>
  </w:style>
  <w:style w:type="character" w:styleId="Strong">
    <w:name w:val="Strong"/>
    <w:basedOn w:val="DefaultParagraphFont"/>
    <w:uiPriority w:val="22"/>
    <w:qFormat/>
    <w:rsid w:val="00D07E3A"/>
    <w:rPr>
      <w:b/>
      <w:bCs/>
    </w:rPr>
  </w:style>
  <w:style w:type="paragraph" w:styleId="NormalWeb">
    <w:name w:val="Normal (Web)"/>
    <w:basedOn w:val="Normal"/>
    <w:uiPriority w:val="99"/>
    <w:unhideWhenUsed/>
    <w:rsid w:val="007B1AF7"/>
    <w:pPr>
      <w:spacing w:after="240"/>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B1AF7"/>
    <w:rPr>
      <w:color w:val="0000FF" w:themeColor="hyperlink"/>
      <w:u w:val="single"/>
    </w:rPr>
  </w:style>
  <w:style w:type="paragraph" w:styleId="FootnoteText">
    <w:name w:val="footnote text"/>
    <w:aliases w:val="Char,Знак1,Знак,FuЯnote Char Char,FuЯnote Char,FuЯnote Char Car Char Char,FuЯnote Char Car Char Char Char Char Char Char Char Char Char Char,single space,fn,FOOTNOTES,A,Footnote Text Char Char2,Cha"/>
    <w:basedOn w:val="Normal"/>
    <w:link w:val="FootnoteTextChar"/>
    <w:uiPriority w:val="99"/>
    <w:unhideWhenUsed/>
    <w:qFormat/>
    <w:rsid w:val="007B1AF7"/>
    <w:pPr>
      <w:spacing w:after="0"/>
    </w:pPr>
    <w:rPr>
      <w:sz w:val="20"/>
      <w:szCs w:val="20"/>
      <w:lang w:val="en-GB"/>
    </w:rPr>
  </w:style>
  <w:style w:type="character" w:customStyle="1" w:styleId="FootnoteTextChar">
    <w:name w:val="Footnote Text Char"/>
    <w:aliases w:val="Char Char,Знак1 Char,Знак Char,FuЯnote Char Char Char,FuЯnote Char Char1,FuЯnote Char Car Char Char Char,FuЯnote Char Car Char Char Char Char Char Char Char Char Char Char Char,single space Char,fn Char,FOOTNOTES Char,A Char,Cha Char"/>
    <w:basedOn w:val="DefaultParagraphFont"/>
    <w:link w:val="FootnoteText"/>
    <w:uiPriority w:val="99"/>
    <w:rsid w:val="007B1AF7"/>
    <w:rPr>
      <w:sz w:val="20"/>
      <w:szCs w:val="20"/>
      <w:lang w:val="en-GB"/>
    </w:rPr>
  </w:style>
  <w:style w:type="character" w:styleId="FootnoteReference">
    <w:name w:val="footnote reference"/>
    <w:aliases w:val="BVI fnr,ftref,Footnote symbol,Footnote reference number,note TESI,Footnote,Footnote Reference Superscript,SUPERS,(Footnote Reference),EN Footnote Reference,Voetnootverwijzing,Times 10 Point,Exposant 3 Point,16 Point"/>
    <w:basedOn w:val="DefaultParagraphFont"/>
    <w:uiPriority w:val="99"/>
    <w:unhideWhenUsed/>
    <w:rsid w:val="007B1AF7"/>
    <w:rPr>
      <w:vertAlign w:val="superscript"/>
    </w:rPr>
  </w:style>
  <w:style w:type="character" w:customStyle="1" w:styleId="UnresolvedMention1">
    <w:name w:val="Unresolved Mention1"/>
    <w:basedOn w:val="DefaultParagraphFont"/>
    <w:uiPriority w:val="99"/>
    <w:semiHidden/>
    <w:unhideWhenUsed/>
    <w:rsid w:val="00604E4A"/>
    <w:rPr>
      <w:color w:val="808080"/>
      <w:shd w:val="clear" w:color="auto" w:fill="E6E6E6"/>
    </w:rPr>
  </w:style>
  <w:style w:type="character" w:styleId="FollowedHyperlink">
    <w:name w:val="FollowedHyperlink"/>
    <w:basedOn w:val="DefaultParagraphFont"/>
    <w:uiPriority w:val="99"/>
    <w:semiHidden/>
    <w:unhideWhenUsed/>
    <w:rsid w:val="00750933"/>
    <w:rPr>
      <w:color w:val="800080" w:themeColor="followedHyperlink"/>
      <w:u w:val="single"/>
    </w:rPr>
  </w:style>
  <w:style w:type="paragraph" w:customStyle="1" w:styleId="bullet">
    <w:name w:val="bullet"/>
    <w:basedOn w:val="Normal"/>
    <w:qFormat/>
    <w:rsid w:val="00B224F2"/>
    <w:pPr>
      <w:numPr>
        <w:numId w:val="19"/>
      </w:numPr>
      <w:spacing w:after="120"/>
    </w:pPr>
    <w:rPr>
      <w:rFonts w:ascii="Calibri" w:eastAsia="Calibri" w:hAnsi="Calibri" w:cs="Times New Roman"/>
      <w:lang w:val="en-GB"/>
    </w:rPr>
  </w:style>
  <w:style w:type="paragraph" w:styleId="NoSpacing">
    <w:name w:val="No Spacing"/>
    <w:link w:val="NoSpacingChar"/>
    <w:uiPriority w:val="1"/>
    <w:qFormat/>
    <w:rsid w:val="004713B6"/>
    <w:pPr>
      <w:spacing w:after="0" w:line="240" w:lineRule="auto"/>
    </w:pPr>
  </w:style>
  <w:style w:type="paragraph" w:customStyle="1" w:styleId="Style1">
    <w:name w:val="Style1"/>
    <w:basedOn w:val="NoSpacing"/>
    <w:link w:val="Style1Char"/>
    <w:qFormat/>
    <w:rsid w:val="004713B6"/>
    <w:rPr>
      <w:rFonts w:ascii="Arial" w:hAnsi="Arial"/>
      <w:sz w:val="21"/>
    </w:rPr>
  </w:style>
  <w:style w:type="character" w:customStyle="1" w:styleId="NoSpacingChar">
    <w:name w:val="No Spacing Char"/>
    <w:basedOn w:val="DefaultParagraphFont"/>
    <w:link w:val="NoSpacing"/>
    <w:uiPriority w:val="1"/>
    <w:rsid w:val="004713B6"/>
  </w:style>
  <w:style w:type="character" w:customStyle="1" w:styleId="Style1Char">
    <w:name w:val="Style1 Char"/>
    <w:basedOn w:val="NoSpacingChar"/>
    <w:link w:val="Style1"/>
    <w:rsid w:val="004713B6"/>
    <w:rPr>
      <w:rFonts w:ascii="Arial" w:hAnsi="Arial"/>
      <w:sz w:val="21"/>
    </w:rPr>
  </w:style>
  <w:style w:type="character" w:customStyle="1" w:styleId="Heading1Char">
    <w:name w:val="Heading 1 Char"/>
    <w:basedOn w:val="DefaultParagraphFont"/>
    <w:link w:val="Heading1"/>
    <w:uiPriority w:val="9"/>
    <w:rsid w:val="00EC520E"/>
    <w:rPr>
      <w:rFonts w:ascii="Calibri" w:eastAsiaTheme="majorEastAsia" w:hAnsi="Calibri" w:cstheme="majorBidi"/>
      <w:b/>
      <w:caps/>
      <w:sz w:val="28"/>
      <w:szCs w:val="32"/>
      <w:lang w:val="sr-Latn-RS"/>
    </w:rPr>
  </w:style>
  <w:style w:type="character" w:customStyle="1" w:styleId="Heading2Char">
    <w:name w:val="Heading 2 Char"/>
    <w:basedOn w:val="DefaultParagraphFont"/>
    <w:link w:val="Heading2"/>
    <w:uiPriority w:val="9"/>
    <w:rsid w:val="00EC520E"/>
    <w:rPr>
      <w:rFonts w:ascii="Calibri" w:eastAsiaTheme="majorEastAsia" w:hAnsi="Calibri" w:cstheme="majorBidi"/>
      <w:b/>
      <w:caps/>
      <w:sz w:val="24"/>
      <w:szCs w:val="26"/>
      <w:lang w:val="sr-Latn-RS"/>
    </w:rPr>
  </w:style>
  <w:style w:type="character" w:customStyle="1" w:styleId="Heading3Char">
    <w:name w:val="Heading 3 Char"/>
    <w:basedOn w:val="DefaultParagraphFont"/>
    <w:link w:val="Heading3"/>
    <w:uiPriority w:val="9"/>
    <w:rsid w:val="00EC520E"/>
    <w:rPr>
      <w:rFonts w:ascii="Calibri" w:eastAsiaTheme="majorEastAsia" w:hAnsi="Calibri" w:cstheme="majorBidi"/>
      <w:b/>
      <w:i/>
      <w:sz w:val="24"/>
      <w:szCs w:val="24"/>
      <w:lang w:val="sr-Latn-RS"/>
    </w:rPr>
  </w:style>
  <w:style w:type="character" w:customStyle="1" w:styleId="Heading4Char">
    <w:name w:val="Heading 4 Char"/>
    <w:basedOn w:val="DefaultParagraphFont"/>
    <w:link w:val="Heading4"/>
    <w:uiPriority w:val="9"/>
    <w:rsid w:val="00EC520E"/>
    <w:rPr>
      <w:rFonts w:ascii="Calibri" w:eastAsiaTheme="majorEastAsia" w:hAnsi="Calibri" w:cstheme="majorBidi"/>
      <w:i/>
      <w:iCs/>
      <w:lang w:val="sr-Latn-RS"/>
    </w:rPr>
  </w:style>
  <w:style w:type="paragraph" w:styleId="TOC3">
    <w:name w:val="toc 3"/>
    <w:basedOn w:val="Normal"/>
    <w:next w:val="Normal"/>
    <w:autoRedefine/>
    <w:uiPriority w:val="39"/>
    <w:unhideWhenUsed/>
    <w:rsid w:val="00EC520E"/>
    <w:pPr>
      <w:spacing w:before="120" w:after="100"/>
      <w:ind w:left="440"/>
    </w:pPr>
    <w:rPr>
      <w:rFonts w:ascii="Calibri" w:hAnsi="Calibri" w:cs="Times New Roman"/>
    </w:rPr>
  </w:style>
  <w:style w:type="paragraph" w:styleId="TOC1">
    <w:name w:val="toc 1"/>
    <w:basedOn w:val="Normal"/>
    <w:next w:val="Normal"/>
    <w:autoRedefine/>
    <w:uiPriority w:val="39"/>
    <w:unhideWhenUsed/>
    <w:rsid w:val="00EC520E"/>
    <w:pPr>
      <w:spacing w:before="120" w:after="100"/>
    </w:pPr>
    <w:rPr>
      <w:rFonts w:ascii="Calibri" w:hAnsi="Calibri" w:cs="Times New Roman"/>
      <w:b/>
      <w:caps/>
    </w:rPr>
  </w:style>
  <w:style w:type="paragraph" w:styleId="TOC2">
    <w:name w:val="toc 2"/>
    <w:basedOn w:val="Normal"/>
    <w:next w:val="Normal"/>
    <w:autoRedefine/>
    <w:uiPriority w:val="39"/>
    <w:unhideWhenUsed/>
    <w:rsid w:val="00EC520E"/>
    <w:pPr>
      <w:spacing w:before="120" w:after="100"/>
      <w:ind w:left="220"/>
    </w:pPr>
    <w:rPr>
      <w:rFonts w:ascii="Calibri" w:hAnsi="Calibri" w:cs="Times New Roman"/>
    </w:rPr>
  </w:style>
  <w:style w:type="paragraph" w:styleId="TOC4">
    <w:name w:val="toc 4"/>
    <w:basedOn w:val="Normal"/>
    <w:next w:val="Normal"/>
    <w:autoRedefine/>
    <w:uiPriority w:val="39"/>
    <w:unhideWhenUsed/>
    <w:rsid w:val="00EC520E"/>
    <w:pPr>
      <w:spacing w:before="120" w:after="100"/>
      <w:ind w:left="660"/>
    </w:pPr>
    <w:rPr>
      <w:rFonts w:ascii="Calibri" w:hAnsi="Calibri" w:cs="Times New Roman"/>
    </w:rPr>
  </w:style>
  <w:style w:type="paragraph" w:customStyle="1" w:styleId="NormalIndent1">
    <w:name w:val="Normal Indent1"/>
    <w:basedOn w:val="Normal"/>
    <w:qFormat/>
    <w:rsid w:val="006E5475"/>
    <w:pPr>
      <w:ind w:left="567"/>
    </w:pPr>
    <w:rPr>
      <w:rFonts w:ascii="Calibri" w:hAnsi="Calibri" w:cs="Times New Roman"/>
    </w:rPr>
  </w:style>
  <w:style w:type="paragraph" w:customStyle="1" w:styleId="Bullets">
    <w:name w:val="Bullets"/>
    <w:basedOn w:val="NormalIndent1"/>
    <w:qFormat/>
    <w:rsid w:val="00A93EAD"/>
    <w:pPr>
      <w:numPr>
        <w:numId w:val="24"/>
      </w:numPr>
      <w:spacing w:after="120"/>
      <w:ind w:left="714" w:hanging="357"/>
    </w:pPr>
  </w:style>
  <w:style w:type="paragraph" w:styleId="Subtitle">
    <w:name w:val="Subtitle"/>
    <w:basedOn w:val="Normal"/>
    <w:next w:val="Normal"/>
    <w:link w:val="SubtitleChar"/>
    <w:uiPriority w:val="11"/>
    <w:qFormat/>
    <w:rsid w:val="00EC520E"/>
    <w:pPr>
      <w:numPr>
        <w:ilvl w:val="1"/>
      </w:numPr>
      <w:spacing w:before="240" w:after="120"/>
    </w:pPr>
    <w:rPr>
      <w:rFonts w:eastAsiaTheme="minorEastAsia"/>
      <w:spacing w:val="15"/>
    </w:rPr>
  </w:style>
  <w:style w:type="character" w:customStyle="1" w:styleId="SubtitleChar">
    <w:name w:val="Subtitle Char"/>
    <w:basedOn w:val="DefaultParagraphFont"/>
    <w:link w:val="Subtitle"/>
    <w:uiPriority w:val="11"/>
    <w:rsid w:val="00EC520E"/>
    <w:rPr>
      <w:rFonts w:eastAsiaTheme="minorEastAsia"/>
      <w:spacing w:val="15"/>
      <w:lang w:val="sr-Latn-RS"/>
    </w:rPr>
  </w:style>
  <w:style w:type="paragraph" w:customStyle="1" w:styleId="Malipodnaslov">
    <w:name w:val="Mali podnaslov"/>
    <w:basedOn w:val="Normal"/>
    <w:qFormat/>
    <w:rsid w:val="008070C3"/>
    <w:pPr>
      <w:spacing w:before="360"/>
    </w:pPr>
    <w:rPr>
      <w:rFonts w:ascii="Calibri" w:hAnsi="Calibri" w:cs="Times New Roman"/>
      <w:u w:val="single"/>
    </w:rPr>
  </w:style>
  <w:style w:type="character" w:styleId="CommentReference">
    <w:name w:val="annotation reference"/>
    <w:basedOn w:val="DefaultParagraphFont"/>
    <w:uiPriority w:val="99"/>
    <w:semiHidden/>
    <w:unhideWhenUsed/>
    <w:rsid w:val="009E5F00"/>
    <w:rPr>
      <w:sz w:val="16"/>
      <w:szCs w:val="16"/>
    </w:rPr>
  </w:style>
  <w:style w:type="paragraph" w:styleId="CommentText">
    <w:name w:val="annotation text"/>
    <w:basedOn w:val="Normal"/>
    <w:link w:val="CommentTextChar"/>
    <w:uiPriority w:val="99"/>
    <w:semiHidden/>
    <w:unhideWhenUsed/>
    <w:rsid w:val="009E5F00"/>
    <w:rPr>
      <w:sz w:val="20"/>
      <w:szCs w:val="20"/>
    </w:rPr>
  </w:style>
  <w:style w:type="character" w:customStyle="1" w:styleId="CommentTextChar">
    <w:name w:val="Comment Text Char"/>
    <w:basedOn w:val="DefaultParagraphFont"/>
    <w:link w:val="CommentText"/>
    <w:uiPriority w:val="99"/>
    <w:semiHidden/>
    <w:rsid w:val="009E5F00"/>
    <w:rPr>
      <w:sz w:val="20"/>
      <w:szCs w:val="20"/>
    </w:rPr>
  </w:style>
  <w:style w:type="paragraph" w:styleId="CommentSubject">
    <w:name w:val="annotation subject"/>
    <w:basedOn w:val="CommentText"/>
    <w:next w:val="CommentText"/>
    <w:link w:val="CommentSubjectChar"/>
    <w:uiPriority w:val="99"/>
    <w:semiHidden/>
    <w:unhideWhenUsed/>
    <w:rsid w:val="009E5F00"/>
    <w:rPr>
      <w:b/>
      <w:bCs/>
    </w:rPr>
  </w:style>
  <w:style w:type="character" w:customStyle="1" w:styleId="CommentSubjectChar">
    <w:name w:val="Comment Subject Char"/>
    <w:basedOn w:val="CommentTextChar"/>
    <w:link w:val="CommentSubject"/>
    <w:uiPriority w:val="99"/>
    <w:semiHidden/>
    <w:rsid w:val="009E5F00"/>
    <w:rPr>
      <w:b/>
      <w:bCs/>
      <w:sz w:val="20"/>
      <w:szCs w:val="20"/>
    </w:rPr>
  </w:style>
  <w:style w:type="paragraph" w:customStyle="1" w:styleId="1tekst">
    <w:name w:val="_1tekst"/>
    <w:basedOn w:val="Normal"/>
    <w:rsid w:val="006046A9"/>
    <w:pPr>
      <w:spacing w:after="0"/>
      <w:ind w:left="375" w:right="375" w:firstLine="240"/>
    </w:pPr>
    <w:rPr>
      <w:rFonts w:ascii="Arial" w:eastAsiaTheme="minorEastAsia" w:hAnsi="Arial" w:cs="Arial"/>
      <w:sz w:val="20"/>
      <w:szCs w:val="20"/>
    </w:rPr>
  </w:style>
  <w:style w:type="paragraph" w:styleId="Revision">
    <w:name w:val="Revision"/>
    <w:hidden/>
    <w:uiPriority w:val="99"/>
    <w:semiHidden/>
    <w:rsid w:val="005C2474"/>
    <w:pPr>
      <w:spacing w:after="0" w:line="240" w:lineRule="auto"/>
    </w:pPr>
  </w:style>
  <w:style w:type="character" w:customStyle="1" w:styleId="st">
    <w:name w:val="st"/>
    <w:basedOn w:val="DefaultParagraphFont"/>
    <w:rsid w:val="00C91437"/>
  </w:style>
  <w:style w:type="character" w:styleId="Emphasis">
    <w:name w:val="Emphasis"/>
    <w:basedOn w:val="DefaultParagraphFont"/>
    <w:uiPriority w:val="20"/>
    <w:qFormat/>
    <w:rsid w:val="00C91437"/>
    <w:rPr>
      <w:i/>
      <w:iCs/>
    </w:rPr>
  </w:style>
  <w:style w:type="character" w:customStyle="1" w:styleId="UnresolvedMention2">
    <w:name w:val="Unresolved Mention2"/>
    <w:basedOn w:val="DefaultParagraphFont"/>
    <w:uiPriority w:val="99"/>
    <w:semiHidden/>
    <w:unhideWhenUsed/>
    <w:rsid w:val="00167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729">
      <w:bodyDiv w:val="1"/>
      <w:marLeft w:val="0"/>
      <w:marRight w:val="0"/>
      <w:marTop w:val="0"/>
      <w:marBottom w:val="0"/>
      <w:divBdr>
        <w:top w:val="none" w:sz="0" w:space="0" w:color="auto"/>
        <w:left w:val="none" w:sz="0" w:space="0" w:color="auto"/>
        <w:bottom w:val="none" w:sz="0" w:space="0" w:color="auto"/>
        <w:right w:val="none" w:sz="0" w:space="0" w:color="auto"/>
      </w:divBdr>
    </w:div>
    <w:div w:id="453059848">
      <w:bodyDiv w:val="1"/>
      <w:marLeft w:val="0"/>
      <w:marRight w:val="0"/>
      <w:marTop w:val="0"/>
      <w:marBottom w:val="0"/>
      <w:divBdr>
        <w:top w:val="none" w:sz="0" w:space="0" w:color="auto"/>
        <w:left w:val="none" w:sz="0" w:space="0" w:color="auto"/>
        <w:bottom w:val="none" w:sz="0" w:space="0" w:color="auto"/>
        <w:right w:val="none" w:sz="0" w:space="0" w:color="auto"/>
      </w:divBdr>
    </w:div>
    <w:div w:id="636489914">
      <w:bodyDiv w:val="1"/>
      <w:marLeft w:val="0"/>
      <w:marRight w:val="0"/>
      <w:marTop w:val="0"/>
      <w:marBottom w:val="0"/>
      <w:divBdr>
        <w:top w:val="none" w:sz="0" w:space="0" w:color="auto"/>
        <w:left w:val="none" w:sz="0" w:space="0" w:color="auto"/>
        <w:bottom w:val="none" w:sz="0" w:space="0" w:color="auto"/>
        <w:right w:val="none" w:sz="0" w:space="0" w:color="auto"/>
      </w:divBdr>
    </w:div>
    <w:div w:id="687678390">
      <w:bodyDiv w:val="1"/>
      <w:marLeft w:val="0"/>
      <w:marRight w:val="0"/>
      <w:marTop w:val="0"/>
      <w:marBottom w:val="0"/>
      <w:divBdr>
        <w:top w:val="none" w:sz="0" w:space="0" w:color="auto"/>
        <w:left w:val="none" w:sz="0" w:space="0" w:color="auto"/>
        <w:bottom w:val="none" w:sz="0" w:space="0" w:color="auto"/>
        <w:right w:val="none" w:sz="0" w:space="0" w:color="auto"/>
      </w:divBdr>
    </w:div>
    <w:div w:id="1152788967">
      <w:bodyDiv w:val="1"/>
      <w:marLeft w:val="0"/>
      <w:marRight w:val="0"/>
      <w:marTop w:val="0"/>
      <w:marBottom w:val="0"/>
      <w:divBdr>
        <w:top w:val="none" w:sz="0" w:space="0" w:color="auto"/>
        <w:left w:val="none" w:sz="0" w:space="0" w:color="auto"/>
        <w:bottom w:val="none" w:sz="0" w:space="0" w:color="auto"/>
        <w:right w:val="none" w:sz="0" w:space="0" w:color="auto"/>
      </w:divBdr>
    </w:div>
    <w:div w:id="1469939107">
      <w:bodyDiv w:val="1"/>
      <w:marLeft w:val="0"/>
      <w:marRight w:val="0"/>
      <w:marTop w:val="0"/>
      <w:marBottom w:val="0"/>
      <w:divBdr>
        <w:top w:val="none" w:sz="0" w:space="0" w:color="auto"/>
        <w:left w:val="none" w:sz="0" w:space="0" w:color="auto"/>
        <w:bottom w:val="none" w:sz="0" w:space="0" w:color="auto"/>
        <w:right w:val="none" w:sz="0" w:space="0" w:color="auto"/>
      </w:divBdr>
    </w:div>
    <w:div w:id="1655067904">
      <w:bodyDiv w:val="1"/>
      <w:marLeft w:val="0"/>
      <w:marRight w:val="0"/>
      <w:marTop w:val="0"/>
      <w:marBottom w:val="0"/>
      <w:divBdr>
        <w:top w:val="none" w:sz="0" w:space="0" w:color="auto"/>
        <w:left w:val="none" w:sz="0" w:space="0" w:color="auto"/>
        <w:bottom w:val="none" w:sz="0" w:space="0" w:color="auto"/>
        <w:right w:val="none" w:sz="0" w:space="0" w:color="auto"/>
      </w:divBdr>
      <w:divsChild>
        <w:div w:id="1420325758">
          <w:marLeft w:val="0"/>
          <w:marRight w:val="0"/>
          <w:marTop w:val="0"/>
          <w:marBottom w:val="0"/>
          <w:divBdr>
            <w:top w:val="none" w:sz="0" w:space="0" w:color="auto"/>
            <w:left w:val="none" w:sz="0" w:space="0" w:color="auto"/>
            <w:bottom w:val="none" w:sz="0" w:space="0" w:color="auto"/>
            <w:right w:val="none" w:sz="0" w:space="0" w:color="auto"/>
          </w:divBdr>
          <w:divsChild>
            <w:div w:id="1056389046">
              <w:marLeft w:val="0"/>
              <w:marRight w:val="0"/>
              <w:marTop w:val="0"/>
              <w:marBottom w:val="0"/>
              <w:divBdr>
                <w:top w:val="none" w:sz="0" w:space="0" w:color="auto"/>
                <w:left w:val="none" w:sz="0" w:space="0" w:color="auto"/>
                <w:bottom w:val="none" w:sz="0" w:space="0" w:color="auto"/>
                <w:right w:val="none" w:sz="0" w:space="0" w:color="auto"/>
              </w:divBdr>
              <w:divsChild>
                <w:div w:id="269551334">
                  <w:marLeft w:val="0"/>
                  <w:marRight w:val="0"/>
                  <w:marTop w:val="0"/>
                  <w:marBottom w:val="0"/>
                  <w:divBdr>
                    <w:top w:val="none" w:sz="0" w:space="0" w:color="auto"/>
                    <w:left w:val="none" w:sz="0" w:space="0" w:color="auto"/>
                    <w:bottom w:val="none" w:sz="0" w:space="0" w:color="auto"/>
                    <w:right w:val="none" w:sz="0" w:space="0" w:color="auto"/>
                  </w:divBdr>
                  <w:divsChild>
                    <w:div w:id="419450489">
                      <w:marLeft w:val="0"/>
                      <w:marRight w:val="0"/>
                      <w:marTop w:val="0"/>
                      <w:marBottom w:val="0"/>
                      <w:divBdr>
                        <w:top w:val="none" w:sz="0" w:space="0" w:color="auto"/>
                        <w:left w:val="none" w:sz="0" w:space="0" w:color="auto"/>
                        <w:bottom w:val="none" w:sz="0" w:space="0" w:color="auto"/>
                        <w:right w:val="none" w:sz="0" w:space="0" w:color="auto"/>
                      </w:divBdr>
                      <w:divsChild>
                        <w:div w:id="1878590008">
                          <w:marLeft w:val="0"/>
                          <w:marRight w:val="0"/>
                          <w:marTop w:val="0"/>
                          <w:marBottom w:val="0"/>
                          <w:divBdr>
                            <w:top w:val="none" w:sz="0" w:space="0" w:color="auto"/>
                            <w:left w:val="none" w:sz="0" w:space="0" w:color="auto"/>
                            <w:bottom w:val="none" w:sz="0" w:space="0" w:color="auto"/>
                            <w:right w:val="none" w:sz="0" w:space="0" w:color="auto"/>
                          </w:divBdr>
                          <w:divsChild>
                            <w:div w:id="1861506140">
                              <w:marLeft w:val="0"/>
                              <w:marRight w:val="0"/>
                              <w:marTop w:val="0"/>
                              <w:marBottom w:val="0"/>
                              <w:divBdr>
                                <w:top w:val="none" w:sz="0" w:space="0" w:color="auto"/>
                                <w:left w:val="none" w:sz="0" w:space="0" w:color="auto"/>
                                <w:bottom w:val="none" w:sz="0" w:space="0" w:color="auto"/>
                                <w:right w:val="none" w:sz="0" w:space="0" w:color="auto"/>
                              </w:divBdr>
                              <w:divsChild>
                                <w:div w:id="2037537321">
                                  <w:marLeft w:val="0"/>
                                  <w:marRight w:val="0"/>
                                  <w:marTop w:val="0"/>
                                  <w:marBottom w:val="0"/>
                                  <w:divBdr>
                                    <w:top w:val="none" w:sz="0" w:space="0" w:color="auto"/>
                                    <w:left w:val="none" w:sz="0" w:space="0" w:color="auto"/>
                                    <w:bottom w:val="none" w:sz="0" w:space="0" w:color="auto"/>
                                    <w:right w:val="none" w:sz="0" w:space="0" w:color="auto"/>
                                  </w:divBdr>
                                  <w:divsChild>
                                    <w:div w:id="43794396">
                                      <w:marLeft w:val="0"/>
                                      <w:marRight w:val="0"/>
                                      <w:marTop w:val="0"/>
                                      <w:marBottom w:val="0"/>
                                      <w:divBdr>
                                        <w:top w:val="none" w:sz="0" w:space="0" w:color="auto"/>
                                        <w:left w:val="none" w:sz="0" w:space="0" w:color="auto"/>
                                        <w:bottom w:val="none" w:sz="0" w:space="0" w:color="auto"/>
                                        <w:right w:val="none" w:sz="0" w:space="0" w:color="auto"/>
                                      </w:divBdr>
                                      <w:divsChild>
                                        <w:div w:id="1019551656">
                                          <w:marLeft w:val="0"/>
                                          <w:marRight w:val="0"/>
                                          <w:marTop w:val="0"/>
                                          <w:marBottom w:val="0"/>
                                          <w:divBdr>
                                            <w:top w:val="none" w:sz="0" w:space="0" w:color="auto"/>
                                            <w:left w:val="none" w:sz="0" w:space="0" w:color="auto"/>
                                            <w:bottom w:val="none" w:sz="0" w:space="0" w:color="auto"/>
                                            <w:right w:val="none" w:sz="0" w:space="0" w:color="auto"/>
                                          </w:divBdr>
                                          <w:divsChild>
                                            <w:div w:id="598099287">
                                              <w:marLeft w:val="0"/>
                                              <w:marRight w:val="0"/>
                                              <w:marTop w:val="0"/>
                                              <w:marBottom w:val="0"/>
                                              <w:divBdr>
                                                <w:top w:val="none" w:sz="0" w:space="0" w:color="auto"/>
                                                <w:left w:val="none" w:sz="0" w:space="0" w:color="auto"/>
                                                <w:bottom w:val="none" w:sz="0" w:space="0" w:color="auto"/>
                                                <w:right w:val="none" w:sz="0" w:space="0" w:color="auto"/>
                                              </w:divBdr>
                                              <w:divsChild>
                                                <w:div w:id="105124940">
                                                  <w:marLeft w:val="0"/>
                                                  <w:marRight w:val="0"/>
                                                  <w:marTop w:val="0"/>
                                                  <w:marBottom w:val="0"/>
                                                  <w:divBdr>
                                                    <w:top w:val="none" w:sz="0" w:space="0" w:color="auto"/>
                                                    <w:left w:val="none" w:sz="0" w:space="0" w:color="auto"/>
                                                    <w:bottom w:val="none" w:sz="0" w:space="0" w:color="auto"/>
                                                    <w:right w:val="none" w:sz="0" w:space="0" w:color="auto"/>
                                                  </w:divBdr>
                                                  <w:divsChild>
                                                    <w:div w:id="1918248566">
                                                      <w:marLeft w:val="0"/>
                                                      <w:marRight w:val="0"/>
                                                      <w:marTop w:val="0"/>
                                                      <w:marBottom w:val="0"/>
                                                      <w:divBdr>
                                                        <w:top w:val="none" w:sz="0" w:space="0" w:color="auto"/>
                                                        <w:left w:val="none" w:sz="0" w:space="0" w:color="auto"/>
                                                        <w:bottom w:val="none" w:sz="0" w:space="0" w:color="auto"/>
                                                        <w:right w:val="none" w:sz="0" w:space="0" w:color="auto"/>
                                                      </w:divBdr>
                                                      <w:divsChild>
                                                        <w:div w:id="633485429">
                                                          <w:marLeft w:val="0"/>
                                                          <w:marRight w:val="0"/>
                                                          <w:marTop w:val="0"/>
                                                          <w:marBottom w:val="0"/>
                                                          <w:divBdr>
                                                            <w:top w:val="none" w:sz="0" w:space="0" w:color="auto"/>
                                                            <w:left w:val="none" w:sz="0" w:space="0" w:color="auto"/>
                                                            <w:bottom w:val="none" w:sz="0" w:space="0" w:color="auto"/>
                                                            <w:right w:val="none" w:sz="0" w:space="0" w:color="auto"/>
                                                          </w:divBdr>
                                                          <w:divsChild>
                                                            <w:div w:id="650256961">
                                                              <w:marLeft w:val="0"/>
                                                              <w:marRight w:val="0"/>
                                                              <w:marTop w:val="0"/>
                                                              <w:marBottom w:val="0"/>
                                                              <w:divBdr>
                                                                <w:top w:val="none" w:sz="0" w:space="0" w:color="auto"/>
                                                                <w:left w:val="none" w:sz="0" w:space="0" w:color="auto"/>
                                                                <w:bottom w:val="none" w:sz="0" w:space="0" w:color="auto"/>
                                                                <w:right w:val="none" w:sz="0" w:space="0" w:color="auto"/>
                                                              </w:divBdr>
                                                              <w:divsChild>
                                                                <w:div w:id="1780448205">
                                                                  <w:marLeft w:val="0"/>
                                                                  <w:marRight w:val="0"/>
                                                                  <w:marTop w:val="0"/>
                                                                  <w:marBottom w:val="0"/>
                                                                  <w:divBdr>
                                                                    <w:top w:val="none" w:sz="0" w:space="0" w:color="auto"/>
                                                                    <w:left w:val="none" w:sz="0" w:space="0" w:color="auto"/>
                                                                    <w:bottom w:val="none" w:sz="0" w:space="0" w:color="auto"/>
                                                                    <w:right w:val="none" w:sz="0" w:space="0" w:color="auto"/>
                                                                  </w:divBdr>
                                                                  <w:divsChild>
                                                                    <w:div w:id="1030381043">
                                                                      <w:marLeft w:val="0"/>
                                                                      <w:marRight w:val="0"/>
                                                                      <w:marTop w:val="0"/>
                                                                      <w:marBottom w:val="0"/>
                                                                      <w:divBdr>
                                                                        <w:top w:val="none" w:sz="0" w:space="0" w:color="auto"/>
                                                                        <w:left w:val="none" w:sz="0" w:space="0" w:color="auto"/>
                                                                        <w:bottom w:val="none" w:sz="0" w:space="0" w:color="auto"/>
                                                                        <w:right w:val="none" w:sz="0" w:space="0" w:color="auto"/>
                                                                      </w:divBdr>
                                                                      <w:divsChild>
                                                                        <w:div w:id="1290013810">
                                                                          <w:marLeft w:val="0"/>
                                                                          <w:marRight w:val="0"/>
                                                                          <w:marTop w:val="0"/>
                                                                          <w:marBottom w:val="0"/>
                                                                          <w:divBdr>
                                                                            <w:top w:val="none" w:sz="0" w:space="0" w:color="auto"/>
                                                                            <w:left w:val="none" w:sz="0" w:space="0" w:color="auto"/>
                                                                            <w:bottom w:val="none" w:sz="0" w:space="0" w:color="auto"/>
                                                                            <w:right w:val="none" w:sz="0" w:space="0" w:color="auto"/>
                                                                          </w:divBdr>
                                                                          <w:divsChild>
                                                                            <w:div w:id="247428396">
                                                                              <w:marLeft w:val="0"/>
                                                                              <w:marRight w:val="0"/>
                                                                              <w:marTop w:val="0"/>
                                                                              <w:marBottom w:val="0"/>
                                                                              <w:divBdr>
                                                                                <w:top w:val="none" w:sz="0" w:space="0" w:color="auto"/>
                                                                                <w:left w:val="none" w:sz="0" w:space="0" w:color="auto"/>
                                                                                <w:bottom w:val="none" w:sz="0" w:space="0" w:color="auto"/>
                                                                                <w:right w:val="none" w:sz="0" w:space="0" w:color="auto"/>
                                                                              </w:divBdr>
                                                                              <w:divsChild>
                                                                                <w:div w:id="1272199549">
                                                                                  <w:marLeft w:val="0"/>
                                                                                  <w:marRight w:val="0"/>
                                                                                  <w:marTop w:val="0"/>
                                                                                  <w:marBottom w:val="0"/>
                                                                                  <w:divBdr>
                                                                                    <w:top w:val="none" w:sz="0" w:space="0" w:color="auto"/>
                                                                                    <w:left w:val="none" w:sz="0" w:space="0" w:color="auto"/>
                                                                                    <w:bottom w:val="none" w:sz="0" w:space="0" w:color="auto"/>
                                                                                    <w:right w:val="none" w:sz="0" w:space="0" w:color="auto"/>
                                                                                  </w:divBdr>
                                                                                  <w:divsChild>
                                                                                    <w:div w:id="1453674867">
                                                                                      <w:marLeft w:val="0"/>
                                                                                      <w:marRight w:val="0"/>
                                                                                      <w:marTop w:val="0"/>
                                                                                      <w:marBottom w:val="0"/>
                                                                                      <w:divBdr>
                                                                                        <w:top w:val="none" w:sz="0" w:space="0" w:color="auto"/>
                                                                                        <w:left w:val="none" w:sz="0" w:space="0" w:color="auto"/>
                                                                                        <w:bottom w:val="none" w:sz="0" w:space="0" w:color="auto"/>
                                                                                        <w:right w:val="none" w:sz="0" w:space="0" w:color="auto"/>
                                                                                      </w:divBdr>
                                                                                      <w:divsChild>
                                                                                        <w:div w:id="1119840739">
                                                                                          <w:marLeft w:val="0"/>
                                                                                          <w:marRight w:val="0"/>
                                                                                          <w:marTop w:val="0"/>
                                                                                          <w:marBottom w:val="0"/>
                                                                                          <w:divBdr>
                                                                                            <w:top w:val="none" w:sz="0" w:space="0" w:color="auto"/>
                                                                                            <w:left w:val="none" w:sz="0" w:space="0" w:color="auto"/>
                                                                                            <w:bottom w:val="none" w:sz="0" w:space="0" w:color="auto"/>
                                                                                            <w:right w:val="none" w:sz="0" w:space="0" w:color="auto"/>
                                                                                          </w:divBdr>
                                                                                          <w:divsChild>
                                                                                            <w:div w:id="1645891044">
                                                                                              <w:marLeft w:val="0"/>
                                                                                              <w:marRight w:val="120"/>
                                                                                              <w:marTop w:val="0"/>
                                                                                              <w:marBottom w:val="150"/>
                                                                                              <w:divBdr>
                                                                                                <w:top w:val="single" w:sz="2" w:space="0" w:color="EFEFEF"/>
                                                                                                <w:left w:val="single" w:sz="6" w:space="0" w:color="EFEFEF"/>
                                                                                                <w:bottom w:val="single" w:sz="6" w:space="0" w:color="E2E2E2"/>
                                                                                                <w:right w:val="single" w:sz="6" w:space="0" w:color="EFEFEF"/>
                                                                                              </w:divBdr>
                                                                                              <w:divsChild>
                                                                                                <w:div w:id="174926873">
                                                                                                  <w:marLeft w:val="0"/>
                                                                                                  <w:marRight w:val="0"/>
                                                                                                  <w:marTop w:val="0"/>
                                                                                                  <w:marBottom w:val="0"/>
                                                                                                  <w:divBdr>
                                                                                                    <w:top w:val="none" w:sz="0" w:space="0" w:color="auto"/>
                                                                                                    <w:left w:val="none" w:sz="0" w:space="0" w:color="auto"/>
                                                                                                    <w:bottom w:val="none" w:sz="0" w:space="0" w:color="auto"/>
                                                                                                    <w:right w:val="none" w:sz="0" w:space="0" w:color="auto"/>
                                                                                                  </w:divBdr>
                                                                                                  <w:divsChild>
                                                                                                    <w:div w:id="382952375">
                                                                                                      <w:marLeft w:val="0"/>
                                                                                                      <w:marRight w:val="0"/>
                                                                                                      <w:marTop w:val="0"/>
                                                                                                      <w:marBottom w:val="0"/>
                                                                                                      <w:divBdr>
                                                                                                        <w:top w:val="none" w:sz="0" w:space="0" w:color="auto"/>
                                                                                                        <w:left w:val="none" w:sz="0" w:space="0" w:color="auto"/>
                                                                                                        <w:bottom w:val="none" w:sz="0" w:space="0" w:color="auto"/>
                                                                                                        <w:right w:val="none" w:sz="0" w:space="0" w:color="auto"/>
                                                                                                      </w:divBdr>
                                                                                                      <w:divsChild>
                                                                                                        <w:div w:id="561137339">
                                                                                                          <w:marLeft w:val="0"/>
                                                                                                          <w:marRight w:val="0"/>
                                                                                                          <w:marTop w:val="0"/>
                                                                                                          <w:marBottom w:val="0"/>
                                                                                                          <w:divBdr>
                                                                                                            <w:top w:val="none" w:sz="0" w:space="0" w:color="auto"/>
                                                                                                            <w:left w:val="none" w:sz="0" w:space="0" w:color="auto"/>
                                                                                                            <w:bottom w:val="none" w:sz="0" w:space="0" w:color="auto"/>
                                                                                                            <w:right w:val="none" w:sz="0" w:space="0" w:color="auto"/>
                                                                                                          </w:divBdr>
                                                                                                          <w:divsChild>
                                                                                                            <w:div w:id="1893081081">
                                                                                                              <w:marLeft w:val="0"/>
                                                                                                              <w:marRight w:val="0"/>
                                                                                                              <w:marTop w:val="0"/>
                                                                                                              <w:marBottom w:val="0"/>
                                                                                                              <w:divBdr>
                                                                                                                <w:top w:val="none" w:sz="0" w:space="0" w:color="auto"/>
                                                                                                                <w:left w:val="none" w:sz="0" w:space="0" w:color="auto"/>
                                                                                                                <w:bottom w:val="none" w:sz="0" w:space="0" w:color="auto"/>
                                                                                                                <w:right w:val="none" w:sz="0" w:space="0" w:color="auto"/>
                                                                                                              </w:divBdr>
                                                                                                              <w:divsChild>
                                                                                                                <w:div w:id="1995646171">
                                                                                                                  <w:marLeft w:val="0"/>
                                                                                                                  <w:marRight w:val="0"/>
                                                                                                                  <w:marTop w:val="0"/>
                                                                                                                  <w:marBottom w:val="0"/>
                                                                                                                  <w:divBdr>
                                                                                                                    <w:top w:val="single" w:sz="2" w:space="4" w:color="D8D8D8"/>
                                                                                                                    <w:left w:val="single" w:sz="2" w:space="0" w:color="D8D8D8"/>
                                                                                                                    <w:bottom w:val="single" w:sz="2" w:space="4" w:color="D8D8D8"/>
                                                                                                                    <w:right w:val="single" w:sz="2" w:space="0" w:color="D8D8D8"/>
                                                                                                                  </w:divBdr>
                                                                                                                  <w:divsChild>
                                                                                                                    <w:div w:id="1035235706">
                                                                                                                      <w:marLeft w:val="225"/>
                                                                                                                      <w:marRight w:val="225"/>
                                                                                                                      <w:marTop w:val="75"/>
                                                                                                                      <w:marBottom w:val="75"/>
                                                                                                                      <w:divBdr>
                                                                                                                        <w:top w:val="none" w:sz="0" w:space="0" w:color="auto"/>
                                                                                                                        <w:left w:val="none" w:sz="0" w:space="0" w:color="auto"/>
                                                                                                                        <w:bottom w:val="none" w:sz="0" w:space="0" w:color="auto"/>
                                                                                                                        <w:right w:val="none" w:sz="0" w:space="0" w:color="auto"/>
                                                                                                                      </w:divBdr>
                                                                                                                      <w:divsChild>
                                                                                                                        <w:div w:id="886186788">
                                                                                                                          <w:marLeft w:val="0"/>
                                                                                                                          <w:marRight w:val="0"/>
                                                                                                                          <w:marTop w:val="0"/>
                                                                                                                          <w:marBottom w:val="0"/>
                                                                                                                          <w:divBdr>
                                                                                                                            <w:top w:val="single" w:sz="6" w:space="0" w:color="auto"/>
                                                                                                                            <w:left w:val="single" w:sz="6" w:space="0" w:color="auto"/>
                                                                                                                            <w:bottom w:val="single" w:sz="6" w:space="0" w:color="auto"/>
                                                                                                                            <w:right w:val="single" w:sz="6" w:space="0" w:color="auto"/>
                                                                                                                          </w:divBdr>
                                                                                                                          <w:divsChild>
                                                                                                                            <w:div w:id="2018926760">
                                                                                                                              <w:marLeft w:val="0"/>
                                                                                                                              <w:marRight w:val="0"/>
                                                                                                                              <w:marTop w:val="0"/>
                                                                                                                              <w:marBottom w:val="0"/>
                                                                                                                              <w:divBdr>
                                                                                                                                <w:top w:val="none" w:sz="0" w:space="0" w:color="auto"/>
                                                                                                                                <w:left w:val="none" w:sz="0" w:space="0" w:color="auto"/>
                                                                                                                                <w:bottom w:val="none" w:sz="0" w:space="0" w:color="auto"/>
                                                                                                                                <w:right w:val="none" w:sz="0" w:space="0" w:color="auto"/>
                                                                                                                              </w:divBdr>
                                                                                                                              <w:divsChild>
                                                                                                                                <w:div w:id="956720655">
                                                                                                                                  <w:marLeft w:val="0"/>
                                                                                                                                  <w:marRight w:val="0"/>
                                                                                                                                  <w:marTop w:val="0"/>
                                                                                                                                  <w:marBottom w:val="0"/>
                                                                                                                                  <w:divBdr>
                                                                                                                                    <w:top w:val="none" w:sz="0" w:space="0" w:color="auto"/>
                                                                                                                                    <w:left w:val="none" w:sz="0" w:space="0" w:color="auto"/>
                                                                                                                                    <w:bottom w:val="none" w:sz="0" w:space="0" w:color="auto"/>
                                                                                                                                    <w:right w:val="none" w:sz="0" w:space="0" w:color="auto"/>
                                                                                                                                  </w:divBdr>
                                                                                                                                  <w:divsChild>
                                                                                                                                    <w:div w:id="668025955">
                                                                                                                                      <w:marLeft w:val="0"/>
                                                                                                                                      <w:marRight w:val="0"/>
                                                                                                                                      <w:marTop w:val="0"/>
                                                                                                                                      <w:marBottom w:val="0"/>
                                                                                                                                      <w:divBdr>
                                                                                                                                        <w:top w:val="none" w:sz="0" w:space="0" w:color="auto"/>
                                                                                                                                        <w:left w:val="none" w:sz="0" w:space="0" w:color="auto"/>
                                                                                                                                        <w:bottom w:val="none" w:sz="0" w:space="0" w:color="auto"/>
                                                                                                                                        <w:right w:val="none" w:sz="0" w:space="0" w:color="auto"/>
                                                                                                                                      </w:divBdr>
                                                                                                                                      <w:divsChild>
                                                                                                                                        <w:div w:id="1269509321">
                                                                                                                                          <w:marLeft w:val="0"/>
                                                                                                                                          <w:marRight w:val="0"/>
                                                                                                                                          <w:marTop w:val="0"/>
                                                                                                                                          <w:marBottom w:val="0"/>
                                                                                                                                          <w:divBdr>
                                                                                                                                            <w:top w:val="none" w:sz="0" w:space="0" w:color="auto"/>
                                                                                                                                            <w:left w:val="none" w:sz="0" w:space="0" w:color="auto"/>
                                                                                                                                            <w:bottom w:val="none" w:sz="0" w:space="0" w:color="auto"/>
                                                                                                                                            <w:right w:val="none" w:sz="0" w:space="0" w:color="auto"/>
                                                                                                                                          </w:divBdr>
                                                                                                                                          <w:divsChild>
                                                                                                                                            <w:div w:id="414136409">
                                                                                                                                              <w:marLeft w:val="0"/>
                                                                                                                                              <w:marRight w:val="0"/>
                                                                                                                                              <w:marTop w:val="0"/>
                                                                                                                                              <w:marBottom w:val="0"/>
                                                                                                                                              <w:divBdr>
                                                                                                                                                <w:top w:val="none" w:sz="0" w:space="0" w:color="auto"/>
                                                                                                                                                <w:left w:val="none" w:sz="0" w:space="0" w:color="auto"/>
                                                                                                                                                <w:bottom w:val="none" w:sz="0" w:space="0" w:color="auto"/>
                                                                                                                                                <w:right w:val="none" w:sz="0" w:space="0" w:color="auto"/>
                                                                                                                                              </w:divBdr>
                                                                                                                                              <w:divsChild>
                                                                                                                                                <w:div w:id="377242769">
                                                                                                                                                  <w:marLeft w:val="0"/>
                                                                                                                                                  <w:marRight w:val="0"/>
                                                                                                                                                  <w:marTop w:val="0"/>
                                                                                                                                                  <w:marBottom w:val="0"/>
                                                                                                                                                  <w:divBdr>
                                                                                                                                                    <w:top w:val="none" w:sz="0" w:space="0" w:color="auto"/>
                                                                                                                                                    <w:left w:val="none" w:sz="0" w:space="0" w:color="auto"/>
                                                                                                                                                    <w:bottom w:val="none" w:sz="0" w:space="0" w:color="auto"/>
                                                                                                                                                    <w:right w:val="none" w:sz="0" w:space="0" w:color="auto"/>
                                                                                                                                                  </w:divBdr>
                                                                                                                                                  <w:divsChild>
                                                                                                                                                    <w:div w:id="1314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1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g"/></Relationships>
</file>

<file path=word/_rels/footnotes.xml.rels><?xml version="1.0" encoding="UTF-8" standalone="yes"?>
<Relationships xmlns="http://schemas.openxmlformats.org/package/2006/relationships"><Relationship Id="rId2" Type="http://schemas.openxmlformats.org/officeDocument/2006/relationships/hyperlink" Target="http://www.mei.gov.rs/upload/documents/pristupni_pregovori/pregovaracke_pozicije/pg_5_zajednicka_pozicija_eu.pdf" TargetMode="External"/><Relationship Id="rId1" Type="http://schemas.openxmlformats.org/officeDocument/2006/relationships/hyperlink" Target="https://ec.europa.eu/growth/single-market/public-procurement/strategy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EC170-996A-4CD8-8F6B-899E4476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8535</Words>
  <Characters>48651</Characters>
  <Application>Microsoft Office Word</Application>
  <DocSecurity>0</DocSecurity>
  <Lines>405</Lines>
  <Paragraphs>114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Goran Tomic</dc:creator>
  <cp:lastModifiedBy>Sale</cp:lastModifiedBy>
  <cp:revision>2</cp:revision>
  <cp:lastPrinted>2018-12-13T09:29:00Z</cp:lastPrinted>
  <dcterms:created xsi:type="dcterms:W3CDTF">2019-01-15T10:04:00Z</dcterms:created>
  <dcterms:modified xsi:type="dcterms:W3CDTF">2019-01-15T10:04:00Z</dcterms:modified>
</cp:coreProperties>
</file>